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SecureDocs Portal</w:t>
      </w:r>
    </w:p>
    <w:p>
      <w:r>
        <w:t>Version 2.0 (benchmark edition). This document is the source of srs_planted.docx; edit it here and rebuild with build_srs_planted.py.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r>
        <w:t>This document specifies the requirements of SecureDocs, a web portal where employees of a company store, share and review confidential documents. It is written for the development team, the testers and the compliance office.</w:t>
      </w:r>
    </w:p>
    <w:p>
      <w:pPr>
        <w:pStyle w:val="Heading2"/>
      </w:pPr>
      <w:r>
        <w:t>1.2 Scope</w:t>
      </w:r>
    </w:p>
    <w:p>
      <w:r>
        <w:t>SecureDocs covers user accounts, sign-in, document storage, retention and notifications. Payroll, billing and the mobile apps are out of scope and are specified elsewhere.</w:t>
      </w:r>
    </w:p>
    <w:p>
      <w:pPr>
        <w:pStyle w:val="Heading2"/>
      </w:pPr>
      <w:r>
        <w:t>1.3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The time between a successful sign-in and sign-out or expiry.</w:t>
            </w:r>
          </w:p>
        </w:tc>
      </w:tr>
      <w:tr>
        <w:tc>
          <w:tcPr>
            <w:tcW w:type="dxa" w:w="4320"/>
          </w:tcPr>
          <w:p>
            <w:r>
              <w:t>Workspace administrator</w:t>
            </w:r>
          </w:p>
        </w:tc>
        <w:tc>
          <w:tcPr>
            <w:tcW w:type="dxa" w:w="4320"/>
          </w:tcPr>
          <w:p>
            <w:r>
              <w:t>An employee who manages the users of one workspace.</w:t>
            </w:r>
          </w:p>
        </w:tc>
      </w:tr>
      <w:tr>
        <w:tc>
          <w:tcPr>
            <w:tcW w:type="dxa" w:w="4320"/>
          </w:tcPr>
          <w:p>
            <w:r>
              <w:t>Recycle bin</w:t>
            </w:r>
          </w:p>
        </w:tc>
        <w:tc>
          <w:tcPr>
            <w:tcW w:type="dxa" w:w="4320"/>
          </w:tcPr>
          <w:p>
            <w:r>
              <w:t>The place where deleted documents wait before permanent removal.</w:t>
            </w:r>
          </w:p>
        </w:tc>
      </w:tr>
    </w:tbl>
    <w:p>
      <w:pPr>
        <w:pStyle w:val="Heading1"/>
      </w:pPr>
      <w:r>
        <w:t>2 Overall Description</w:t>
      </w:r>
    </w:p>
    <w:p>
      <w:pPr>
        <w:pStyle w:val="Heading2"/>
      </w:pPr>
      <w:r>
        <w:t>2.1 User Classes</w:t>
      </w:r>
    </w:p>
    <w:p>
      <w:r>
        <w:t>Employees use SecureDocs every day to upload and read documents. Workspace administrators manage users and settings. Guests are external partners who receive shared documents. The compliance office reviews audit logs.</w:t>
      </w:r>
    </w:p>
    <w:p>
      <w:pPr>
        <w:pStyle w:val="Heading2"/>
      </w:pPr>
      <w:r>
        <w:t>2.2 Operating Environment</w:t>
      </w:r>
    </w:p>
    <w:p>
      <w:r>
        <w:t>SecureDocs runs in a private cloud and is used through current desktop browsers. All traffic uses TLS.</w:t>
      </w:r>
    </w:p>
    <w:p>
      <w:pPr>
        <w:pStyle w:val="Heading1"/>
      </w:pPr>
      <w:r>
        <w:t>3 Specific Requirements</w:t>
      </w:r>
    </w:p>
    <w:p>
      <w:r>
        <w:t>This section lists every requirement. Identifiers stay the same from one version to the next.</w:t>
      </w:r>
    </w:p>
    <w:p>
      <w:pPr>
        <w:pStyle w:val="Heading2"/>
      </w:pPr>
      <w:r>
        <w:t>3.1 Authentication and Sessions</w:t>
      </w:r>
    </w:p>
    <w:p>
      <w:r>
        <w:t>REQ-001: The system shall authenticate users with a username and password.</w:t>
      </w:r>
    </w:p>
    <w:p>
      <w:r>
        <w:t>REQ-003: The system shall log every successful login attempt.</w:t>
      </w:r>
    </w:p>
    <w:p>
      <w:r>
        <w:t>REQ-004: Admin sessions shall expire after 5 minutes of inactivity.</w:t>
      </w:r>
    </w:p>
    <w:p>
      <w:r>
        <w:t>REQ-005: The system shall support multi-factor authentication.</w:t>
      </w:r>
    </w:p>
    <w:p>
      <w:r>
        <w:t>REQ-009: The system shall support OAuth2 as an authentication provider.</w:t>
      </w:r>
    </w:p>
    <w:p>
      <w:r>
        <w:t>REQ-010: The system shall record all failed login attempts.</w:t>
      </w:r>
    </w:p>
    <w:p>
      <w:r>
        <w:t>REQ-014: Every unsuccessful login attempt shall be logged by the system.</w:t>
      </w:r>
    </w:p>
    <w:p>
      <w:r>
        <w:t>REQ-016: The system shall support Google OAuth.</w:t>
      </w:r>
    </w:p>
    <w:p>
      <w:r>
        <w:t>REQ-019: A second authentication factor shall be available at sign-in.</w:t>
      </w:r>
    </w:p>
    <w:p>
      <w:r>
        <w:t>REQ-020: Guest sessions shall expire after 5 minutes of inactivity.</w:t>
      </w:r>
    </w:p>
    <w:p>
      <w:r>
        <w:t>REQ-022: The system shall alert after five consecutive failed logins.</w:t>
      </w:r>
    </w:p>
    <w:p>
      <w:r>
        <w:t>REQ-031: All successful login attempts shall be recorded by the system.</w:t>
      </w:r>
    </w:p>
    <w:p>
      <w:r>
        <w:t>REQ-032: Sessions shall remain active until the user explicitly logs out.</w:t>
      </w:r>
    </w:p>
    <w:p>
      <w:r>
        <w:t>REQ-036: The system shall allow at most 3 concurrent sessions per user.</w:t>
      </w:r>
    </w:p>
    <w:p>
      <w:r>
        <w:t>REQ-037: A user shall be able to stay signed in on any number of devices at the same time.</w:t>
      </w:r>
    </w:p>
    <w:p>
      <w:r>
        <w:t>REQ-040: The system shall lock an account after five consecutive failed login attempts.</w:t>
      </w:r>
    </w:p>
    <w:p>
      <w:r>
        <w:t>REQ-041: After five failed sign-in attempts in a row, the user's account shall be locked by the system.</w:t>
      </w:r>
    </w:p>
    <w:p>
      <w:r>
        <w:t>REQ-044: The system shall display the date and time of the user's last successful login after sign-in.</w:t>
      </w:r>
    </w:p>
    <w:p>
      <w:r>
        <w:t>REQ-045: After signing in, users shall see when they last signed in successfully.</w:t>
      </w:r>
    </w:p>
    <w:p>
      <w:r>
        <w:t>REQ-050: The system shall unlock a locked account when the user completes a password reset.</w:t>
      </w:r>
    </w:p>
    <w:p>
      <w:r>
        <w:t>REQ-057: Passwords shall meet the password complexity policy.</w:t>
      </w:r>
    </w:p>
    <w:p>
      <w:r>
        <w:t>Note: session limits apply to every browser tab of the same browser as one session.</w:t>
      </w:r>
    </w:p>
    <w:p>
      <w:pPr>
        <w:pStyle w:val="Heading2"/>
      </w:pPr>
      <w:r>
        <w:t>3.2 Data Protection and Retention</w:t>
      </w:r>
    </w:p>
    <w:p>
      <w:r>
        <w:t>REQ-002: The system shall store all user data encrypted at rest using AES-256.</w:t>
      </w:r>
    </w:p>
    <w:p>
      <w:r>
        <w:t>REQ-012: User preference records shall be stored in a plaintext database.</w:t>
      </w:r>
    </w:p>
    <w:p>
      <w:r>
        <w:t>REQ-013: Retention periods shall be configurable per data category.</w:t>
      </w:r>
    </w:p>
    <w:p>
      <w:r>
        <w:t>REQ-017: User data shall be retained for the period configured for its data category.</w:t>
      </w:r>
    </w:p>
    <w:p>
      <w:r>
        <w:t>REQ-024: Administrators shall be able to view each user's stored password in plaintext.</w:t>
      </w:r>
    </w:p>
    <w:p>
      <w:r>
        <w:t>REQ-028: User passwords shall be hashed using bcrypt before storage.</w:t>
      </w:r>
    </w:p>
    <w:p>
      <w:r>
        <w:t>REQ-034: Audit log entries shall be retained for seven years.</w:t>
      </w:r>
    </w:p>
    <w:p>
      <w:r>
        <w:t>REQ-035: Audit log entries older than 12 months shall be deleted automatically.</w:t>
      </w:r>
    </w:p>
    <w:p>
      <w:r>
        <w:t>REQ-038: Exported reports shall contain only anonymised data.</w:t>
      </w:r>
    </w:p>
    <w:p>
      <w:r>
        <w:t>REQ-039: Each exported report shall list the full name and email address of every user it covers.</w:t>
      </w:r>
    </w:p>
    <w:p>
      <w:r>
        <w:t>REQ-042: Users shall be able to download their own data in a machine-readable format.</w:t>
      </w:r>
    </w:p>
    <w:p>
      <w:r>
        <w:t>REQ-043: The system shall let each user export the data held about them in a machine-readable format.</w:t>
      </w:r>
    </w:p>
    <w:p>
      <w:r>
        <w:t>REQ-058: Security incident reports shall be retained for seven years.</w:t>
      </w:r>
    </w:p>
    <w:p>
      <w:pPr>
        <w:pStyle w:val="Heading2"/>
      </w:pPr>
      <w:r>
        <w:t>3.3 Documents and Uploads</w:t>
      </w:r>
    </w:p>
    <w:p>
      <w:r>
        <w:t>The following table lists the document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REQ-011</w:t>
            </w:r>
          </w:p>
        </w:tc>
        <w:tc>
          <w:tcPr>
            <w:tcW w:type="dxa" w:w="4320"/>
          </w:tcPr>
          <w:p>
            <w:r>
              <w:t>The system shall support multiple document formats.</w:t>
            </w:r>
          </w:p>
        </w:tc>
      </w:tr>
      <w:tr>
        <w:tc>
          <w:tcPr>
            <w:tcW w:type="dxa" w:w="4320"/>
          </w:tcPr>
          <w:p>
            <w:r>
              <w:t>REQ-025</w:t>
            </w:r>
          </w:p>
        </w:tc>
        <w:tc>
          <w:tcPr>
            <w:tcW w:type="dxa" w:w="4320"/>
          </w:tcPr>
          <w:p>
            <w:r>
              <w:t>The system shall preserve the original requirement IDs from uploaded documents.</w:t>
            </w:r>
          </w:p>
        </w:tc>
      </w:tr>
      <w:tr>
        <w:tc>
          <w:tcPr>
            <w:tcW w:type="dxa" w:w="4320"/>
          </w:tcPr>
          <w:p>
            <w:r>
              <w:t>REQ-026</w:t>
            </w:r>
          </w:p>
        </w:tc>
        <w:tc>
          <w:tcPr>
            <w:tcW w:type="dxa" w:w="4320"/>
          </w:tcPr>
          <w:p>
            <w:r>
              <w:t>The system shall reject files larger than 25 MB.</w:t>
            </w:r>
          </w:p>
        </w:tc>
      </w:tr>
      <w:tr>
        <w:tc>
          <w:tcPr>
            <w:tcW w:type="dxa" w:w="4320"/>
          </w:tcPr>
          <w:p>
            <w:r>
              <w:t>REQ-048</w:t>
            </w:r>
          </w:p>
        </w:tc>
        <w:tc>
          <w:tcPr>
            <w:tcW w:type="dxa" w:w="4320"/>
          </w:tcPr>
          <w:p>
            <w:r>
              <w:t>Users shall be able to restore a deleted document within 30 days of deletion.</w:t>
            </w:r>
          </w:p>
        </w:tc>
      </w:tr>
      <w:tr>
        <w:tc>
          <w:tcPr>
            <w:tcW w:type="dxa" w:w="4320"/>
          </w:tcPr>
          <w:p>
            <w:r>
              <w:t>REQ-049</w:t>
            </w:r>
          </w:p>
        </w:tc>
        <w:tc>
          <w:tcPr>
            <w:tcW w:type="dxa" w:w="4320"/>
          </w:tcPr>
          <w:p>
            <w:r>
              <w:t>Deleted documents shall be kept in a recycle bin for 30 days before permanent removal.</w:t>
            </w:r>
          </w:p>
        </w:tc>
      </w:tr>
      <w:tr>
        <w:tc>
          <w:tcPr>
            <w:tcW w:type="dxa" w:w="4320"/>
          </w:tcPr>
          <w:p>
            <w:r>
              <w:t>REQ-052</w:t>
            </w:r>
          </w:p>
        </w:tc>
        <w:tc>
          <w:tcPr>
            <w:tcW w:type="dxa" w:w="4320"/>
          </w:tcPr>
          <w:p>
            <w:r>
              <w:t>The system shall handle a large number of simultaneous uploads.</w:t>
            </w:r>
          </w:p>
        </w:tc>
      </w:tr>
      <w:tr>
        <w:tc>
          <w:tcPr>
            <w:tcW w:type="dxa" w:w="4320"/>
          </w:tcPr>
          <w:p>
            <w:r>
              <w:t>REQ-056</w:t>
            </w:r>
          </w:p>
        </w:tc>
        <w:tc>
          <w:tcPr>
            <w:tcW w:type="dxa" w:w="4320"/>
          </w:tcPr>
          <w:p>
            <w:r>
              <w:t>The system shall back up all documents.</w:t>
            </w:r>
          </w:p>
        </w:tc>
      </w:tr>
      <w:tr>
        <w:tc>
          <w:tcPr>
            <w:tcW w:type="dxa" w:w="4320"/>
          </w:tcPr>
          <w:p>
            <w:r>
              <w:t>REQ-059</w:t>
            </w:r>
          </w:p>
        </w:tc>
        <w:tc>
          <w:tcPr>
            <w:tcW w:type="dxa" w:w="4320"/>
          </w:tcPr>
          <w:p>
            <w:r>
              <w:t>Guest users shall be able to download shared documents without signing in.</w:t>
            </w:r>
          </w:p>
        </w:tc>
      </w:tr>
      <w:tr>
        <w:tc>
          <w:tcPr>
            <w:tcW w:type="dxa" w:w="4320"/>
          </w:tcPr>
          <w:p>
            <w:r>
              <w:t>REQ-060</w:t>
            </w:r>
          </w:p>
        </w:tc>
        <w:tc>
          <w:tcPr>
            <w:tcW w:type="dxa" w:w="4320"/>
          </w:tcPr>
          <w:p>
            <w:r>
              <w:t>The system shall time out file uploads after 10 minutes.</w:t>
            </w:r>
          </w:p>
        </w:tc>
      </w:tr>
    </w:tbl>
    <w:p>
      <w:pPr>
        <w:pStyle w:val="Heading2"/>
      </w:pPr>
      <w:r>
        <w:t>3.4 Notifications and Reports</w:t>
      </w:r>
    </w:p>
    <w:p>
      <w:r>
        <w:t>REQ-006: The system shall email a confirmation to the user after account creation.</w:t>
      </w:r>
    </w:p>
    <w:p>
      <w:r>
        <w:t>REQ-008: The system shall store a verified email address for every user.</w:t>
      </w:r>
    </w:p>
    <w:p>
      <w:r>
        <w:t>REQ-027: The system shall send a password reset email within 60 seconds of request.</w:t>
      </w:r>
    </w:p>
    <w:p>
      <w:r>
        <w:t>REQ-030: The system shall notify the user when their account is modified.</w:t>
      </w:r>
    </w:p>
    <w:p>
      <w:r>
        <w:t>REQ-046: The system shall send a monthly usage report to each workspace administrator by email.</w:t>
      </w:r>
    </w:p>
    <w:p>
      <w:r>
        <w:t>REQ-047: The system shall store an email address for every workspace administrator.</w:t>
      </w:r>
    </w:p>
    <w:p>
      <w:r>
        <w:t>REQ-055: Notifications shall be sent in a timely manner.</w:t>
      </w:r>
    </w:p>
    <w:p>
      <w:pPr>
        <w:pStyle w:val="Heading2"/>
      </w:pPr>
      <w:r>
        <w:t>3.5 Performance, Availability and Usability</w:t>
      </w:r>
    </w:p>
    <w:p>
      <w:r>
        <w:t>REQ-007: The system shall respond promptly to user input.</w:t>
      </w:r>
    </w:p>
    <w:p>
      <w:r>
        <w:t>REQ-015: The user interface shall be user-friendly.</w:t>
      </w:r>
    </w:p>
    <w:p>
      <w:r>
        <w:t>REQ-018: The system shall maintain 99.9% uptime.</w:t>
      </w:r>
    </w:p>
    <w:p>
      <w:r>
        <w:t>REQ-021: API requests shall time out after 2 seconds.</w:t>
      </w:r>
    </w:p>
    <w:p>
      <w:r>
        <w:t>REQ-023: API requests shall be permitted up to 10 seconds before timeout.</w:t>
      </w:r>
    </w:p>
    <w:p>
      <w:r>
        <w:t>REQ-029: The system shall provide a modern look and feel.</w:t>
      </w:r>
    </w:p>
    <w:p>
      <w:r>
        <w:t>REQ-033: The system shall time out database queries after 2 seconds.</w:t>
      </w:r>
    </w:p>
    <w:p>
      <w:r>
        <w:t>REQ-051: Search results shall be displayed quickly.</w:t>
      </w:r>
    </w:p>
    <w:p>
      <w:r>
        <w:t>REQ-053: Error messages shall be clear.</w:t>
      </w:r>
    </w:p>
    <w:p>
      <w:r>
        <w:t>REQ-054: The system shall be highly secure.</w:t>
      </w:r>
    </w:p>
    <w:p>
      <w:pPr>
        <w:pStyle w:val="Heading1"/>
      </w:pPr>
      <w:r>
        <w:t>4 Appendix</w:t>
      </w:r>
    </w:p>
    <w:p>
      <w:r>
        <w:t>Requirements are numbered once and never reused. Gaps in the numbering are intentional.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SecureDocs Portal SRS (benchmark v2)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