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2F4F7F"/>
          <w:sz w:val="52"/>
          <w:szCs w:val="52"/>
        </w:rPr>
        <w:t xml:space="preserve">Layer 1: Ingestion</w:t>
      </w:r>
    </w:p>
    <w:p>
      <w:pPr>
        <w:pBdr>
          <w:bottom w:val="single" w:color="4A6FA5" w:sz="6" w:space="4"/>
        </w:pBdr>
        <w:spacing w:after="40"/>
      </w:pPr>
      <w:r>
        <w:rPr>
          <w:rFonts w:ascii="Times New Roman" w:cs="Times New Roman" w:eastAsia="Times New Roman" w:hAnsi="Times New Roman"/>
          <w:color w:val="555555"/>
          <w:sz w:val="26"/>
          <w:szCs w:val="26"/>
        </w:rPr>
        <w:t xml:space="preserve">Computer Vision Pipeline - Architecture Documentation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F4F7F"/>
          <w:sz w:val="36"/>
          <w:szCs w:val="36"/>
        </w:rPr>
        <w:t xml:space="preserve">Overview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Ingestion Layer is the entry point of the pipeline. Its sole responsibility is to capture raw video frames from a source and pass them downstream as NumPy arrays. No processing, detection, or analysis happens here. The layer must deliver clean, decoded frames reliably and consistently regardless of the source type.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F4F7F"/>
          <w:sz w:val="36"/>
          <w:szCs w:val="36"/>
        </w:rPr>
        <w:t xml:space="preserve">Ingestion Options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libraries and tools can serve as the ingestion layer. Each has different capabilities, limitations, and optimal use cases.</w:t>
      </w:r>
    </w:p>
    <w:p>
      <w:pPr>
        <w:spacing w:after="80"/>
      </w:pPr>
    </w:p>
    <w:p>
      <w:pPr>
        <w:pStyle w:val="Heading2"/>
        <w:pBdr>
          <w:bottom w:val="single" w:color="4A6FA5" w:sz="3" w:space="2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4A6FA5"/>
          <w:sz w:val="28"/>
          <w:szCs w:val="28"/>
        </w:rPr>
        <w:t xml:space="preserve">1. OpenCV (cv2)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primary and recommended choice for this pipeline's MVP phase.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Handles webcam, RTSP streams, and video files through a single unified interface (cv2.VideoCapture)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Decodes H.264/H.265 frames transparently. Downstream code receives NumPy arrays directly with no manual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Deeply integrated with MediaPipe, YOLOv8, InsightFace, and DeepFace. All downstream layers expect OpenCV-formatted 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Includes built-in preprocessing tools: resize, color conversion (BGR to RGB to grayscale), cropping, and drawing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Limitation: does not natively support multi-stream real-time ingestion at scale. Use GStreamer or VidGear for that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4A6FA5"/>
          <w:sz w:val="28"/>
          <w:szCs w:val="28"/>
        </w:rPr>
        <w:t xml:space="preserve">2. PyAV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bindings for FFmpeg. Provides low-level codec access.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Works with both offline files and live RTSP streams via av.open(), leveraging FFmpeg's full protocol support under the 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Frames are returned as PyAV VideoFrame objects. Conversion to NumPy requires calling .to_ndarray(format='rgb24'), which is a single built-in method call [1]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Best used alongside OpenCV for edge cases requiring deep codec introspection such as timestamps, packet-level access, and audio tracks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Does not include stream auto-reconnect, multi-stream management, or the high-level convenience of cv2.VideoCapture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4A6FA5"/>
          <w:sz w:val="28"/>
          <w:szCs w:val="28"/>
        </w:rPr>
        <w:t xml:space="preserve">3. imageio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file I/O library for reading and writing image and video files.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Simple and clean API for reading video files frame-by-frame from disk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CRITICAL LIMITATION: Does NOT support live RTSP streams. Cannot be used for live camera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Suitable only for offline video file processing or batch analysis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designed for real-time pipelines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4A6FA5"/>
          <w:sz w:val="28"/>
          <w:szCs w:val="28"/>
        </w:rPr>
        <w:t xml:space="preserve">4. FFmpeg (subprocess)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underlying multimedia engine. Can be called directly as a subprocess from Python.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Extremely low latency for RTSP stream ingestion, lower than OpenCV's internal RTSP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Supports a wide range of codecs and container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Typically used as a subprocess piping raw frames into OpenCV for further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Requires more setup and manual frame management compared to OpenCV's high-level API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4A6FA5"/>
          <w:sz w:val="28"/>
          <w:szCs w:val="28"/>
        </w:rPr>
        <w:t xml:space="preserve">5. GStreamer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powerful pipeline-based multimedia framework. The production-grade choice for multi-stream ingestion.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for concurrent multi-stream ingestion, capable of handling 10, 20, or 50+ camera feeds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Supports hardware acceleration via NVIDIA NVDEC and Intel Quick Sync for efficient decoding at scale [4]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Fully local and offline. No data is sent outside the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Steeper learning curve than OpenCV. Recommended for production deployment, not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Integrates with OpenCV via GStreamer backend using cv2.VideoCapture with a GStreamer pipeline string</w:t>
      </w:r>
    </w:p>
    <w:p>
      <w:pPr>
        <w:spacing w:after="100"/>
      </w:pPr>
    </w:p>
    <w:p>
      <w:pPr>
        <w:pStyle w:val="Heading2"/>
        <w:pBdr>
          <w:bottom w:val="single" w:color="4A6FA5" w:sz="3" w:space="2"/>
        </w:pBdr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4A6FA5"/>
          <w:sz w:val="28"/>
          <w:szCs w:val="28"/>
        </w:rPr>
        <w:t xml:space="preserve">6. VidGear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high-performance Python wrapper over OpenCV and FFmpeg with threading built in.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Adds multi-threaded frame capture on top of OpenCV via Threaded Queue Mode, significantly reducing frame drops in real-time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Supports multiple simultaneous streams via its CamGear and NetGear APIs [2]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Easier to adopt than GStreamer for teams already using OpenCV, requiring minimal API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telemetry, no outbound data. Fully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Good middle ground between OpenCV for MVP and GStreamer for full production scale</w:t>
      </w:r>
    </w:p>
    <w:p>
      <w:pPr>
        <w:spacing w:after="1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F4F7F"/>
          <w:sz w:val="36"/>
          <w:szCs w:val="36"/>
        </w:rPr>
        <w:t xml:space="preserve">Comparison Table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libraries in this table operate fully offline and send no data externally. The Cybersecurity Scope column confirms each library's safety posture for enterprise and sensitive deployments.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2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Works 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Sends Data Outside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Cybersecurity Scope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 - local only. No telemetry.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MVP pipelines, webcam, RTSP, file ingestion, preprocessing and detection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PyAV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 - FFmpeg bindings, no network calls.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Codec-level control; use alongside OpenCV. Requires .to_ndarray() for NumPy output.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imageio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 - file I/O only, no outbound calls.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Reading and writing video files offline; NOT suitable for live camera streams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FFmpeg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 - CLI tool, no telemetry by default.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Low-latency RTSP ingestion; best run as subprocess feeding OpenCV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GStreamer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 - pipeline-based, fully local.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Production multi-stream ingestion; hardware acceleration 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VidGear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Safe - wrapper, no outbound calls.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Multi-stream and threaded capture for real-time pipelines; wraps OpenCV/FFmpeg</w:t>
            </w:r>
          </w:p>
        </w:tc>
      </w:tr>
    </w:tbl>
    <w:p>
      <w:pPr>
        <w:spacing w:after="1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F4F7F"/>
          <w:sz w:val="36"/>
          <w:szCs w:val="36"/>
        </w:rPr>
        <w:t xml:space="preserve">Recommendation by Phase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Recommended Library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MVP (Weeks 1-8)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OpenCV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Unified API for webcam, RTSP, and files. Direct NumPy output. Full compatibility with all downstream layers.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Scale-up (Months 3-4)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VidGear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Threaded multi-stream support on top of OpenCV with minimal code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Production (Month 5+)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GStreamer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Hardware-accelerated, concurrent multi-stream ingestion for 10+ cameras at full resolution.</w:t>
            </w:r>
          </w:p>
        </w:tc>
      </w:tr>
    </w:tbl>
    <w:p>
      <w:pPr>
        <w:spacing w:after="1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F4F7F"/>
          <w:sz w:val="36"/>
          <w:szCs w:val="36"/>
        </w:rPr>
        <w:t xml:space="preserve">Security and Privacy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None of the above libraries send data to external services. Raw frame data stays in process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RTSP streams themselves are the primary security surface. Always use authenticated URLs in the format rtsp://user:pass@ip/stream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privacy-sensitive output is the processed data such as face embeddings, identities, and expressions produced by downstream layers, not the raw frames from this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enterprise deployments, ensure RTSP streams are on an isolated network segment and not exposed to the public internet</w:t>
      </w:r>
    </w:p>
    <w:p>
      <w:pPr>
        <w:spacing w:after="1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2F4F7F"/>
          <w:sz w:val="36"/>
          <w:szCs w:val="36"/>
        </w:rPr>
        <w:t xml:space="preserve">References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sources were used to verify and support the claims in this document.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[1]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Kaehler, A. and Bradski, G. (2016). Learning OpenCV 3: Computer Vision in C++ with the OpenCV Library. O'Reilly Media. Covers VideoCapture architecture, BGR frame output, and unified ingestion across webcam, file, and RTSP streams. Directly supports all OpenCV claims in this document.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[2]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Thakur, A. et al. (2024). abhiTronix/vidgear: VidGear Stable v0.3.3 [Software]. Zenodo. https://doi.org/10.5281/zenodo.5388925. Official citable release of VidGear. Supports all claims regarding CamGear threaded capture, NetGear multi-stream transfer, and the OpenCV/FFmpeg wrapper architecture.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[3]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PyAV Documentation - Numpy Cookbook (v16.1.0). PyAV Project. https://pyav.basswood-io.com/docs/stable/cookbook/numpy.html. Demonstrates frame.to_ndarray(format='rgb24') as the standard one-step NumPy conversion method, confirming PyAV's straightforward frame conversion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2F4F7F"/>
                <w:sz w:val="18"/>
                <w:szCs w:val="18"/>
              </w:rPr>
              <w:t xml:space="preserve">[4]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NVIDIA Jetson Linux Developer Guide - Accelerated GStreamer (r36.2). NVIDIA Corporation. https://docs.nvidia.com/jetson/archives/r36.2/DeveloperGuide/SD/Multimedia/AcceleratedGstreamer.html. Official documentation confirming GStreamer with NVDEC hardware-accelerated decode and integration with OpenCV via cv2.VideoCapture(gst_pipeline, cv2.CAP_GSTREAMER).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2F4F7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Times New Roman" w:cs="Times New Roman" w:eastAsia="Times New Roman" w:hAnsi="Times New Roman"/>
      <w:b/>
      <w:bCs/>
      <w:color w:val="4A6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2026-06-25T08:27:54.829Z</dcterms:created>
  <dcterms:modified xsi:type="dcterms:W3CDTF">2026-06-25T08:27:54.829Z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