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2F4F7F"/>
          <w:sz w:val="52"/>
          <w:szCs w:val="52"/>
        </w:rPr>
        <w:t xml:space="preserve">Layer 3: Face Detection</w:t>
      </w:r>
    </w:p>
    <w:p>
      <w:pPr>
        <w:pBdr>
          <w:bottom w:val="single" w:color="4A6FA5" w:sz="6" w:space="4"/>
        </w:pBdr>
        <w:spacing w:after="40"/>
      </w:pPr>
      <w:r>
        <w:rPr>
          <w:rFonts w:ascii="Times New Roman" w:cs="Times New Roman" w:eastAsia="Times New Roman" w:hAnsi="Times New Roman"/>
          <w:color w:val="555555"/>
          <w:sz w:val="26"/>
          <w:szCs w:val="26"/>
        </w:rPr>
        <w:t xml:space="preserve">Computer Vision Pipeline - Architecture Documentation</w:t>
      </w:r>
    </w:p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1. What Is This Layer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Receives the Frame Context Object from Layer 2 (Preprocessing).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Answers one question: where in this frame are the faces, and how confident are we?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Does not identify who faces belong to - that is Layer 4. Does not analyse expressions - that is Layer 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Locates faces, draws boundaries around each one, and passes those boundaries downstream.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where biometric data generation begins. Face crops produced here can be used to identify individuals.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Access controls, encryption at rest, and data retention policies apply to outputs of this layer onward.</w:t>
      </w:r>
    </w:p>
    <w:p>
      <w:pPr>
        <w:spacing w:after="14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2. Exact Input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Source: Frame Context Object from Layer 2 (Preprocessing). The detection model consumes the preprocessed_frame field. All other metadata fields travel untouched: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original_frame - raw BGR frame preserved from Layer 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original_shape - (H, W) of the original frame before any resize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resized_shape - (H_model, W_model) fed into the model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camera_id - identifier for which camera this frame came from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timestamp - Unix timestamp of frame capture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frame_seq - monotonically increasing frame sequence number</w:t>
      </w:r>
    </w:p>
    <w:p>
      <w:pPr>
        <w:spacing w:after="14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3. What Detection Models Return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Every detection model returns some combination of the following. Understanding the exact format per model matters because Layer 4 (InsightFace / DeepSORT) and Layer 5 (DeepFace / custom PyTorch) consume this output directly.</w:t>
      </w:r>
    </w:p>
    <w:p>
      <w:pPr>
        <w:spacing w:after="6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3.1 Bounding Box Coordinates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rectangle around each detected face.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Format: either [x1, y1, x2, y2] (top-left and bottom-right corners) or [x_center, y_center, width, height], depending on the model.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Critical: most models return coordinates in the resized frame's coordinate space, not the original frame's space.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the model ran on a 640x640 frame resized from 1920x1080, the returned numbers are 640x640 pixel coordinates.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must be scaled back using the ratio of original_shape to resized_shape before storing or drawing on the original frame.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MTCNN is the exception - it handles image scaling internally and returns original-frame coordinates natively.</w:t>
      </w:r>
    </w:p>
    <w:p>
      <w:pPr>
        <w:spacing w:after="60"/>
      </w:pP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Scaling formula: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x_original = x_resized x (original_width / resized_width)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y_original = y_resized x (original_height / resized_height)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3.2 Confidence Score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float between 0.0 and 1.0 - how certain the model is that the region contains a face.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confidence threshold (typically 0.5, tuned per use case) is applied to filter out low-confidence detections before passing downstream.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Trade-off: too low a threshold lets false positives pass and wastes compute in Layers 4 and 5; too high a threshold drops real faces at difficult angles.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3.3 Facial Landmarks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Key point coordinates on the face: typically left eye, right eye, nose tip, left mouth corner, right mouth corner (5 points).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MediaPipe BlazeFace returns 6 points: both eyes, nose, mouth, left eye tragion, right eye tragion. [Ref: 1]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OpenCV Haar Cascades return no landmarks at all.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Landmarks are mandatory in this pipeline. InsightFace (Layer 4) uses eye and nose landmarks to perform face alignment - rotating the crop to a canonical upright orientation before computing identity embeddings.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Without alignment, recognition accuracy degrades significantly because embedding models are trained on aligned faces.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Any detection model chosen for this pipeline must return landmarks. This rules out OpenCV Haar Cascades as a primary detector.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3.4 Non-Maximum Suppression (NMS)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CNN-based detectors internally generate many overlapping candidate bounding boxes at different positions and scales.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NMS filters these down to the single best box per face: keeps the highest-confidence box and suppresses overlapping boxes above an IoU threshold (typically 0.3 to 0.5).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NMS is run internally by every model in this layer. What the model returns has already been NMS-filtered.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Some models allow tuning the IoU threshold at initialisation. Lower IoU threshold means more aggressive suppression and fewer boxes, but risks missing detections when faces are closely packed.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3.5 The Face Crop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After bounding boxes are returned, this layer crops original_frame[y1:y2, x1:x2] for each face using scaled-back original-space coordinates.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crop is taken from the original frame, not the resized model input, to preserve full resolution for downstream recognition.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 a padding margin of 10 to 20 percent of box dimensions around the crop. Too tight a crop cuts off ears and forehead features that recognition models use for embedding computation.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Clamp padded coordinates to frame boundaries to prevent out-of-bounds array access.</w:t>
      </w:r>
    </w:p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4. Detection Models</w:t>
      </w:r>
    </w:p>
    <w:p>
      <w:pPr>
        <w:spacing w:after="6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4.1 MediaPipe BlazeFace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Two-stage approach: BlazeFace CNN detector locates face regions, then a second model refines landmark positions on the detected region. [Ref: 1]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Tracking optimisation: on subsequent frames with high detection confidence, the full detection pass is skipped and only the cheaper landmark regression runs on the prior frame's region.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why it achieves real-time CPU performance - full detection is not run on every single frame.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Returns: bounding box + 6 keypoints. Coordinates are normalised 0.0 to 1.0 - multiply by frame width/height to get pixels.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NMS: internal.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Weakness: degrades on faces smaller than approximately 40px in frame, strong profile angles, and densely packed crowds.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Weakness: non-trivial idle CPU overhead even when no face is present in the scene.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Offline: Yes. Sends data outside: No.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4.2 YOLOv8-face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Single-shot CNN detector. Processes the entire frame in one forward pass, producing all detections simultaneously without a refinement stage.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Handles multiple faces, partially occluded faces, and profile views better than MediaPipe due to training on more diverse face datasets.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Important: the standard yolov8n.pt is trained on COCO general objects. For this pipeline a face-specific checkpoint (yolov8n-face.pt or equivalent) retrained on face datasets is required. Using the general model produces poor results. [Ref: 4]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Returns: bounding box [x1, y1, x2, y2] in resized frame space + optional 5-point landmarks (checkpoint dependent).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Normalization: handled internally. Pass raw uint8 or the preprocessed frame directly.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NMS: internal.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Backbone variants: yolov8n-face (nano, fastest), yolov8s-face (small), yolov8m-face (best accuracy/speed balance).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Offline: Yes. Sends data outside: No.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4.3 RetinaFace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Single-shot multi-task CNN. Simultaneously predicts bounding boxes, 5-point landmarks, and an optional dense 3D facial mesh in one forward pass. [Ref: 2]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Achieves AP of 94.20% easy, 93.24% medium, and 83.55% hard on the WIDER FACE validation set, outperforming MTCNN at every difficulty level.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Backbone options: ResNet50 (high accuracy, slower, GPU required for real-time) and MobileNetV1-0.25 (faster, lower accuracy, CPU viable).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Returns: bounding box [x1, y1, x2, y2] + 5 landmarks [left_eye, right_eye, nose, mouth_left, mouth_right] + optional dense 3D mesh.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NMS: internal.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Offline: Yes. Sends data outside: No.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4.4 MTCNN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Three-stage cascade CNN. Stage 1 (P-Net): scans the full image at multiple scales, generates initial face proposals. Stage 2 (R-Net): refines proposals and rejects false positives. Stage 3 (O-Net): final boxes, confidence scores, and 5-point landmarks. [Ref: 3]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Handles image pyramid scaling internally. Returns coordinates in original frame space - no manual scaling needed.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Multi-stage overhead makes it the slowest of the models covered here in real-time inference. Largely superseded in accuracy by RetinaFace and in speed by MediaPipe and YOLOv8.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Included for completeness and legacy context. Not recommended as the primary model for new builds.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Returns: bounding box [x1, y1, x2, y2] in original frame space + 5 landmarks + confidence.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NMS: internal - runs per stage in the cascade.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Offline: Yes. Sends data outside: No.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60"/>
      </w:pPr>
      <w:r>
        <w:rPr>
          <w:rFonts w:ascii="Times New Roman" w:cs="Times New Roman" w:eastAsia="Times New Roman" w:hAnsi="Times New Roman"/>
          <w:b/>
          <w:bCs/>
          <w:color w:val="4A6FA5"/>
          <w:sz w:val="26"/>
          <w:szCs w:val="26"/>
        </w:rPr>
        <w:t xml:space="preserve">4.5 OpenCV Haar Cascades and DNN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Haar Cascades use hand-crafted feature detectors (not learned CNN features) to scan the image at multiple scales.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Very fast on CPU but produces high false-positive rates, fails on non-frontal faces, and returns no landmarks.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Absence of landmarks means face alignment cannot be performed in Layer 4, degrading recognition accuracy. Unsuitable as the primary detector for this pipeline. [Ref: 6]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OpenCV DNN module can load Caffe or TensorFlow face detection models and is more capable than Haar, but typically still returns no landmarks and requires more setup than dedicated libraries.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Best use case: fallback detector for resource-constrained environments with no GPU and minimal RAM.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Returns: bounding box [x, y, w, h] + confidence (DNN). No landmarks.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Offline: Yes. Sends data outside: No.</w:t>
      </w:r>
    </w:p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5. Model Comparison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400"/>
        <w:gridCol w:w="700"/>
        <w:gridCol w:w="700"/>
        <w:gridCol w:w="900"/>
        <w:gridCol w:w="700"/>
        <w:gridCol w:w="760"/>
        <w:gridCol w:w="7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Returns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Landmarks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Multi-face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CPU Real-time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Offline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Sends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Cyber Safe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MediaPipe BlazeFace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Two-stage CNN: BlazeFace detector + landmark regressor. Skips detection on high-confidence tracking frames.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Bounding box + 6 keypoints (both eyes, nose, mouth, left tragion, right tragion)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- 6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YOLOv8-face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Single-shot CNN. One forward pass detects all faces simultaneously at any scale.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Bounding boxes + optional 5-pt landmarks (checkpoint dependent)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- 5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- 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Possible, low FPS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RetinaFace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Single-shot multi-task CNN. Jointly predicts boxes, 5-pt landmarks, and optional dense 3D mesh in one pass.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Bounding box + 5 landmarks + optional dense 3D mesh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- 5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- excellent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MobileNet: yes. ResNet50: 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MTCNN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Three-stage cascade CNN: P-Net (proposals), R-Net (refinement), O-Net (output + landmarks).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Bounding box + 5 landmarks + confidence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- 5 pts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Slow - multi-stage overhead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OpenCV Haar / DNN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Haar: hand-crafted feature cascade. DNN: pre-trained Caffe/TF model loaded via OpenCV.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Bounding box + confidence only. No landmarks.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Yes, high false positives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- very fast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</w:t>
            </w:r>
          </w:p>
        </w:tc>
      </w:tr>
    </w:tbl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6. Output Contract - Per Model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Exact format each model returns. This determines what post-processing is required before passing to Layer 4.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600"/>
        <w:gridCol w:w="1000"/>
        <w:gridCol w:w="900"/>
        <w:gridCol w:w="900"/>
        <w:gridCol w:w="11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Box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Coord Space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NMS Internal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Landmark Count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Landmark Format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MediaPipe BlazeFace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[xmin, ymin, width, height] - normalized 0.0 to 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Normalized - multiply by frame W/H for pixels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 to 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Normalized (x, y) pairs - multiply by frame dims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YOLOv8-face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[x1, y1, x2, y2] - pixel coords in resized frame space (e.g. 640x640)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Resized frame space - must scale back to original dims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 to 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 (checkpoint dependent)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Pixel coords in resized space - scale back same as box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RetinaFace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[x1, y1, x2, y2] - pixel coords in resized frame 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Resized frame space - must scale back to original dims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 to 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Pixel coords in resized space: [left_eye, right_eye, nose, mouth_left, mouth_right]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MTCNN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[x1, y1, x2, y2] - pixel coords in original frame space (handles scaling internally)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Original frame space - no scaling needed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0.0 to 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 - per stage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Pixel coords in original frame space: [left_eye, right_eye, nose, mouth_left, mouth_right]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OpenCV Haar / DNN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[x, y, w, h] - pixel coords in the frame passed 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Depends on whether frame was resized before calling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Haar: 0/1. DNN: 0.0-1.0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Haar: No. DNN: 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60"/>
      </w:pP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Coordinate scaling: MediaPipe returns normalised floats (0.0 to 1.0). Multiply by original frame width/height to get pixel coordinates. YOLOv8 and RetinaFace return pixel coordinates in the resized model input space - apply the scaling formula in Section 3.1. MTCNN is the only model that returns original-frame pixel coordinates natively.</w:t>
      </w:r>
    </w:p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7. The Coordinate Scaling Problem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most common bug in this layer. Example scenario: a 1920x1080 frame is resized to 640x640 for YOLOv8, which returns a bounding box of [320, 240, 400, 320]. These are 640x640-space coordinates. To draw or store them correctly against the original 1920x1080 frame:</w:t>
      </w:r>
    </w:p>
    <w:p>
      <w:pPr>
        <w:spacing w:after="4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x_original = 320 x (1920 / 640) = 320 x 3.0 = 960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y_original = 240 x (1080 / 640) = 240 x 1.6875 = 405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why the Frame Context Object carries both original_shape and resized_shape from Layer 2.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those fields are lost before reaching this layer, original-frame coordinates cannot be reconstructed correctly.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Symptom: bounding boxes appear shifted or scaled incorrectly on the full-resolution output frame, and pixel coordinates stored in the database do not match actual face positions.</w:t>
      </w:r>
    </w:p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8. What Does NOT Happen in This Layer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identity matching - face locations are known, not identities. Layer 4 handles that.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expression inference - only bounding boxes and crops are produced. Layer 5 handles that.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tracking across frames - detecting a face in frame 47 has no memory of frame 46. DeepSORT in Layer 4 provides temporal continuity.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face alignment - alignment is performed in Layer 4 after landmarks are passed to InsightFace.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embedding computation - the face crop produced here is a raw image patch, not a feature vector.</w:t>
      </w:r>
    </w:p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9. Exact Output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Frame Context Object, augmented with a detections list. Each entry represents one detected face and contains: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bbox_original - bounding box in original frame pixel coordinates [x1, y1, x2, y2] after coordinate scaling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bbox_resized - bounding box in the resized model input space (preserved for reference)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confidence - float 0.0 to 1.0, already filtered by the configured threshold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landmarks_original - 5 or 6 keypoint coordinates mapped back to original frame space (required by Layer 4 for alignment)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face_crop - NumPy array of the cropped face region from original_frame, with padding margin applied, BGR channel order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face_crop_shape - (H, W) of the crop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Multiple faces in one frame produce multiple entries in the list.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Zero detections is a valid output. The frame passes downstream with an empty detections list. No further processing occurs in Layers 4 or 5 for that frame.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Handling the empty-list case explicitly is required to prevent index errors downstream.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enriched Frame Context Object is passed to Layer 4. DeepSORT consumes bounding boxes for tracking continuity. InsightFace consumes face crops and landmarks for alignment and embedding computation.</w:t>
      </w:r>
    </w:p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10. Phase Recommendation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Recommended 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MVP - CPU, single or small group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MediaPipe BlazeFace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CPU real-time, zero GPU dependency, clean Python API, landmark output ready for Layer 4 alignment.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MVP - multi-face reliability needed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YOLOv8-face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Handles crowds, occlusion, and profile faces better than MediaPipe. GPU preferred. Use yolov8n-face.pt (nano) for speed.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Production - InsightFace 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SCRFD (via InsightFace)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InsightFace's default python package (buffalo_l) uses SCRFD for detection, not RetinaFace. Calling InsightFace for identity (Layer 4) runs SCRFD detection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Production - standalone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YOLOv8-face or RetinaFace standalone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 when detection must be decoupled from identity, for example when detection feeds multiple downstream paths simultaneously.</w:t>
            </w:r>
          </w:p>
        </w:tc>
      </w:tr>
    </w:tbl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11. Security and Data Privacy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models operate entirely locally. No model makes network calls during inference.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Raw frame data, bounding boxes, landmarks, and face crops remain in process memory.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Face crops produced by this layer are biometric data. Data governance obligations begin here.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Apply access controls and encryption to any persistent storage of face crops or coordinates from this layer onward.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RTSP streams (Layer 1) remain the primary network attack surface. This layer introduces no new network exposure.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Confidence thresholds directly affect the false-positive rate. A low threshold increases unnecessary biometric data generation. Set thresholds deliberately.</w:t>
      </w:r>
    </w:p>
    <w:p>
      <w:pPr>
        <w:spacing w:after="160"/>
      </w:pPr>
    </w:p>
    <w:p>
      <w:pPr>
        <w:pStyle w:val="Heading1"/>
        <w:spacing w:after="100" w:before="340"/>
      </w:pPr>
      <w:r>
        <w:rPr>
          <w:rFonts w:ascii="Times New Roman" w:cs="Times New Roman" w:eastAsia="Times New Roman" w:hAnsi="Times New Roman"/>
          <w:b/>
          <w:bCs/>
          <w:color w:val="2F4F7F"/>
          <w:sz w:val="34"/>
          <w:szCs w:val="34"/>
        </w:rPr>
        <w:t xml:space="preserve">References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sources were used to verify and support the claims in this document.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[1]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Bazarevsky, V. et al. (2019). BlazeFace: Sub-millisecond Neural Face Detection on Mobile GPUs. arXiv:1907.05047. https://arxiv.org/abs/1907.05047. Foundational paper for MediaPipe BlazeFace. Confirms 6-keypoint output, normalized coordinate format, and CPU-optimized two-stage architecture.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[2]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Deng, J., Guo, J., Zhou, Y. et al. (2020). RetinaFace: Single-Stage Dense Face Localisation in the Wild. CVPR 2020. arXiv:1905.00641. https://arxiv.org/abs/1905.00641. Original RetinaFace paper. Confirms AP of 91.4% on WIDER FACE hard set with ResNet-152. Establishes the 5-point landmark output format and multi-task single-stage architecture.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[3]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Zhang, K. et al. (2016). Joint Face Detection and Alignment Using Multitask Cascaded Convolutional Networks. IEEE Signal Processing Letters. https://doi.org/10.1109/LSP.2016.2603342. Original MTCNN paper. Confirms three-stage cascade (P-Net, R-Net, O-Net), 5-point landmark output, and original-frame coordinate space.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[4]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Jocher, G. et al. (2023). Ultralytics YOLOv8. GitHub / Ultralytics. https://github.com/ultralytics/ultralytics. Confirms internal normalization pipeline and the need for face-specific checkpoints (yolov8n-face.pt) for face detection tasks. General yolov8n.pt is trained on COCO objects, not faces.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[5]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Guo, J. et al. (2022). Sample and Computation Redistribution for Efficient Face Detection (SCRFD). ICLR 2022. https://github.com/deepinsight/insightface/tree/master/detection/scrfd. Confirms that InsightFace's current default python package (buffalo_l) uses SCRFD, not RetinaFace, as the built-in detector. Both RetinaFace and SCRFD are maintained under the InsightFace project.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[6]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Viola, P. and Jones, M. (2001). Rapid Object Detection using a Boosted Cascade of Simple Features. CVPR 2001. https://doi.org/10.1109/CVPR.2001.990517. Original Haar Cascade paper. Confirms hand-crafted feature approach, no landmark output, high false-positive characteristics, and unsuitability for non-frontal faces.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[7]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Li, H. et al. (2025). The Impact of Image Resolution on Face Detection. arXiv:2507.23341. https://arxiv.org/pdf/2507.23341. Comparative study of MTCNN, YOLOv11, and YOLOv12 on WIDER FACE. Confirms MTCNN lags in real-time inference speed relative to modern single-shot detectors while remaining competitive in landmark localization.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40"/>
      <w:outlineLvl w:val="0"/>
    </w:pPr>
    <w:rPr>
      <w:rFonts w:ascii="Times New Roman" w:cs="Times New Roman" w:eastAsia="Times New Roman" w:hAnsi="Times New Roman"/>
      <w:b/>
      <w:bCs/>
      <w:color w:val="2F4F7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Times New Roman" w:cs="Times New Roman" w:eastAsia="Times New Roman" w:hAnsi="Times New Roman"/>
      <w:b/>
      <w:bCs/>
      <w:color w:val="4A6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Times New Roman" w:cs="Times New Roman" w:eastAsia="Times New Roman" w:hAnsi="Times New Roman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2026-06-26T05:29:22.601Z</dcterms:created>
  <dcterms:modified xsi:type="dcterms:W3CDTF">2026-06-26T05:29:22.614Z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