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864"/>
          <w:sz w:val="52"/>
          <w:szCs w:val="52"/>
        </w:rPr>
        <w:t xml:space="preserve">Layer 8: API</w:t>
      </w:r>
    </w:p>
    <w:p>
      <w:pPr>
        <w:spacing w:after="40" w:before="0"/>
      </w:pPr>
      <w:r>
        <w:rPr>
          <w:rFonts w:ascii="Arial" w:cs="Arial" w:eastAsia="Arial" w:hAnsi="Arial"/>
          <w:color w:val="555555"/>
          <w:sz w:val="24"/>
          <w:szCs w:val="24"/>
        </w:rPr>
        <w:t xml:space="preserve">Computer Vision Pipeline - Architecture Documentation</w:t>
      </w:r>
    </w:p>
    <w:p>
      <w:pPr>
        <w:spacing w:after="40" w:before="0"/>
      </w:pPr>
      <w:r>
        <w:rPr>
          <w:rFonts w:ascii="Arial" w:cs="Arial" w:eastAsia="Arial" w:hAnsi="Arial"/>
          <w:i/>
          <w:iCs/>
          <w:color w:val="444444"/>
          <w:sz w:val="20"/>
          <w:szCs w:val="20"/>
        </w:rPr>
        <w:t xml:space="preserve">Primary and recommended choices are highlighted in green throughout this document. All options listed operate fully offline and send no data externally.</w:t>
      </w:r>
    </w:p>
    <w:p>
      <w:pPr>
        <w:spacing w:after="40" w:before="40"/>
      </w:pPr>
      <w:r>
        <w:t xml:space="preserve"/>
      </w:r>
    </w:p>
    <w:p>
      <w:pPr>
        <w:pStyle w:val="Heading1"/>
        <w:spacing w:after="120" w:before="280"/>
      </w:pPr>
      <w:r>
        <w:rPr>
          <w:rFonts w:ascii="Arial" w:cs="Arial" w:eastAsia="Arial" w:hAnsi="Arial"/>
          <w:b/>
          <w:bCs/>
          <w:sz w:val="32"/>
          <w:szCs w:val="32"/>
        </w:rPr>
        <w:t xml:space="preserve">1. What Is This Layer</w:t>
      </w:r>
    </w:p>
    <w:p>
      <w:pPr>
        <w:spacing w:after="60" w:before="60"/>
      </w:pPr>
      <w:r>
        <w:rPr>
          <w:rFonts w:ascii="Arial" w:cs="Arial" w:eastAsia="Arial" w:hAnsi="Arial"/>
          <w:b w:val="false"/>
          <w:bCs w:val="false"/>
          <w:sz w:val="22"/>
          <w:szCs w:val="22"/>
        </w:rPr>
        <w:t xml:space="preserve">Layer 8 is the interface between the pipeline backend and the frontend dashboard (Layer 9). It exposes the pipeline's stored results and live event stream through a structured API. Without this layer, the frontend has no way to query history, receive live updates, or trigger management actions.</w:t>
      </w:r>
    </w:p>
    <w:p>
      <w:pPr>
        <w:spacing w:after="40" w:before="40"/>
      </w:pPr>
      <w:r>
        <w:t xml:space="preserve"/>
      </w:r>
    </w:p>
    <w:p>
      <w:pPr>
        <w:spacing w:after="60" w:before="60"/>
      </w:pPr>
      <w:r>
        <w:rPr>
          <w:rFonts w:ascii="Arial" w:cs="Arial" w:eastAsia="Arial" w:hAnsi="Arial"/>
          <w:b w:val="false"/>
          <w:bCs w:val="false"/>
          <w:sz w:val="22"/>
          <w:szCs w:val="22"/>
        </w:rPr>
        <w:t xml:space="preserve">This layer serves two fundamentally different communication patterns:</w:t>
      </w:r>
    </w:p>
    <w:p>
      <w:pPr>
        <w:pStyle w:val="ListParagraph"/>
        <w:numPr>
          <w:ilvl w:val="0"/>
          <w:numId w:val="2"/>
        </w:numPr>
        <w:spacing w:after="40" w:before="40"/>
      </w:pPr>
      <w:r>
        <w:rPr>
          <w:rFonts w:ascii="Arial" w:cs="Arial" w:eastAsia="Arial" w:hAnsi="Arial"/>
          <w:sz w:val="22"/>
          <w:szCs w:val="22"/>
        </w:rPr>
        <w:t xml:space="preserve">HTTP request-response for historical queries: session lists, expression trend reports, identity lookups, camera configurations</w:t>
      </w:r>
    </w:p>
    <w:p>
      <w:pPr>
        <w:pStyle w:val="ListParagraph"/>
        <w:numPr>
          <w:ilvl w:val="0"/>
          <w:numId w:val="2"/>
        </w:numPr>
        <w:spacing w:after="40" w:before="40"/>
      </w:pPr>
      <w:r>
        <w:rPr>
          <w:rFonts w:ascii="Arial" w:cs="Arial" w:eastAsia="Arial" w:hAnsi="Arial"/>
          <w:sz w:val="22"/>
          <w:szCs w:val="22"/>
        </w:rPr>
        <w:t xml:space="preserve">WebSocket bidirectional connections for live data: real-time expression updates, presence alerts, threshold notifications as they occur frame by frame</w:t>
      </w:r>
    </w:p>
    <w:p>
      <w:pPr>
        <w:spacing w:after="40" w:before="40"/>
      </w:pPr>
      <w:r>
        <w:t xml:space="preserve"/>
      </w:r>
    </w:p>
    <w:p>
      <w:pPr>
        <w:spacing w:after="60" w:before="60"/>
      </w:pPr>
      <w:r>
        <w:rPr>
          <w:rFonts w:ascii="Arial" w:cs="Arial" w:eastAsia="Arial" w:hAnsi="Arial"/>
          <w:b w:val="false"/>
          <w:bCs w:val="false"/>
          <w:sz w:val="22"/>
          <w:szCs w:val="22"/>
        </w:rPr>
        <w:t xml:space="preserve">FastAPI handles both communication patterns within a single Python process. It reads from Layer 7 (Storage) for historical data and receives live events from Layer 6 (Analytics) via Redis pub/sub or Kafka topics depending on deployment phase.</w:t>
      </w:r>
    </w:p>
    <w:p>
      <w:pPr>
        <w:spacing w:after="40" w:before="40"/>
      </w:pPr>
      <w:r>
        <w:t xml:space="preserve"/>
      </w:r>
    </w:p>
    <w:p>
      <w:pPr>
        <w:pStyle w:val="Heading1"/>
        <w:spacing w:after="120" w:before="280"/>
      </w:pPr>
      <w:r>
        <w:rPr>
          <w:rFonts w:ascii="Arial" w:cs="Arial" w:eastAsia="Arial" w:hAnsi="Arial"/>
          <w:b/>
          <w:bCs/>
          <w:sz w:val="32"/>
          <w:szCs w:val="32"/>
        </w:rPr>
        <w:t xml:space="preserve">2. Exact Input</w:t>
      </w:r>
    </w:p>
    <w:p>
      <w:pPr>
        <w:spacing w:after="60" w:before="60"/>
      </w:pPr>
      <w:r>
        <w:rPr>
          <w:rFonts w:ascii="Arial" w:cs="Arial" w:eastAsia="Arial" w:hAnsi="Arial"/>
          <w:b w:val="false"/>
          <w:bCs w:val="false"/>
          <w:sz w:val="22"/>
          <w:szCs w:val="22"/>
        </w:rPr>
        <w:t xml:space="preserve">This layer receives input from two sources:</w:t>
      </w:r>
    </w:p>
    <w:p>
      <w:pPr>
        <w:spacing w:after="40" w:before="40"/>
      </w:pPr>
      <w:r>
        <w:t xml:space="preserve"/>
      </w:r>
    </w:p>
    <w:p>
      <w:pPr>
        <w:spacing w:after="60" w:before="60"/>
      </w:pPr>
      <w:r>
        <w:rPr>
          <w:rFonts w:ascii="Arial" w:cs="Arial" w:eastAsia="Arial" w:hAnsi="Arial"/>
          <w:b w:val="false"/>
          <w:bCs w:val="false"/>
          <w:sz w:val="22"/>
          <w:szCs w:val="22"/>
        </w:rPr>
        <w:t xml:space="preserve">From Layer 7 (Storage) — read queries:</w:t>
      </w:r>
    </w:p>
    <w:p>
      <w:pPr>
        <w:pStyle w:val="ListParagraph"/>
        <w:numPr>
          <w:ilvl w:val="0"/>
          <w:numId w:val="2"/>
        </w:numPr>
        <w:spacing w:after="40" w:before="40"/>
      </w:pPr>
      <w:r>
        <w:rPr>
          <w:rFonts w:ascii="Arial" w:cs="Arial" w:eastAsia="Arial" w:hAnsi="Arial"/>
          <w:b/>
          <w:bCs/>
          <w:sz w:val="22"/>
          <w:szCs w:val="22"/>
        </w:rPr>
        <w:t xml:space="preserve">PostgreSQL</w:t>
      </w:r>
      <w:r>
        <w:rPr>
          <w:rFonts w:ascii="Arial" w:cs="Arial" w:eastAsia="Arial" w:hAnsi="Arial"/>
          <w:sz w:val="22"/>
          <w:szCs w:val="22"/>
        </w:rPr>
        <w:t xml:space="preserve">: session records, identity records, camera registry</w:t>
      </w:r>
    </w:p>
    <w:p>
      <w:pPr>
        <w:pStyle w:val="ListParagraph"/>
        <w:numPr>
          <w:ilvl w:val="0"/>
          <w:numId w:val="2"/>
        </w:numPr>
        <w:spacing w:after="40" w:before="40"/>
      </w:pPr>
      <w:r>
        <w:rPr>
          <w:rFonts w:ascii="Arial" w:cs="Arial" w:eastAsia="Arial" w:hAnsi="Arial"/>
          <w:b/>
          <w:bCs/>
          <w:sz w:val="22"/>
          <w:szCs w:val="22"/>
        </w:rPr>
        <w:t xml:space="preserve">TimescaleDB</w:t>
      </w:r>
      <w:r>
        <w:rPr>
          <w:rFonts w:ascii="Arial" w:cs="Arial" w:eastAsia="Arial" w:hAnsi="Arial"/>
          <w:sz w:val="22"/>
          <w:szCs w:val="22"/>
        </w:rPr>
        <w:t xml:space="preserve">: expression event history, presence timelines, time-bucketed aggregations</w:t>
      </w:r>
    </w:p>
    <w:p>
      <w:pPr>
        <w:pStyle w:val="ListParagraph"/>
        <w:numPr>
          <w:ilvl w:val="0"/>
          <w:numId w:val="2"/>
        </w:numPr>
        <w:spacing w:after="40" w:before="40"/>
      </w:pPr>
      <w:r>
        <w:rPr>
          <w:rFonts w:ascii="Arial" w:cs="Arial" w:eastAsia="Arial" w:hAnsi="Arial"/>
          <w:b/>
          <w:bCs/>
          <w:sz w:val="22"/>
          <w:szCs w:val="22"/>
        </w:rPr>
        <w:t xml:space="preserve">FAISS</w:t>
      </w:r>
      <w:r>
        <w:rPr>
          <w:rFonts w:ascii="Arial" w:cs="Arial" w:eastAsia="Arial" w:hAnsi="Arial"/>
          <w:sz w:val="22"/>
          <w:szCs w:val="22"/>
        </w:rPr>
        <w:t xml:space="preserve">: embedding similarity search (used for identity lookup endpoints)</w:t>
      </w:r>
    </w:p>
    <w:p>
      <w:pPr>
        <w:pStyle w:val="ListParagraph"/>
        <w:numPr>
          <w:ilvl w:val="0"/>
          <w:numId w:val="2"/>
        </w:numPr>
        <w:spacing w:after="40" w:before="40"/>
      </w:pPr>
      <w:r>
        <w:rPr>
          <w:rFonts w:ascii="Arial" w:cs="Arial" w:eastAsia="Arial" w:hAnsi="Arial"/>
          <w:b/>
          <w:bCs/>
          <w:sz w:val="22"/>
          <w:szCs w:val="22"/>
        </w:rPr>
        <w:t xml:space="preserve">Redis</w:t>
      </w:r>
      <w:r>
        <w:rPr>
          <w:rFonts w:ascii="Arial" w:cs="Arial" w:eastAsia="Arial" w:hAnsi="Arial"/>
          <w:sz w:val="22"/>
          <w:szCs w:val="22"/>
        </w:rPr>
        <w:t xml:space="preserve">: active session state for live dashboard endpoints</w:t>
      </w:r>
    </w:p>
    <w:p>
      <w:pPr>
        <w:spacing w:after="40" w:before="40"/>
      </w:pPr>
      <w:r>
        <w:t xml:space="preserve"/>
      </w:r>
    </w:p>
    <w:p>
      <w:pPr>
        <w:spacing w:after="60" w:before="60"/>
      </w:pPr>
      <w:r>
        <w:rPr>
          <w:rFonts w:ascii="Arial" w:cs="Arial" w:eastAsia="Arial" w:hAnsi="Arial"/>
          <w:b w:val="false"/>
          <w:bCs w:val="false"/>
          <w:sz w:val="22"/>
          <w:szCs w:val="22"/>
        </w:rPr>
        <w:t xml:space="preserve">From Layer 6 (Analytics) — live event push:</w:t>
      </w:r>
    </w:p>
    <w:p>
      <w:pPr>
        <w:pStyle w:val="ListParagraph"/>
        <w:numPr>
          <w:ilvl w:val="0"/>
          <w:numId w:val="2"/>
        </w:numPr>
        <w:spacing w:after="40" w:before="40"/>
      </w:pPr>
      <w:r>
        <w:rPr>
          <w:rFonts w:ascii="Arial" w:cs="Arial" w:eastAsia="Arial" w:hAnsi="Arial"/>
          <w:b/>
          <w:bCs/>
          <w:sz w:val="22"/>
          <w:szCs w:val="22"/>
        </w:rPr>
        <w:t xml:space="preserve">Redis pub/sub channel</w:t>
      </w:r>
      <w:r>
        <w:rPr>
          <w:rFonts w:ascii="Arial" w:cs="Arial" w:eastAsia="Arial" w:hAnsi="Arial"/>
          <w:sz w:val="22"/>
          <w:szCs w:val="22"/>
        </w:rPr>
        <w:t xml:space="preserve"> (MVP): analytics worker publishes live_expression_update and presence_alert events; API server subscribes and forwards to connected WebSocket clients</w:t>
      </w:r>
    </w:p>
    <w:p>
      <w:pPr>
        <w:pStyle w:val="ListParagraph"/>
        <w:numPr>
          <w:ilvl w:val="0"/>
          <w:numId w:val="2"/>
        </w:numPr>
        <w:spacing w:after="40" w:before="40"/>
      </w:pPr>
      <w:r>
        <w:rPr>
          <w:rFonts w:ascii="Arial" w:cs="Arial" w:eastAsia="Arial" w:hAnsi="Arial"/>
          <w:b/>
          <w:bCs/>
          <w:sz w:val="22"/>
          <w:szCs w:val="22"/>
        </w:rPr>
        <w:t xml:space="preserve">Kafka topic consumer</w:t>
      </w:r>
      <w:r>
        <w:rPr>
          <w:rFonts w:ascii="Arial" w:cs="Arial" w:eastAsia="Arial" w:hAnsi="Arial"/>
          <w:sz w:val="22"/>
          <w:szCs w:val="22"/>
        </w:rPr>
        <w:t xml:space="preserve"> (production): API server subscribes to pipeline.live_events topic and forwards to WebSocket clients</w:t>
      </w:r>
    </w:p>
    <w:p>
      <w:pPr>
        <w:spacing w:after="40" w:before="40"/>
      </w:pPr>
      <w:r>
        <w:t xml:space="preserve"/>
      </w:r>
    </w:p>
    <w:p>
      <w:pPr>
        <w:pStyle w:val="Heading1"/>
        <w:spacing w:after="120" w:before="280"/>
      </w:pPr>
      <w:r>
        <w:rPr>
          <w:rFonts w:ascii="Arial" w:cs="Arial" w:eastAsia="Arial" w:hAnsi="Arial"/>
          <w:b/>
          <w:bCs/>
          <w:sz w:val="32"/>
          <w:szCs w:val="32"/>
        </w:rPr>
        <w:t xml:space="preserve">3. Exact Output</w:t>
      </w:r>
    </w:p>
    <w:p>
      <w:pPr>
        <w:spacing w:after="60" w:before="60"/>
      </w:pPr>
      <w:r>
        <w:rPr>
          <w:rFonts w:ascii="Arial" w:cs="Arial" w:eastAsia="Arial" w:hAnsi="Arial"/>
          <w:b w:val="false"/>
          <w:bCs w:val="false"/>
          <w:sz w:val="22"/>
          <w:szCs w:val="22"/>
        </w:rPr>
        <w:t xml:space="preserve">This layer delivers responses to Layer 9 (Frontend Dashboard) over two protocols:</w:t>
      </w:r>
    </w:p>
    <w:p>
      <w:pPr>
        <w:spacing w:after="40" w:before="40"/>
      </w:pPr>
      <w:r>
        <w:t xml:space="preserve"/>
      </w:r>
    </w:p>
    <w:p>
      <w:pPr>
        <w:spacing w:after="60" w:before="60"/>
      </w:pPr>
      <w:r>
        <w:rPr>
          <w:rFonts w:ascii="Arial" w:cs="Arial" w:eastAsia="Arial" w:hAnsi="Arial"/>
          <w:b w:val="false"/>
          <w:bCs w:val="false"/>
          <w:sz w:val="22"/>
          <w:szCs w:val="22"/>
        </w:rPr>
        <w:t xml:space="preserve">HTTP JSON responses (REST endpoints):</w:t>
      </w:r>
    </w:p>
    <w:p>
      <w:pPr>
        <w:pStyle w:val="ListParagraph"/>
        <w:numPr>
          <w:ilvl w:val="0"/>
          <w:numId w:val="2"/>
        </w:numPr>
        <w:spacing w:after="40" w:before="40"/>
      </w:pPr>
      <w:r>
        <w:rPr>
          <w:rFonts w:ascii="Arial" w:cs="Arial" w:eastAsia="Arial" w:hAnsi="Arial"/>
          <w:b/>
          <w:bCs/>
          <w:sz w:val="22"/>
          <w:szCs w:val="22"/>
        </w:rPr>
        <w:t xml:space="preserve">GET /sessions</w:t>
      </w:r>
      <w:r>
        <w:rPr>
          <w:rFonts w:ascii="Arial" w:cs="Arial" w:eastAsia="Arial" w:hAnsi="Arial"/>
          <w:sz w:val="22"/>
          <w:szCs w:val="22"/>
        </w:rPr>
        <w:t xml:space="preserve">: list of session records with ID, camera, timestamps, participant count</w:t>
      </w:r>
    </w:p>
    <w:p>
      <w:pPr>
        <w:pStyle w:val="ListParagraph"/>
        <w:numPr>
          <w:ilvl w:val="0"/>
          <w:numId w:val="2"/>
        </w:numPr>
        <w:spacing w:after="40" w:before="40"/>
      </w:pPr>
      <w:r>
        <w:rPr>
          <w:rFonts w:ascii="Arial" w:cs="Arial" w:eastAsia="Arial" w:hAnsi="Arial"/>
          <w:b/>
          <w:bCs/>
          <w:sz w:val="22"/>
          <w:szCs w:val="22"/>
        </w:rPr>
        <w:t xml:space="preserve">GET /sessions/{session_id}/expression_trend</w:t>
      </w:r>
      <w:r>
        <w:rPr>
          <w:rFonts w:ascii="Arial" w:cs="Arial" w:eastAsia="Arial" w:hAnsi="Arial"/>
          <w:sz w:val="22"/>
          <w:szCs w:val="22"/>
        </w:rPr>
        <w:t xml:space="preserve">: time-bucketed expression scores for the session</w:t>
      </w:r>
    </w:p>
    <w:p>
      <w:pPr>
        <w:pStyle w:val="ListParagraph"/>
        <w:numPr>
          <w:ilvl w:val="0"/>
          <w:numId w:val="2"/>
        </w:numPr>
        <w:spacing w:after="40" w:before="40"/>
      </w:pPr>
      <w:r>
        <w:rPr>
          <w:rFonts w:ascii="Arial" w:cs="Arial" w:eastAsia="Arial" w:hAnsi="Arial"/>
          <w:b/>
          <w:bCs/>
          <w:sz w:val="22"/>
          <w:szCs w:val="22"/>
        </w:rPr>
        <w:t xml:space="preserve">GET /identities</w:t>
      </w:r>
      <w:r>
        <w:rPr>
          <w:rFonts w:ascii="Arial" w:cs="Arial" w:eastAsia="Arial" w:hAnsi="Arial"/>
          <w:sz w:val="22"/>
          <w:szCs w:val="22"/>
        </w:rPr>
        <w:t xml:space="preserve">: registered identity list</w:t>
      </w:r>
    </w:p>
    <w:p>
      <w:pPr>
        <w:pStyle w:val="ListParagraph"/>
        <w:numPr>
          <w:ilvl w:val="0"/>
          <w:numId w:val="2"/>
        </w:numPr>
        <w:spacing w:after="40" w:before="40"/>
      </w:pPr>
      <w:r>
        <w:rPr>
          <w:rFonts w:ascii="Arial" w:cs="Arial" w:eastAsia="Arial" w:hAnsi="Arial"/>
          <w:b/>
          <w:bCs/>
          <w:sz w:val="22"/>
          <w:szCs w:val="22"/>
        </w:rPr>
        <w:t xml:space="preserve">GET /identities/{identity_label}/history</w:t>
      </w:r>
      <w:r>
        <w:rPr>
          <w:rFonts w:ascii="Arial" w:cs="Arial" w:eastAsia="Arial" w:hAnsi="Arial"/>
          <w:sz w:val="22"/>
          <w:szCs w:val="22"/>
        </w:rPr>
        <w:t xml:space="preserve">: presence and expression history for a specific identity</w:t>
      </w:r>
    </w:p>
    <w:p>
      <w:pPr>
        <w:pStyle w:val="ListParagraph"/>
        <w:numPr>
          <w:ilvl w:val="0"/>
          <w:numId w:val="2"/>
        </w:numPr>
        <w:spacing w:after="40" w:before="40"/>
      </w:pPr>
      <w:r>
        <w:rPr>
          <w:rFonts w:ascii="Arial" w:cs="Arial" w:eastAsia="Arial" w:hAnsi="Arial"/>
          <w:b/>
          <w:bCs/>
          <w:sz w:val="22"/>
          <w:szCs w:val="22"/>
        </w:rPr>
        <w:t xml:space="preserve">GET /cameras</w:t>
      </w:r>
      <w:r>
        <w:rPr>
          <w:rFonts w:ascii="Arial" w:cs="Arial" w:eastAsia="Arial" w:hAnsi="Arial"/>
          <w:sz w:val="22"/>
          <w:szCs w:val="22"/>
        </w:rPr>
        <w:t xml:space="preserve">: registered camera list with status</w:t>
      </w:r>
    </w:p>
    <w:p>
      <w:pPr>
        <w:pStyle w:val="ListParagraph"/>
        <w:numPr>
          <w:ilvl w:val="0"/>
          <w:numId w:val="2"/>
        </w:numPr>
        <w:spacing w:after="40" w:before="40"/>
      </w:pPr>
      <w:r>
        <w:rPr>
          <w:rFonts w:ascii="Arial" w:cs="Arial" w:eastAsia="Arial" w:hAnsi="Arial"/>
          <w:b/>
          <w:bCs/>
          <w:sz w:val="22"/>
          <w:szCs w:val="22"/>
        </w:rPr>
        <w:t xml:space="preserve">POST /identities/register</w:t>
      </w:r>
      <w:r>
        <w:rPr>
          <w:rFonts w:ascii="Arial" w:cs="Arial" w:eastAsia="Arial" w:hAnsi="Arial"/>
          <w:sz w:val="22"/>
          <w:szCs w:val="22"/>
        </w:rPr>
        <w:t xml:space="preserve">: register a new face (accepts image, runs InsightFace, writes to FAISS and PostgreSQL)</w:t>
      </w:r>
    </w:p>
    <w:p>
      <w:pPr>
        <w:spacing w:after="40" w:before="40"/>
      </w:pPr>
      <w:r>
        <w:t xml:space="preserve"/>
      </w:r>
    </w:p>
    <w:p>
      <w:pPr>
        <w:spacing w:after="60" w:before="60"/>
      </w:pPr>
      <w:r>
        <w:rPr>
          <w:rFonts w:ascii="Arial" w:cs="Arial" w:eastAsia="Arial" w:hAnsi="Arial"/>
          <w:b w:val="false"/>
          <w:bCs w:val="false"/>
          <w:sz w:val="22"/>
          <w:szCs w:val="22"/>
        </w:rPr>
        <w:t xml:space="preserve">WebSocket push messages (live channel):</w:t>
      </w:r>
    </w:p>
    <w:p>
      <w:pPr>
        <w:pStyle w:val="ListParagraph"/>
        <w:numPr>
          <w:ilvl w:val="0"/>
          <w:numId w:val="2"/>
        </w:numPr>
        <w:spacing w:after="40" w:before="40"/>
      </w:pPr>
      <w:r>
        <w:rPr>
          <w:rFonts w:ascii="Arial" w:cs="Arial" w:eastAsia="Arial" w:hAnsi="Arial"/>
          <w:b/>
          <w:bCs/>
          <w:sz w:val="22"/>
          <w:szCs w:val="22"/>
        </w:rPr>
        <w:t xml:space="preserve">live_expression_update</w:t>
      </w:r>
      <w:r>
        <w:rPr>
          <w:rFonts w:ascii="Arial" w:cs="Arial" w:eastAsia="Arial" w:hAnsi="Arial"/>
          <w:sz w:val="22"/>
          <w:szCs w:val="22"/>
        </w:rPr>
        <w:t xml:space="preserve">: JSON object with current expression scores per active track, pushed every N frames</w:t>
      </w:r>
    </w:p>
    <w:p>
      <w:pPr>
        <w:pStyle w:val="ListParagraph"/>
        <w:numPr>
          <w:ilvl w:val="0"/>
          <w:numId w:val="2"/>
        </w:numPr>
        <w:spacing w:after="40" w:before="40"/>
      </w:pPr>
      <w:r>
        <w:rPr>
          <w:rFonts w:ascii="Arial" w:cs="Arial" w:eastAsia="Arial" w:hAnsi="Arial"/>
          <w:b/>
          <w:bCs/>
          <w:sz w:val="22"/>
          <w:szCs w:val="22"/>
        </w:rPr>
        <w:t xml:space="preserve">presence_alert</w:t>
      </w:r>
      <w:r>
        <w:rPr>
          <w:rFonts w:ascii="Arial" w:cs="Arial" w:eastAsia="Arial" w:hAnsi="Arial"/>
          <w:sz w:val="22"/>
          <w:szCs w:val="22"/>
        </w:rPr>
        <w:t xml:space="preserve">: JSON object with track_id, identity_label, event_type (appeared/departed), timestamp, camera_id</w:t>
      </w:r>
    </w:p>
    <w:p>
      <w:pPr>
        <w:pStyle w:val="ListParagraph"/>
        <w:numPr>
          <w:ilvl w:val="0"/>
          <w:numId w:val="2"/>
        </w:numPr>
        <w:spacing w:after="40" w:before="40"/>
      </w:pPr>
      <w:r>
        <w:rPr>
          <w:rFonts w:ascii="Arial" w:cs="Arial" w:eastAsia="Arial" w:hAnsi="Arial"/>
          <w:b/>
          <w:bCs/>
          <w:sz w:val="22"/>
          <w:szCs w:val="22"/>
        </w:rPr>
        <w:t xml:space="preserve">threshold_alert</w:t>
      </w:r>
      <w:r>
        <w:rPr>
          <w:rFonts w:ascii="Arial" w:cs="Arial" w:eastAsia="Arial" w:hAnsi="Arial"/>
          <w:sz w:val="22"/>
          <w:szCs w:val="22"/>
        </w:rPr>
        <w:t xml:space="preserve">: JSON object with alert_type, metric_name, current_value, threshold_value, track_id</w:t>
      </w:r>
    </w:p>
    <w:p>
      <w:pPr>
        <w:spacing w:after="40" w:before="40"/>
      </w:pPr>
      <w:r>
        <w:t xml:space="preserve"/>
      </w:r>
    </w:p>
    <w:p>
      <w:pPr>
        <w:pStyle w:val="Heading1"/>
        <w:spacing w:after="120" w:before="280"/>
      </w:pPr>
      <w:r>
        <w:rPr>
          <w:rFonts w:ascii="Arial" w:cs="Arial" w:eastAsia="Arial" w:hAnsi="Arial"/>
          <w:b/>
          <w:bCs/>
          <w:sz w:val="32"/>
          <w:szCs w:val="32"/>
        </w:rPr>
        <w:t xml:space="preserve">4. API Framework Options</w:t>
      </w:r>
    </w:p>
    <w:p>
      <w:pPr>
        <w:spacing w:after="60" w:before="60"/>
      </w:pPr>
      <w:r>
        <w:rPr>
          <w:rFonts w:ascii="Arial" w:cs="Arial" w:eastAsia="Arial" w:hAnsi="Arial"/>
          <w:b w:val="false"/>
          <w:bCs w:val="false"/>
          <w:sz w:val="22"/>
          <w:szCs w:val="22"/>
        </w:rPr>
        <w:t xml:space="preserve">The following frameworks can serve as the API layer.</w:t>
      </w:r>
    </w:p>
    <w:p>
      <w:pPr>
        <w:spacing w:after="40" w:before="40"/>
      </w:pPr>
      <w:r>
        <w:t xml:space="preserve"/>
      </w:r>
    </w:p>
    <w:p>
      <w:pPr>
        <w:pStyle w:val="Heading2"/>
        <w:spacing w:after="80" w:before="200"/>
      </w:pPr>
      <w:r>
        <w:rPr>
          <w:rFonts w:ascii="Arial" w:cs="Arial" w:eastAsia="Arial" w:hAnsi="Arial"/>
          <w:b/>
          <w:bCs/>
          <w:sz w:val="26"/>
          <w:szCs w:val="26"/>
        </w:rPr>
        <w:t xml:space="preserve">4.1 FastAPI</w:t>
      </w:r>
    </w:p>
    <w:p>
      <w:pPr>
        <w:spacing w:after="60" w:before="60"/>
      </w:pPr>
      <w:r>
        <w:rPr>
          <w:rFonts w:ascii="Arial" w:cs="Arial" w:eastAsia="Arial" w:hAnsi="Arial"/>
          <w:b/>
          <w:bCs/>
          <w:sz w:val="22"/>
          <w:szCs w:val="22"/>
        </w:rPr>
        <w:t xml:space="preserve">The primary and recommended choice for this pipeline.</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Python async web framework built on Starlette and Pydantic. Designed for high-performance API development</w:t>
      </w:r>
    </w:p>
    <w:p>
      <w:pPr>
        <w:pStyle w:val="ListParagraph"/>
        <w:numPr>
          <w:ilvl w:val="0"/>
          <w:numId w:val="2"/>
        </w:numPr>
        <w:spacing w:after="40" w:before="40"/>
      </w:pPr>
      <w:r>
        <w:rPr>
          <w:rFonts w:ascii="Arial" w:cs="Arial" w:eastAsia="Arial" w:hAnsi="Arial"/>
          <w:sz w:val="22"/>
          <w:szCs w:val="22"/>
        </w:rPr>
        <w:t xml:space="preserve">Native WebSocket support via @app.websocket() decorator. WebSocket connections persist and allow bidirectional message push without polling</w:t>
      </w:r>
    </w:p>
    <w:p>
      <w:pPr>
        <w:pStyle w:val="ListParagraph"/>
        <w:numPr>
          <w:ilvl w:val="0"/>
          <w:numId w:val="2"/>
        </w:numPr>
        <w:spacing w:after="40" w:before="40"/>
      </w:pPr>
      <w:r>
        <w:rPr>
          <w:rFonts w:ascii="Arial" w:cs="Arial" w:eastAsia="Arial" w:hAnsi="Arial"/>
          <w:sz w:val="22"/>
          <w:szCs w:val="22"/>
        </w:rPr>
        <w:t xml:space="preserve">Automatic OpenAPI schema generation from Python type annotations. Every endpoint is self-documenting and browsable at /docs without any additional tooling</w:t>
      </w:r>
    </w:p>
    <w:p>
      <w:pPr>
        <w:pStyle w:val="ListParagraph"/>
        <w:numPr>
          <w:ilvl w:val="0"/>
          <w:numId w:val="2"/>
        </w:numPr>
        <w:spacing w:after="40" w:before="40"/>
      </w:pPr>
      <w:r>
        <w:rPr>
          <w:rFonts w:ascii="Arial" w:cs="Arial" w:eastAsia="Arial" w:hAnsi="Arial"/>
          <w:sz w:val="22"/>
          <w:szCs w:val="22"/>
        </w:rPr>
        <w:t xml:space="preserve">Pydantic models enforce request and response schemas. Malformed requests are rejected automatically before reaching handler logic</w:t>
      </w:r>
    </w:p>
    <w:p>
      <w:pPr>
        <w:pStyle w:val="ListParagraph"/>
        <w:numPr>
          <w:ilvl w:val="0"/>
          <w:numId w:val="2"/>
        </w:numPr>
        <w:spacing w:after="40" w:before="40"/>
      </w:pPr>
      <w:r>
        <w:rPr>
          <w:rFonts w:ascii="Arial" w:cs="Arial" w:eastAsia="Arial" w:hAnsi="Arial"/>
          <w:sz w:val="22"/>
          <w:szCs w:val="22"/>
        </w:rPr>
        <w:t xml:space="preserve">async/await throughout: database queries, Redis reads, and Kafka consumption are all non-blocking. A single FastAPI worker can serve many concurrent connections without thread-per-connection overhead</w:t>
      </w:r>
    </w:p>
    <w:p>
      <w:pPr>
        <w:pStyle w:val="ListParagraph"/>
        <w:numPr>
          <w:ilvl w:val="0"/>
          <w:numId w:val="2"/>
        </w:numPr>
        <w:spacing w:after="40" w:before="40"/>
      </w:pPr>
      <w:r>
        <w:rPr>
          <w:rFonts w:ascii="Arial" w:cs="Arial" w:eastAsia="Arial" w:hAnsi="Arial"/>
          <w:sz w:val="22"/>
          <w:szCs w:val="22"/>
        </w:rPr>
        <w:t xml:space="preserve">Fully local deployment. Runs as a Python process on the same machine as the pipeline. No external server or cloud dependency</w:t>
      </w:r>
    </w:p>
    <w:p>
      <w:pPr>
        <w:pStyle w:val="ListParagraph"/>
        <w:numPr>
          <w:ilvl w:val="0"/>
          <w:numId w:val="2"/>
        </w:numPr>
        <w:spacing w:after="40" w:before="40"/>
      </w:pPr>
      <w:r>
        <w:rPr>
          <w:rFonts w:ascii="Arial" w:cs="Arial" w:eastAsia="Arial" w:hAnsi="Arial"/>
          <w:sz w:val="22"/>
          <w:szCs w:val="22"/>
        </w:rPr>
        <w:t xml:space="preserve">Integrates directly with SQLAlchemy (PostgreSQL/TimescaleDB), redis-py (Redis), and aiokafka (Kafka consumer) within the same Python environment already used by upstream layers</w:t>
      </w:r>
    </w:p>
    <w:p>
      <w:pPr>
        <w:spacing w:after="40" w:before="40"/>
      </w:pPr>
      <w:r>
        <w:t xml:space="preserve"/>
      </w:r>
    </w:p>
    <w:p>
      <w:pPr>
        <w:pStyle w:val="Heading2"/>
        <w:spacing w:after="80" w:before="200"/>
      </w:pPr>
      <w:r>
        <w:rPr>
          <w:rFonts w:ascii="Arial" w:cs="Arial" w:eastAsia="Arial" w:hAnsi="Arial"/>
          <w:b/>
          <w:bCs/>
          <w:sz w:val="26"/>
          <w:szCs w:val="26"/>
        </w:rPr>
        <w:t xml:space="preserve">4.2 Flask</w:t>
      </w:r>
    </w:p>
    <w:p>
      <w:pPr>
        <w:spacing w:after="60" w:before="60"/>
      </w:pPr>
      <w:r>
        <w:rPr>
          <w:rFonts w:ascii="Arial" w:cs="Arial" w:eastAsia="Arial" w:hAnsi="Arial"/>
          <w:b w:val="false"/>
          <w:bCs w:val="false"/>
          <w:sz w:val="22"/>
          <w:szCs w:val="22"/>
        </w:rPr>
        <w:t xml:space="preserve">Lightweight alternative for simpler HTTP-only APIs.</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Minimal Python web framework with a large ecosystem and extensive documentation</w:t>
      </w:r>
    </w:p>
    <w:p>
      <w:pPr>
        <w:pStyle w:val="ListParagraph"/>
        <w:numPr>
          <w:ilvl w:val="0"/>
          <w:numId w:val="2"/>
        </w:numPr>
        <w:spacing w:after="40" w:before="40"/>
      </w:pPr>
      <w:r>
        <w:rPr>
          <w:rFonts w:ascii="Arial" w:cs="Arial" w:eastAsia="Arial" w:hAnsi="Arial"/>
          <w:sz w:val="22"/>
          <w:szCs w:val="22"/>
        </w:rPr>
        <w:t xml:space="preserve">Simpler to set up than FastAPI for basic HTTP endpoints. No Pydantic validation overhead for simple use cases</w:t>
      </w:r>
    </w:p>
    <w:p>
      <w:pPr>
        <w:pStyle w:val="ListParagraph"/>
        <w:numPr>
          <w:ilvl w:val="0"/>
          <w:numId w:val="2"/>
        </w:numPr>
        <w:spacing w:after="40" w:before="40"/>
      </w:pPr>
      <w:r>
        <w:rPr>
          <w:rFonts w:ascii="Arial" w:cs="Arial" w:eastAsia="Arial" w:hAnsi="Arial"/>
          <w:sz w:val="22"/>
          <w:szCs w:val="22"/>
        </w:rPr>
        <w:t xml:space="preserve">WebSocket support via flask-socketio or flask-sockets. Less native than FastAPI's built-in WebSocket handling</w:t>
      </w:r>
    </w:p>
    <w:p>
      <w:pPr>
        <w:pStyle w:val="ListParagraph"/>
        <w:numPr>
          <w:ilvl w:val="0"/>
          <w:numId w:val="2"/>
        </w:numPr>
        <w:spacing w:after="40" w:before="40"/>
      </w:pPr>
      <w:r>
        <w:rPr>
          <w:rFonts w:ascii="Arial" w:cs="Arial" w:eastAsia="Arial" w:hAnsi="Arial"/>
          <w:sz w:val="22"/>
          <w:szCs w:val="22"/>
        </w:rPr>
        <w:t xml:space="preserve">Synchronous by default. Concurrent connection handling requires Gunicorn with multiple workers or eventlet/gevent async workers, adding operational complexity</w:t>
      </w:r>
    </w:p>
    <w:p>
      <w:pPr>
        <w:pStyle w:val="ListParagraph"/>
        <w:numPr>
          <w:ilvl w:val="0"/>
          <w:numId w:val="2"/>
        </w:numPr>
        <w:spacing w:after="40" w:before="40"/>
      </w:pPr>
      <w:r>
        <w:rPr>
          <w:rFonts w:ascii="Arial" w:cs="Arial" w:eastAsia="Arial" w:hAnsi="Arial"/>
          <w:sz w:val="22"/>
          <w:szCs w:val="22"/>
        </w:rPr>
        <w:t xml:space="preserve">No automatic OpenAPI schema generation. Documentation must be maintained separately</w:t>
      </w:r>
    </w:p>
    <w:p>
      <w:pPr>
        <w:pStyle w:val="ListParagraph"/>
        <w:numPr>
          <w:ilvl w:val="0"/>
          <w:numId w:val="2"/>
        </w:numPr>
        <w:spacing w:after="40" w:before="40"/>
      </w:pPr>
      <w:r>
        <w:rPr>
          <w:rFonts w:ascii="Arial" w:cs="Arial" w:eastAsia="Arial" w:hAnsi="Arial"/>
          <w:sz w:val="22"/>
          <w:szCs w:val="22"/>
        </w:rPr>
        <w:t xml:space="preserve">Suitable for MVP if the team already has Flask experience and live WebSocket streaming is not a priority</w:t>
      </w:r>
    </w:p>
    <w:p>
      <w:pPr>
        <w:spacing w:after="40" w:before="40"/>
      </w:pPr>
      <w:r>
        <w:t xml:space="preserve"/>
      </w:r>
    </w:p>
    <w:p>
      <w:pPr>
        <w:pStyle w:val="Heading2"/>
        <w:spacing w:after="80" w:before="200"/>
      </w:pPr>
      <w:r>
        <w:rPr>
          <w:rFonts w:ascii="Arial" w:cs="Arial" w:eastAsia="Arial" w:hAnsi="Arial"/>
          <w:b/>
          <w:bCs/>
          <w:sz w:val="26"/>
          <w:szCs w:val="26"/>
        </w:rPr>
        <w:t xml:space="preserve">4.3 Django REST Framework</w:t>
      </w:r>
    </w:p>
    <w:p>
      <w:pPr>
        <w:spacing w:after="60" w:before="60"/>
      </w:pPr>
      <w:r>
        <w:rPr>
          <w:rFonts w:ascii="Arial" w:cs="Arial" w:eastAsia="Arial" w:hAnsi="Arial"/>
          <w:b w:val="false"/>
          <w:bCs w:val="false"/>
          <w:sz w:val="22"/>
          <w:szCs w:val="22"/>
        </w:rPr>
        <w:t xml:space="preserve">Full-stack alternative for large teams with complex business logic.</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Full-featured web framework with ORM, admin panel, authentication, and REST API toolkit built in</w:t>
      </w:r>
    </w:p>
    <w:p>
      <w:pPr>
        <w:pStyle w:val="ListParagraph"/>
        <w:numPr>
          <w:ilvl w:val="0"/>
          <w:numId w:val="2"/>
        </w:numPr>
        <w:spacing w:after="40" w:before="40"/>
      </w:pPr>
      <w:r>
        <w:rPr>
          <w:rFonts w:ascii="Arial" w:cs="Arial" w:eastAsia="Arial" w:hAnsi="Arial"/>
          <w:sz w:val="22"/>
          <w:szCs w:val="22"/>
        </w:rPr>
        <w:t xml:space="preserve">DRF serializers and viewsets reduce boilerplate for CRUD endpoints on PostgreSQL-backed models</w:t>
      </w:r>
    </w:p>
    <w:p>
      <w:pPr>
        <w:pStyle w:val="ListParagraph"/>
        <w:numPr>
          <w:ilvl w:val="0"/>
          <w:numId w:val="2"/>
        </w:numPr>
        <w:spacing w:after="40" w:before="40"/>
      </w:pPr>
      <w:r>
        <w:rPr>
          <w:rFonts w:ascii="Arial" w:cs="Arial" w:eastAsia="Arial" w:hAnsi="Arial"/>
          <w:sz w:val="22"/>
          <w:szCs w:val="22"/>
        </w:rPr>
        <w:t xml:space="preserve">WebSocket support via Django Channels, which adds ASGI and channel layers (Redis-backed) on top of the synchronous Django stack</w:t>
      </w:r>
    </w:p>
    <w:p>
      <w:pPr>
        <w:pStyle w:val="ListParagraph"/>
        <w:numPr>
          <w:ilvl w:val="0"/>
          <w:numId w:val="2"/>
        </w:numPr>
        <w:spacing w:after="40" w:before="40"/>
      </w:pPr>
      <w:r>
        <w:rPr>
          <w:rFonts w:ascii="Arial" w:cs="Arial" w:eastAsia="Arial" w:hAnsi="Arial"/>
          <w:sz w:val="22"/>
          <w:szCs w:val="22"/>
        </w:rPr>
        <w:t xml:space="preserve">Significantly heavier than FastAPI or Flask. Appropriate when the API layer has substantial business logic, user management, and admin tooling requirements beyond the pipeline dashboard</w:t>
      </w:r>
    </w:p>
    <w:p>
      <w:pPr>
        <w:pStyle w:val="ListParagraph"/>
        <w:numPr>
          <w:ilvl w:val="0"/>
          <w:numId w:val="2"/>
        </w:numPr>
        <w:spacing w:after="40" w:before="40"/>
      </w:pPr>
      <w:r>
        <w:rPr>
          <w:rFonts w:ascii="Arial" w:cs="Arial" w:eastAsia="Arial" w:hAnsi="Arial"/>
          <w:sz w:val="22"/>
          <w:szCs w:val="22"/>
        </w:rPr>
        <w:t xml:space="preserve">Not recommended for this pipeline at MVP scale. The overhead is not justified by the endpoint surface</w:t>
      </w:r>
    </w:p>
    <w:p>
      <w:pPr>
        <w:spacing w:after="40" w:before="40"/>
      </w:pPr>
      <w:r>
        <w:t xml:space="preserve"/>
      </w:r>
    </w:p>
    <w:p>
      <w:pPr>
        <w:pStyle w:val="Heading2"/>
        <w:spacing w:after="80" w:before="200"/>
      </w:pPr>
      <w:r>
        <w:rPr>
          <w:rFonts w:ascii="Arial" w:cs="Arial" w:eastAsia="Arial" w:hAnsi="Arial"/>
          <w:b/>
          <w:bCs/>
          <w:sz w:val="26"/>
          <w:szCs w:val="26"/>
        </w:rPr>
        <w:t xml:space="preserve">4.4 gRPC</w:t>
      </w:r>
    </w:p>
    <w:p>
      <w:pPr>
        <w:spacing w:after="60" w:before="60"/>
      </w:pPr>
      <w:r>
        <w:rPr>
          <w:rFonts w:ascii="Arial" w:cs="Arial" w:eastAsia="Arial" w:hAnsi="Arial"/>
          <w:b w:val="false"/>
          <w:bCs w:val="false"/>
          <w:sz w:val="22"/>
          <w:szCs w:val="22"/>
        </w:rPr>
        <w:t xml:space="preserve">Binary protocol alternative for high-throughput inter-service communication.</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Protocol Buffers-based RPC framework. Significantly lower serialisation overhead than JSON/HTTP for high-frequency inter-service calls</w:t>
      </w:r>
    </w:p>
    <w:p>
      <w:pPr>
        <w:pStyle w:val="ListParagraph"/>
        <w:numPr>
          <w:ilvl w:val="0"/>
          <w:numId w:val="2"/>
        </w:numPr>
        <w:spacing w:after="40" w:before="40"/>
      </w:pPr>
      <w:r>
        <w:rPr>
          <w:rFonts w:ascii="Arial" w:cs="Arial" w:eastAsia="Arial" w:hAnsi="Arial"/>
          <w:sz w:val="22"/>
          <w:szCs w:val="22"/>
        </w:rPr>
        <w:t xml:space="preserve">Strongly typed service definitions via .proto files. Generated client and server stubs in Python</w:t>
      </w:r>
    </w:p>
    <w:p>
      <w:pPr>
        <w:pStyle w:val="ListParagraph"/>
        <w:numPr>
          <w:ilvl w:val="0"/>
          <w:numId w:val="2"/>
        </w:numPr>
        <w:spacing w:after="40" w:before="40"/>
      </w:pPr>
      <w:r>
        <w:rPr>
          <w:rFonts w:ascii="Arial" w:cs="Arial" w:eastAsia="Arial" w:hAnsi="Arial"/>
          <w:sz w:val="22"/>
          <w:szCs w:val="22"/>
        </w:rPr>
        <w:t xml:space="preserve">Appropriate when the API layer is a microservice-to-microservice communication boundary rather than a browser-facing API</w:t>
      </w:r>
    </w:p>
    <w:p>
      <w:pPr>
        <w:pStyle w:val="ListParagraph"/>
        <w:numPr>
          <w:ilvl w:val="0"/>
          <w:numId w:val="2"/>
        </w:numPr>
        <w:spacing w:after="40" w:before="40"/>
      </w:pPr>
      <w:r>
        <w:rPr>
          <w:rFonts w:ascii="Arial" w:cs="Arial" w:eastAsia="Arial" w:hAnsi="Arial"/>
          <w:sz w:val="22"/>
          <w:szCs w:val="22"/>
        </w:rPr>
        <w:t xml:space="preserve">Not suitable as the primary Layer 9 interface: browser clients cannot call gRPC directly without a gRPC-Web proxy layer</w:t>
      </w:r>
    </w:p>
    <w:p>
      <w:pPr>
        <w:pStyle w:val="ListParagraph"/>
        <w:numPr>
          <w:ilvl w:val="0"/>
          <w:numId w:val="2"/>
        </w:numPr>
        <w:spacing w:after="40" w:before="40"/>
      </w:pPr>
      <w:r>
        <w:rPr>
          <w:rFonts w:ascii="Arial" w:cs="Arial" w:eastAsia="Arial" w:hAnsi="Arial"/>
          <w:sz w:val="22"/>
          <w:szCs w:val="22"/>
        </w:rPr>
        <w:t xml:space="preserve">Can be used alongside FastAPI for internal service calls (e.g. analytics worker to storage writer) at production scale</w:t>
      </w:r>
    </w:p>
    <w:p>
      <w:pPr>
        <w:spacing w:after="40" w:before="40"/>
      </w:pPr>
      <w:r>
        <w:t xml:space="preserve"/>
      </w:r>
    </w:p>
    <w:p>
      <w:pPr>
        <w:pStyle w:val="Heading1"/>
        <w:spacing w:after="120" w:before="280"/>
      </w:pPr>
      <w:r>
        <w:rPr>
          <w:rFonts w:ascii="Arial" w:cs="Arial" w:eastAsia="Arial" w:hAnsi="Arial"/>
          <w:b/>
          <w:bCs/>
          <w:sz w:val="32"/>
          <w:szCs w:val="32"/>
        </w:rPr>
        <w:t xml:space="preserve">5. Communication Protocol Options</w:t>
      </w:r>
    </w:p>
    <w:p>
      <w:pPr>
        <w:spacing w:after="60" w:before="60"/>
      </w:pPr>
      <w:r>
        <w:rPr>
          <w:rFonts w:ascii="Arial" w:cs="Arial" w:eastAsia="Arial" w:hAnsi="Arial"/>
          <w:b w:val="false"/>
          <w:bCs w:val="false"/>
          <w:sz w:val="22"/>
          <w:szCs w:val="22"/>
        </w:rPr>
        <w:t xml:space="preserve">The API layer uses two communication protocols for different data types.</w:t>
      </w:r>
    </w:p>
    <w:p>
      <w:pPr>
        <w:spacing w:after="40" w:before="40"/>
      </w:pPr>
      <w:r>
        <w:t xml:space="preserve"/>
      </w:r>
    </w:p>
    <w:p>
      <w:pPr>
        <w:pStyle w:val="Heading2"/>
        <w:spacing w:after="80" w:before="200"/>
      </w:pPr>
      <w:r>
        <w:rPr>
          <w:rFonts w:ascii="Arial" w:cs="Arial" w:eastAsia="Arial" w:hAnsi="Arial"/>
          <w:b/>
          <w:bCs/>
          <w:sz w:val="26"/>
          <w:szCs w:val="26"/>
        </w:rPr>
        <w:t xml:space="preserve">5.1 HTTP / REST</w:t>
      </w:r>
    </w:p>
    <w:p>
      <w:pPr>
        <w:pStyle w:val="ListParagraph"/>
        <w:numPr>
          <w:ilvl w:val="0"/>
          <w:numId w:val="2"/>
        </w:numPr>
        <w:spacing w:after="40" w:before="40"/>
      </w:pPr>
      <w:r>
        <w:rPr>
          <w:rFonts w:ascii="Arial" w:cs="Arial" w:eastAsia="Arial" w:hAnsi="Arial"/>
          <w:sz w:val="22"/>
          <w:szCs w:val="22"/>
        </w:rPr>
        <w:t xml:space="preserve">Standard request-response protocol. Client sends a request, server sends one response, connection closes</w:t>
      </w:r>
    </w:p>
    <w:p>
      <w:pPr>
        <w:pStyle w:val="ListParagraph"/>
        <w:numPr>
          <w:ilvl w:val="0"/>
          <w:numId w:val="2"/>
        </w:numPr>
        <w:spacing w:after="40" w:before="40"/>
      </w:pPr>
      <w:r>
        <w:rPr>
          <w:rFonts w:ascii="Arial" w:cs="Arial" w:eastAsia="Arial" w:hAnsi="Arial"/>
          <w:sz w:val="22"/>
          <w:szCs w:val="22"/>
        </w:rPr>
        <w:t xml:space="preserve">Appropriate for: historical queries (session lists, expression trend reports), management actions (identity registration, camera configuration), data that does not change faster than the client polls</w:t>
      </w:r>
    </w:p>
    <w:p>
      <w:pPr>
        <w:pStyle w:val="ListParagraph"/>
        <w:numPr>
          <w:ilvl w:val="0"/>
          <w:numId w:val="2"/>
        </w:numPr>
        <w:spacing w:after="40" w:before="40"/>
      </w:pPr>
      <w:r>
        <w:rPr>
          <w:rFonts w:ascii="Arial" w:cs="Arial" w:eastAsia="Arial" w:hAnsi="Arial"/>
          <w:sz w:val="22"/>
          <w:szCs w:val="22"/>
        </w:rPr>
        <w:t xml:space="preserve">JSON responses. All endpoints return application/json. FastAPI serialises Pydantic response models automatically</w:t>
      </w:r>
    </w:p>
    <w:p>
      <w:pPr>
        <w:pStyle w:val="ListParagraph"/>
        <w:numPr>
          <w:ilvl w:val="0"/>
          <w:numId w:val="2"/>
        </w:numPr>
        <w:spacing w:after="40" w:before="40"/>
      </w:pPr>
      <w:r>
        <w:rPr>
          <w:rFonts w:ascii="Arial" w:cs="Arial" w:eastAsia="Arial" w:hAnsi="Arial"/>
          <w:sz w:val="22"/>
          <w:szCs w:val="22"/>
        </w:rPr>
        <w:t xml:space="preserve">Stateless. Each request carries full context. Scales horizontally with standard HTTP load balancers</w:t>
      </w:r>
    </w:p>
    <w:p>
      <w:pPr>
        <w:spacing w:after="40" w:before="40"/>
      </w:pPr>
      <w:r>
        <w:t xml:space="preserve"/>
      </w:r>
    </w:p>
    <w:p>
      <w:pPr>
        <w:pStyle w:val="Heading2"/>
        <w:spacing w:after="80" w:before="200"/>
      </w:pPr>
      <w:r>
        <w:rPr>
          <w:rFonts w:ascii="Arial" w:cs="Arial" w:eastAsia="Arial" w:hAnsi="Arial"/>
          <w:b/>
          <w:bCs/>
          <w:sz w:val="26"/>
          <w:szCs w:val="26"/>
        </w:rPr>
        <w:t xml:space="preserve">5.2 WebSocket</w:t>
      </w:r>
    </w:p>
    <w:p>
      <w:pPr>
        <w:pStyle w:val="ListParagraph"/>
        <w:numPr>
          <w:ilvl w:val="0"/>
          <w:numId w:val="2"/>
        </w:numPr>
        <w:spacing w:after="40" w:before="40"/>
      </w:pPr>
      <w:r>
        <w:rPr>
          <w:rFonts w:ascii="Arial" w:cs="Arial" w:eastAsia="Arial" w:hAnsi="Arial"/>
          <w:sz w:val="22"/>
          <w:szCs w:val="22"/>
        </w:rPr>
        <w:t xml:space="preserve">Persistent bidirectional connection. Server pushes messages to the client without the client polling</w:t>
      </w:r>
    </w:p>
    <w:p>
      <w:pPr>
        <w:pStyle w:val="ListParagraph"/>
        <w:numPr>
          <w:ilvl w:val="0"/>
          <w:numId w:val="2"/>
        </w:numPr>
        <w:spacing w:after="40" w:before="40"/>
      </w:pPr>
      <w:r>
        <w:rPr>
          <w:rFonts w:ascii="Arial" w:cs="Arial" w:eastAsia="Arial" w:hAnsi="Arial"/>
          <w:sz w:val="22"/>
          <w:szCs w:val="22"/>
        </w:rPr>
        <w:t xml:space="preserve">Appropriate for: live expression score updates, presence alerts, threshold notifications — any data that the client should receive as soon as it is produced by the pipeline</w:t>
      </w:r>
    </w:p>
    <w:p>
      <w:pPr>
        <w:pStyle w:val="ListParagraph"/>
        <w:numPr>
          <w:ilvl w:val="0"/>
          <w:numId w:val="2"/>
        </w:numPr>
        <w:spacing w:after="40" w:before="40"/>
      </w:pPr>
      <w:r>
        <w:rPr>
          <w:rFonts w:ascii="Arial" w:cs="Arial" w:eastAsia="Arial" w:hAnsi="Arial"/>
          <w:sz w:val="22"/>
          <w:szCs w:val="22"/>
        </w:rPr>
        <w:t xml:space="preserve">FastAPI WebSocket connections are handled in the same async event loop as HTTP requests. No separate server process is required</w:t>
      </w:r>
    </w:p>
    <w:p>
      <w:pPr>
        <w:pStyle w:val="ListParagraph"/>
        <w:numPr>
          <w:ilvl w:val="0"/>
          <w:numId w:val="2"/>
        </w:numPr>
        <w:spacing w:after="40" w:before="40"/>
      </w:pPr>
      <w:r>
        <w:rPr>
          <w:rFonts w:ascii="Arial" w:cs="Arial" w:eastAsia="Arial" w:hAnsi="Arial"/>
          <w:sz w:val="22"/>
          <w:szCs w:val="22"/>
        </w:rPr>
        <w:t xml:space="preserve">Client connects once at dashboard load. Server keeps the connection open and pushes update messages as the analytics layer emits them</w:t>
      </w:r>
    </w:p>
    <w:p>
      <w:pPr>
        <w:pStyle w:val="ListParagraph"/>
        <w:numPr>
          <w:ilvl w:val="0"/>
          <w:numId w:val="2"/>
        </w:numPr>
        <w:spacing w:after="40" w:before="40"/>
      </w:pPr>
      <w:r>
        <w:rPr>
          <w:rFonts w:ascii="Arial" w:cs="Arial" w:eastAsia="Arial" w:hAnsi="Arial"/>
          <w:sz w:val="22"/>
          <w:szCs w:val="22"/>
        </w:rPr>
        <w:t xml:space="preserve">Connection management: the API layer maintains a registry of active WebSocket connections. On disconnect, the connection is removed from the registry</w:t>
      </w:r>
    </w:p>
    <w:p>
      <w:pPr>
        <w:spacing w:after="40" w:before="40"/>
      </w:pPr>
      <w:r>
        <w:t xml:space="preserve"/>
      </w:r>
    </w:p>
    <w:p>
      <w:pPr>
        <w:pStyle w:val="Heading1"/>
        <w:spacing w:after="120" w:before="280"/>
      </w:pPr>
      <w:r>
        <w:rPr>
          <w:rFonts w:ascii="Arial" w:cs="Arial" w:eastAsia="Arial" w:hAnsi="Arial"/>
          <w:b/>
          <w:bCs/>
          <w:sz w:val="32"/>
          <w:szCs w:val="32"/>
        </w:rPr>
        <w:t xml:space="preserve">6. Comparison Table</w:t>
      </w:r>
    </w:p>
    <w:p>
      <w:pPr>
        <w:spacing w:after="60" w:before="60"/>
      </w:pPr>
      <w:r>
        <w:rPr>
          <w:rFonts w:ascii="Arial" w:cs="Arial" w:eastAsia="Arial" w:hAnsi="Arial"/>
          <w:b w:val="false"/>
          <w:bCs w:val="false"/>
          <w:sz w:val="22"/>
          <w:szCs w:val="22"/>
        </w:rPr>
        <w:t xml:space="preserve">All frameworks in this table operate fully offline and send no data externally.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200"/>
        <w:gridCol w:w="1260"/>
        <w:gridCol w:w="1300"/>
        <w:gridCol w:w="3000"/>
      </w:tblGrid>
      <w:tr>
        <w:tc>
          <w:tcPr>
            <w:tcW w:type="dxa" w:w="1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Framework</w:t>
            </w:r>
          </w:p>
        </w:tc>
        <w:tc>
          <w:tcPr>
            <w:tcW w:type="dxa" w:w="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Works Offline</w:t>
            </w:r>
          </w:p>
        </w:tc>
        <w:tc>
          <w:tcPr>
            <w:tcW w:type="dxa" w:w="1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WebSocket Support</w:t>
            </w:r>
          </w:p>
        </w:tc>
        <w:tc>
          <w:tcPr>
            <w:tcW w:type="dxa" w:w="12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Async Native</w:t>
            </w:r>
          </w:p>
        </w:tc>
        <w:tc>
          <w:tcPr>
            <w:tcW w:type="dxa" w:w="13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Auto Schema</w:t>
            </w:r>
          </w:p>
        </w:tc>
        <w:tc>
          <w:tcPr>
            <w:tcW w:type="dxa" w:w="3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Best For</w:t>
            </w:r>
          </w:p>
        </w:tc>
      </w:tr>
      <w:tr>
        <w:tc>
          <w:tcPr>
            <w:tcW w:type="dxa" w:w="17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FastAPI</w:t>
            </w:r>
          </w:p>
        </w:tc>
        <w:tc>
          <w:tcPr>
            <w:tcW w:type="dxa" w:w="9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Native built-in</w:t>
            </w:r>
          </w:p>
        </w:tc>
        <w:tc>
          <w:tcPr>
            <w:tcW w:type="dxa" w:w="126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Yes (OpenAPI)</w:t>
            </w:r>
          </w:p>
        </w:tc>
        <w:tc>
          <w:tcPr>
            <w:tcW w:type="dxa" w:w="30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Primary choice. HTTP + WebSocket in one async framework with automatic schema and Pydantic validation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Via extension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(requires eventlet)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HTTP-only APIs. Familiar to teams with existing Flask experience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Django REST Framework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Via Django Channels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 (ASGI)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teams with complex business logic, user management, and admin tooling requirements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gRPC</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Streaming RPC</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Via proto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microservice calls at production scale. Not suitable as browser-facing API</w:t>
            </w:r>
          </w:p>
        </w:tc>
      </w:tr>
    </w:tbl>
    <w:p>
      <w:pPr>
        <w:spacing w:after="40" w:before="40"/>
      </w:pPr>
      <w:r>
        <w:t xml:space="preserve"/>
      </w:r>
    </w:p>
    <w:p>
      <w:pPr>
        <w:pStyle w:val="Heading1"/>
        <w:spacing w:after="120" w:before="280"/>
      </w:pPr>
      <w:r>
        <w:rPr>
          <w:rFonts w:ascii="Arial" w:cs="Arial" w:eastAsia="Arial" w:hAnsi="Arial"/>
          <w:b/>
          <w:bCs/>
          <w:sz w:val="32"/>
          <w:szCs w:val="32"/>
        </w:rPr>
        <w:t xml:space="preserve">7. Recommendation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2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Recommended Stack</w:t>
            </w:r>
          </w:p>
        </w:tc>
        <w:tc>
          <w:tcPr>
            <w:tcW w:type="dxa" w:w="49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Reason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MVP (Weeks 1–8)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 HTTP + WebSocket + Redis pub/sub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serves both HTTP and WebSocket from one process. Redis pub/sub delivers live events from analytics worker to API server with minimal setup.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Scale-up (Months 3–4)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 Kafka consumer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Redis pub/sub with Kafka topic consumer in the API server. Live events flow via Kafka. Multiple API server instances can each consume from the same Kafka topic.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(Month 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 Kafka + role-based auth middleware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JWT authentication, role-based endpoint access control, and rate limiting. Deploy multiple API workers behind a local reverse proxy (nginx) for connection load distribution.</w:t>
            </w:r>
          </w:p>
        </w:tc>
      </w:tr>
    </w:tbl>
    <w:p>
      <w:pPr>
        <w:spacing w:after="40" w:before="40"/>
      </w:pPr>
      <w:r>
        <w:t xml:space="preserve"/>
      </w:r>
    </w:p>
    <w:p>
      <w:pPr>
        <w:pStyle w:val="Heading1"/>
        <w:spacing w:after="120" w:before="280"/>
      </w:pPr>
      <w:r>
        <w:rPr>
          <w:rFonts w:ascii="Arial" w:cs="Arial" w:eastAsia="Arial" w:hAnsi="Arial"/>
          <w:b/>
          <w:bCs/>
          <w:sz w:val="32"/>
          <w:szCs w:val="32"/>
        </w:rPr>
        <w:t xml:space="preserve">8. Security and Privacy Notes</w:t>
      </w:r>
    </w:p>
    <w:p>
      <w:pPr>
        <w:pStyle w:val="ListParagraph"/>
        <w:numPr>
          <w:ilvl w:val="0"/>
          <w:numId w:val="2"/>
        </w:numPr>
        <w:spacing w:after="40" w:before="40"/>
      </w:pPr>
      <w:r>
        <w:rPr>
          <w:rFonts w:ascii="Arial" w:cs="Arial" w:eastAsia="Arial" w:hAnsi="Arial"/>
          <w:sz w:val="22"/>
          <w:szCs w:val="22"/>
        </w:rPr>
        <w:t xml:space="preserve">At MVP, the API runs on localhost and is not exposed to external networks. Ensure the server binds to 127.0.0.1, not 0.0.0.0, unless network access is explicitly required</w:t>
      </w:r>
    </w:p>
    <w:p>
      <w:pPr>
        <w:pStyle w:val="ListParagraph"/>
        <w:numPr>
          <w:ilvl w:val="0"/>
          <w:numId w:val="2"/>
        </w:numPr>
        <w:spacing w:after="40" w:before="40"/>
      </w:pPr>
      <w:r>
        <w:rPr>
          <w:rFonts w:ascii="Arial" w:cs="Arial" w:eastAsia="Arial" w:hAnsi="Arial"/>
          <w:sz w:val="22"/>
          <w:szCs w:val="22"/>
        </w:rPr>
        <w:t xml:space="preserve">All endpoints that return identity-linked data (presence history, expression trends per person) must be protected by authentication before any multi-user deployment</w:t>
      </w:r>
    </w:p>
    <w:p>
      <w:pPr>
        <w:pStyle w:val="ListParagraph"/>
        <w:numPr>
          <w:ilvl w:val="0"/>
          <w:numId w:val="2"/>
        </w:numPr>
        <w:spacing w:after="40" w:before="40"/>
      </w:pPr>
      <w:r>
        <w:rPr>
          <w:rFonts w:ascii="Arial" w:cs="Arial" w:eastAsia="Arial" w:hAnsi="Arial"/>
          <w:sz w:val="22"/>
          <w:szCs w:val="22"/>
        </w:rPr>
        <w:t xml:space="preserve">WebSocket connections must be authenticated on handshake. A token passed as a query parameter or subprotocol header should be validated before the connection is accepted</w:t>
      </w:r>
    </w:p>
    <w:p>
      <w:pPr>
        <w:pStyle w:val="ListParagraph"/>
        <w:numPr>
          <w:ilvl w:val="0"/>
          <w:numId w:val="2"/>
        </w:numPr>
        <w:spacing w:after="40" w:before="40"/>
      </w:pPr>
      <w:r>
        <w:rPr>
          <w:rFonts w:ascii="Arial" w:cs="Arial" w:eastAsia="Arial" w:hAnsi="Arial"/>
          <w:sz w:val="22"/>
          <w:szCs w:val="22"/>
        </w:rPr>
        <w:t xml:space="preserve">The POST /identities/register endpoint accepts image data and triggers biometric processing. This endpoint must be restricted to administrator roles with full audit logging of every registration event</w:t>
      </w:r>
    </w:p>
    <w:p>
      <w:pPr>
        <w:pStyle w:val="ListParagraph"/>
        <w:numPr>
          <w:ilvl w:val="0"/>
          <w:numId w:val="2"/>
        </w:numPr>
        <w:spacing w:after="40" w:before="40"/>
      </w:pPr>
      <w:r>
        <w:rPr>
          <w:rFonts w:ascii="Arial" w:cs="Arial" w:eastAsia="Arial" w:hAnsi="Arial"/>
          <w:sz w:val="22"/>
          <w:szCs w:val="22"/>
        </w:rPr>
        <w:t xml:space="preserve">HTTPS must be enforced for all HTTP endpoints and WSS (WebSocket Secure) for all WebSocket connections in any deployment accessible beyond localhost</w:t>
      </w:r>
    </w:p>
    <w:p>
      <w:pPr>
        <w:pStyle w:val="ListParagraph"/>
        <w:numPr>
          <w:ilvl w:val="0"/>
          <w:numId w:val="2"/>
        </w:numPr>
        <w:spacing w:after="40" w:before="40"/>
      </w:pPr>
      <w:r>
        <w:rPr>
          <w:rFonts w:ascii="Arial" w:cs="Arial" w:eastAsia="Arial" w:hAnsi="Arial"/>
          <w:sz w:val="22"/>
          <w:szCs w:val="22"/>
        </w:rPr>
        <w:t xml:space="preserve">Rate limiting must be applied to all endpoints before production exposure to prevent abuse of the expression trend and identity lookup endpoints</w:t>
      </w:r>
    </w:p>
    <w:p>
      <w:pPr>
        <w:spacing w:after="40" w:before="40"/>
      </w:pPr>
      <w:r>
        <w:t xml:space="preserve"/>
      </w:r>
    </w:p>
    <w:p>
      <w:pPr>
        <w:pStyle w:val="Heading1"/>
        <w:spacing w:after="120" w:before="280"/>
      </w:pPr>
      <w:r>
        <w:rPr>
          <w:rFonts w:ascii="Arial" w:cs="Arial" w:eastAsia="Arial" w:hAnsi="Arial"/>
          <w:b/>
          <w:bCs/>
          <w:sz w:val="32"/>
          <w:szCs w:val="32"/>
        </w:rPr>
        <w:t xml:space="preserve">9.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Ramirez, S. (2018). FastAPI Framework Documentation. fastapi.tiangolo.com. Official documentation. Supports all claims regarding async HTTP and WebSocket handling, Pydantic integration, automatic OpenAPI schema generation, and Starlette foundation.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Fette, I. and Melnikov, A. (2011). The WebSocket Protocol. RFC 6455. Internet Engineering Task Force (IETF). Official WebSocket specification. Supports all claims regarding persistent bidirectional connections, server push without polling, and connection lifecycle management.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Fielding, R. (2000). Architectural Styles and the Design of Network-based Software Architectures. Doctoral dissertation, UC Irvine. Foundational REST architecture document. Supports the stateless, resource-oriented HTTP endpoint design described in this layer.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Google Inc. (2015). gRPC Documentation. grpc.io. Official gRPC documentation. Supports all claims regarding Protocol Buffers serialisation, generated client/server stubs, and the browser limitation requiring a gRPC-Web proxy for frontend access.</w:t>
            </w:r>
          </w:p>
        </w:tc>
      </w:tr>
    </w:tbl>
    <w:p>
      <w:pPr>
        <w:spacing w:after="40" w:before="4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2026-06-26T06:55:46.565Z</dcterms:created>
  <dcterms:modified xsi:type="dcterms:W3CDTF">2026-06-26T06:55:46.566Z</dcterms:modified>
</cp:coreProperties>
</file>

<file path=docProps/custom.xml><?xml version="1.0" encoding="utf-8"?>
<Properties xmlns="http://schemas.openxmlformats.org/officeDocument/2006/custom-properties" xmlns:vt="http://schemas.openxmlformats.org/officeDocument/2006/docPropsVTypes"/>
</file>