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B3A5C" w:val="clear"/>
            <w:tcMar>
              <w:top w:type="dxa" w:w="500"/>
              <w:left w:type="dxa" w:w="400"/>
              <w:bottom w:type="dxa" w:w="500"/>
              <w:right w:type="dxa" w:w="400"/>
            </w:tcMar>
          </w:tcPr>
          <w:p>
            <w:pPr>
              <w:spacing w:after="120" w:before="0"/>
              <w:jc w:val="center"/>
            </w:pPr>
            <w:r>
              <w:rPr>
                <w:rFonts w:ascii="Arial" w:cs="Arial" w:eastAsia="Arial" w:hAnsi="Arial"/>
                <w:b/>
                <w:bCs/>
                <w:color w:val="FFFFFF"/>
                <w:sz w:val="56"/>
                <w:szCs w:val="56"/>
              </w:rPr>
              <w:t xml:space="preserve">SOFTWARE TEST PLAN</w:t>
            </w:r>
          </w:p>
          <w:p>
            <w:pPr>
              <w:jc w:val="center"/>
            </w:pPr>
            <w:r>
              <w:rPr>
                <w:rFonts w:ascii="Arial" w:cs="Arial" w:eastAsia="Arial" w:hAnsi="Arial"/>
                <w:b w:val="false"/>
                <w:bCs w:val="false"/>
                <w:color w:val="FFD699"/>
                <w:sz w:val="32"/>
                <w:szCs w:val="32"/>
              </w:rPr>
              <w:t xml:space="preserve">OrangeHRM Demo Application</w:t>
            </w:r>
          </w:p>
        </w:tc>
      </w:tr>
    </w:tbl>
    <w:p>
      <w:pPr>
        <w:spacing w:after="40" w:before="40"/>
      </w:pPr>
      <w:r>
        <w:t xml:space="preserve"/>
      </w:r>
    </w:p>
    <w:p>
      <w:pPr>
        <w:spacing w:after="40" w:before="40"/>
      </w:pPr>
      <w:r>
        <w:t xml:space="preserve"/>
      </w:r>
    </w:p>
    <w:p>
      <w:pPr>
        <w:jc w:val="center"/>
      </w:pPr>
      <w:r>
        <w:rPr>
          <w:rFonts w:ascii="Arial" w:cs="Arial" w:eastAsia="Arial" w:hAnsi="Arial"/>
          <w:i/>
          <w:iCs/>
          <w:color w:val="666666"/>
          <w:sz w:val="22"/>
          <w:szCs w:val="22"/>
        </w:rPr>
        <w:t xml:space="preserve">Prepared for: College QA Project &amp; QA Portfolio Demonstration</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9E8F5" w:val="clear"/>
            <w:tcMar>
              <w:top w:type="dxa" w:w="100"/>
              <w:left w:type="dxa" w:w="150"/>
              <w:bottom w:type="dxa" w:w="100"/>
              <w:right w:type="dxa" w:w="150"/>
            </w:tcMar>
          </w:tcPr>
          <w:p>
            <w:r>
              <w:rPr>
                <w:rFonts w:ascii="Arial" w:cs="Arial" w:eastAsia="Arial" w:hAnsi="Arial"/>
                <w:b/>
                <w:bCs/>
                <w:color w:val="1B3A5C"/>
                <w:sz w:val="20"/>
                <w:szCs w:val="20"/>
              </w:rPr>
              <w:t xml:space="preserve">Project Name</w:t>
            </w:r>
          </w:p>
        </w:tc>
        <w:tc>
          <w:tcPr>
            <w:tcW w:type="dxa" w:w="6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color w:val="2B2B2B"/>
                <w:sz w:val="20"/>
                <w:szCs w:val="20"/>
              </w:rPr>
              <w:t xml:space="preserve">OrangeHRM Demo – QA Test Plan</w:t>
            </w:r>
          </w:p>
        </w:tc>
      </w:tr>
      <w:tr>
        <w:tc>
          <w:tcPr>
            <w:tcW w:type="dxa" w:w="3200"/>
            <w:tcBorders>
              <w:top w:val="single" w:color="AAAAAA" w:sz="1"/>
              <w:left w:val="single" w:color="AAAAAA" w:sz="1"/>
              <w:bottom w:val="single" w:color="AAAAAA" w:sz="1"/>
              <w:right w:val="single" w:color="AAAAAA" w:sz="1"/>
            </w:tcBorders>
            <w:shd w:fill="D9E8F5" w:val="clear"/>
            <w:tcMar>
              <w:top w:type="dxa" w:w="100"/>
              <w:left w:type="dxa" w:w="150"/>
              <w:bottom w:type="dxa" w:w="100"/>
              <w:right w:type="dxa" w:w="150"/>
            </w:tcMar>
          </w:tcPr>
          <w:p>
            <w:r>
              <w:rPr>
                <w:rFonts w:ascii="Arial" w:cs="Arial" w:eastAsia="Arial" w:hAnsi="Arial"/>
                <w:b/>
                <w:bCs/>
                <w:color w:val="1B3A5C"/>
                <w:sz w:val="20"/>
                <w:szCs w:val="20"/>
              </w:rPr>
              <w:t xml:space="preserve">Application URL</w:t>
            </w:r>
          </w:p>
        </w:tc>
        <w:tc>
          <w:tcPr>
            <w:tcW w:type="dxa" w:w="6160"/>
            <w:tcBorders>
              <w:top w:val="single" w:color="AAAAAA" w:sz="1"/>
              <w:left w:val="single" w:color="AAAAAA" w:sz="1"/>
              <w:bottom w:val="single" w:color="AAAAAA" w:sz="1"/>
              <w:right w:val="single" w:color="AAAAAA" w:sz="1"/>
            </w:tcBorders>
            <w:shd w:fill="F4F8FC" w:val="clear"/>
            <w:tcMar>
              <w:top w:type="dxa" w:w="100"/>
              <w:left w:type="dxa" w:w="150"/>
              <w:bottom w:type="dxa" w:w="100"/>
              <w:right w:type="dxa" w:w="150"/>
            </w:tcMar>
          </w:tcPr>
          <w:p>
            <w:r>
              <w:rPr>
                <w:rFonts w:ascii="Arial" w:cs="Arial" w:eastAsia="Arial" w:hAnsi="Arial"/>
                <w:color w:val="2B2B2B"/>
                <w:sz w:val="20"/>
                <w:szCs w:val="20"/>
              </w:rPr>
              <w:t xml:space="preserve">https://opensource-demo.orangehrmlive.com/</w:t>
            </w:r>
          </w:p>
        </w:tc>
      </w:tr>
      <w:tr>
        <w:tc>
          <w:tcPr>
            <w:tcW w:type="dxa" w:w="3200"/>
            <w:tcBorders>
              <w:top w:val="single" w:color="AAAAAA" w:sz="1"/>
              <w:left w:val="single" w:color="AAAAAA" w:sz="1"/>
              <w:bottom w:val="single" w:color="AAAAAA" w:sz="1"/>
              <w:right w:val="single" w:color="AAAAAA" w:sz="1"/>
            </w:tcBorders>
            <w:shd w:fill="D9E8F5" w:val="clear"/>
            <w:tcMar>
              <w:top w:type="dxa" w:w="100"/>
              <w:left w:type="dxa" w:w="150"/>
              <w:bottom w:type="dxa" w:w="100"/>
              <w:right w:type="dxa" w:w="150"/>
            </w:tcMar>
          </w:tcPr>
          <w:p>
            <w:r>
              <w:rPr>
                <w:rFonts w:ascii="Arial" w:cs="Arial" w:eastAsia="Arial" w:hAnsi="Arial"/>
                <w:b/>
                <w:bCs/>
                <w:color w:val="1B3A5C"/>
                <w:sz w:val="20"/>
                <w:szCs w:val="20"/>
              </w:rPr>
              <w:t xml:space="preserve">Document Version</w:t>
            </w:r>
          </w:p>
        </w:tc>
        <w:tc>
          <w:tcPr>
            <w:tcW w:type="dxa" w:w="6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color w:val="2B2B2B"/>
                <w:sz w:val="20"/>
                <w:szCs w:val="20"/>
              </w:rPr>
              <w:t xml:space="preserve">v1.0</w:t>
            </w:r>
          </w:p>
        </w:tc>
      </w:tr>
      <w:tr>
        <w:tc>
          <w:tcPr>
            <w:tcW w:type="dxa" w:w="3200"/>
            <w:tcBorders>
              <w:top w:val="single" w:color="AAAAAA" w:sz="1"/>
              <w:left w:val="single" w:color="AAAAAA" w:sz="1"/>
              <w:bottom w:val="single" w:color="AAAAAA" w:sz="1"/>
              <w:right w:val="single" w:color="AAAAAA" w:sz="1"/>
            </w:tcBorders>
            <w:shd w:fill="D9E8F5" w:val="clear"/>
            <w:tcMar>
              <w:top w:type="dxa" w:w="100"/>
              <w:left w:type="dxa" w:w="150"/>
              <w:bottom w:type="dxa" w:w="100"/>
              <w:right w:type="dxa" w:w="150"/>
            </w:tcMar>
          </w:tcPr>
          <w:p>
            <w:r>
              <w:rPr>
                <w:rFonts w:ascii="Arial" w:cs="Arial" w:eastAsia="Arial" w:hAnsi="Arial"/>
                <w:b/>
                <w:bCs/>
                <w:color w:val="1B3A5C"/>
                <w:sz w:val="20"/>
                <w:szCs w:val="20"/>
              </w:rPr>
              <w:t xml:space="preserve">Prepared By</w:t>
            </w:r>
          </w:p>
        </w:tc>
        <w:tc>
          <w:tcPr>
            <w:tcW w:type="dxa" w:w="6160"/>
            <w:tcBorders>
              <w:top w:val="single" w:color="AAAAAA" w:sz="1"/>
              <w:left w:val="single" w:color="AAAAAA" w:sz="1"/>
              <w:bottom w:val="single" w:color="AAAAAA" w:sz="1"/>
              <w:right w:val="single" w:color="AAAAAA" w:sz="1"/>
            </w:tcBorders>
            <w:shd w:fill="F4F8FC" w:val="clear"/>
            <w:tcMar>
              <w:top w:type="dxa" w:w="100"/>
              <w:left w:type="dxa" w:w="150"/>
              <w:bottom w:type="dxa" w:w="100"/>
              <w:right w:type="dxa" w:w="150"/>
            </w:tcMar>
          </w:tcPr>
          <w:p>
            <w:r>
              <w:rPr>
                <w:rFonts w:ascii="Arial" w:cs="Arial" w:eastAsia="Arial" w:hAnsi="Arial"/>
                <w:color w:val="2B2B2B"/>
                <w:sz w:val="20"/>
                <w:szCs w:val="20"/>
              </w:rPr>
              <w:t xml:space="preserve">Senior QA Test Lead / Automation Architect</w:t>
            </w:r>
          </w:p>
        </w:tc>
      </w:tr>
      <w:tr>
        <w:tc>
          <w:tcPr>
            <w:tcW w:type="dxa" w:w="3200"/>
            <w:tcBorders>
              <w:top w:val="single" w:color="AAAAAA" w:sz="1"/>
              <w:left w:val="single" w:color="AAAAAA" w:sz="1"/>
              <w:bottom w:val="single" w:color="AAAAAA" w:sz="1"/>
              <w:right w:val="single" w:color="AAAAAA" w:sz="1"/>
            </w:tcBorders>
            <w:shd w:fill="D9E8F5" w:val="clear"/>
            <w:tcMar>
              <w:top w:type="dxa" w:w="100"/>
              <w:left w:type="dxa" w:w="150"/>
              <w:bottom w:type="dxa" w:w="100"/>
              <w:right w:type="dxa" w:w="150"/>
            </w:tcMar>
          </w:tcPr>
          <w:p>
            <w:r>
              <w:rPr>
                <w:rFonts w:ascii="Arial" w:cs="Arial" w:eastAsia="Arial" w:hAnsi="Arial"/>
                <w:b/>
                <w:bCs/>
                <w:color w:val="1B3A5C"/>
                <w:sz w:val="20"/>
                <w:szCs w:val="20"/>
              </w:rPr>
              <w:t xml:space="preserve">Date Prepared</w:t>
            </w:r>
          </w:p>
        </w:tc>
        <w:tc>
          <w:tcPr>
            <w:tcW w:type="dxa" w:w="6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color w:val="2B2B2B"/>
                <w:sz w:val="20"/>
                <w:szCs w:val="20"/>
              </w:rPr>
              <w:t xml:space="preserve">May 2026</w:t>
            </w:r>
          </w:p>
        </w:tc>
      </w:tr>
      <w:tr>
        <w:tc>
          <w:tcPr>
            <w:tcW w:type="dxa" w:w="3200"/>
            <w:tcBorders>
              <w:top w:val="single" w:color="AAAAAA" w:sz="1"/>
              <w:left w:val="single" w:color="AAAAAA" w:sz="1"/>
              <w:bottom w:val="single" w:color="AAAAAA" w:sz="1"/>
              <w:right w:val="single" w:color="AAAAAA" w:sz="1"/>
            </w:tcBorders>
            <w:shd w:fill="D9E8F5" w:val="clear"/>
            <w:tcMar>
              <w:top w:type="dxa" w:w="100"/>
              <w:left w:type="dxa" w:w="150"/>
              <w:bottom w:type="dxa" w:w="100"/>
              <w:right w:type="dxa" w:w="150"/>
            </w:tcMar>
          </w:tcPr>
          <w:p>
            <w:r>
              <w:rPr>
                <w:rFonts w:ascii="Arial" w:cs="Arial" w:eastAsia="Arial" w:hAnsi="Arial"/>
                <w:b/>
                <w:bCs/>
                <w:color w:val="1B3A5C"/>
                <w:sz w:val="20"/>
                <w:szCs w:val="20"/>
              </w:rPr>
              <w:t xml:space="preserve">Project Type</w:t>
            </w:r>
          </w:p>
        </w:tc>
        <w:tc>
          <w:tcPr>
            <w:tcW w:type="dxa" w:w="6160"/>
            <w:tcBorders>
              <w:top w:val="single" w:color="AAAAAA" w:sz="1"/>
              <w:left w:val="single" w:color="AAAAAA" w:sz="1"/>
              <w:bottom w:val="single" w:color="AAAAAA" w:sz="1"/>
              <w:right w:val="single" w:color="AAAAAA" w:sz="1"/>
            </w:tcBorders>
            <w:shd w:fill="F4F8FC" w:val="clear"/>
            <w:tcMar>
              <w:top w:type="dxa" w:w="100"/>
              <w:left w:type="dxa" w:w="150"/>
              <w:bottom w:type="dxa" w:w="100"/>
              <w:right w:type="dxa" w:w="150"/>
            </w:tcMar>
          </w:tcPr>
          <w:p>
            <w:r>
              <w:rPr>
                <w:rFonts w:ascii="Arial" w:cs="Arial" w:eastAsia="Arial" w:hAnsi="Arial"/>
                <w:color w:val="2B2B2B"/>
                <w:sz w:val="20"/>
                <w:szCs w:val="20"/>
              </w:rPr>
              <w:t xml:space="preserve">End-to-End QA Manual + Automation Testing</w:t>
            </w:r>
          </w:p>
        </w:tc>
      </w:tr>
      <w:tr>
        <w:tc>
          <w:tcPr>
            <w:tcW w:type="dxa" w:w="3200"/>
            <w:tcBorders>
              <w:top w:val="single" w:color="AAAAAA" w:sz="1"/>
              <w:left w:val="single" w:color="AAAAAA" w:sz="1"/>
              <w:bottom w:val="single" w:color="AAAAAA" w:sz="1"/>
              <w:right w:val="single" w:color="AAAAAA" w:sz="1"/>
            </w:tcBorders>
            <w:shd w:fill="D9E8F5" w:val="clear"/>
            <w:tcMar>
              <w:top w:type="dxa" w:w="100"/>
              <w:left w:type="dxa" w:w="150"/>
              <w:bottom w:type="dxa" w:w="100"/>
              <w:right w:type="dxa" w:w="150"/>
            </w:tcMar>
          </w:tcPr>
          <w:p>
            <w:r>
              <w:rPr>
                <w:rFonts w:ascii="Arial" w:cs="Arial" w:eastAsia="Arial" w:hAnsi="Arial"/>
                <w:b/>
                <w:bCs/>
                <w:color w:val="1B3A5C"/>
                <w:sz w:val="20"/>
                <w:szCs w:val="20"/>
              </w:rPr>
              <w:t xml:space="preserve">Document Status</w:t>
            </w:r>
          </w:p>
        </w:tc>
        <w:tc>
          <w:tcPr>
            <w:tcW w:type="dxa" w:w="6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color w:val="2B2B2B"/>
                <w:sz w:val="20"/>
                <w:szCs w:val="20"/>
              </w:rPr>
              <w:t xml:space="preserve">Final – Approved for Use</w:t>
            </w:r>
          </w:p>
        </w:tc>
      </w:tr>
    </w:tbl>
    <w:p>
      <w:pPr>
        <w:spacing w:after="40" w:before="40"/>
      </w:pPr>
      <w:r>
        <w:t xml:space="preserve"/>
      </w:r>
    </w:p>
    <w:p>
      <w:pPr>
        <w:spacing w:after="40" w:before="40"/>
      </w:pPr>
      <w:r>
        <w:t xml:space="preserve"/>
      </w:r>
    </w:p>
    <w:p>
      <w:pPr>
        <w:jc w:val="center"/>
      </w:pPr>
      <w:r>
        <w:rPr>
          <w:rFonts w:ascii="Arial" w:cs="Arial" w:eastAsia="Arial" w:hAnsi="Arial"/>
          <w:b/>
          <w:bCs/>
          <w:color w:val="888888"/>
          <w:sz w:val="18"/>
          <w:szCs w:val="18"/>
        </w:rPr>
        <w:t xml:space="preserve">CONFIDENTIAL – FOR INTERNAL PROJECT USE ONLY</w:t>
      </w:r>
    </w:p>
    <w:p>
      <w:r>
        <w:br w:type="page"/>
      </w:r>
    </w:p>
    <w:p>
      <w:pPr>
        <w:pStyle w:val="Heading1"/>
        <w:pBdr>
          <w:bottom w:val="single" w:color="E06C00" w:sz="8" w:space="4"/>
        </w:pBdr>
        <w:spacing w:after="160" w:before="32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E06C00" w:sz="8" w:space="4"/>
        </w:pBdr>
        <w:spacing w:after="160" w:before="320"/>
      </w:pPr>
      <w:r>
        <w:rPr>
          <w:rFonts w:ascii="Arial" w:cs="Arial" w:eastAsia="Arial" w:hAnsi="Arial"/>
          <w:b/>
          <w:bCs/>
          <w:color w:val="1B3A5C"/>
          <w:sz w:val="32"/>
          <w:szCs w:val="32"/>
        </w:rPr>
        <w:t xml:space="preserve">1. Introduction</w:t>
      </w:r>
    </w:p>
    <w:p>
      <w:pPr>
        <w:spacing w:after="80" w:before="60"/>
        <w:jc w:val="left"/>
      </w:pPr>
      <w:r>
        <w:rPr>
          <w:rFonts w:ascii="Arial" w:cs="Arial" w:eastAsia="Arial" w:hAnsi="Arial"/>
          <w:b w:val="false"/>
          <w:bCs w:val="false"/>
          <w:i w:val="false"/>
          <w:iCs w:val="false"/>
          <w:color w:val="2B2B2B"/>
          <w:sz w:val="22"/>
          <w:szCs w:val="22"/>
        </w:rPr>
        <w:t xml:space="preserve">This Software Test Plan (STP) defines the complete testing strategy and approach for the OrangeHRM Demo Web Application. OrangeHRM is an open-source Human Resource Management (HRM) system widely used by organizations to manage employee data, payroll, leave, recruitment, performance, and more.</w:t>
      </w:r>
    </w:p>
    <w:p>
      <w:pPr>
        <w:spacing w:after="40" w:before="40"/>
      </w:pPr>
      <w:r>
        <w:t xml:space="preserve"/>
      </w:r>
    </w:p>
    <w:p>
      <w:pPr>
        <w:spacing w:after="80" w:before="60"/>
        <w:jc w:val="left"/>
      </w:pPr>
      <w:r>
        <w:rPr>
          <w:rFonts w:ascii="Arial" w:cs="Arial" w:eastAsia="Arial" w:hAnsi="Arial"/>
          <w:b w:val="false"/>
          <w:bCs w:val="false"/>
          <w:i w:val="false"/>
          <w:iCs w:val="false"/>
          <w:color w:val="2B2B2B"/>
          <w:sz w:val="22"/>
          <w:szCs w:val="22"/>
        </w:rPr>
        <w:t xml:space="preserve">This document serves as a comprehensive guide for the QA team to plan, execute, and report testing activities across manual and automated testing disciplines. It is designed to be suitable for:</w:t>
      </w:r>
    </w:p>
    <w:p>
      <w:pPr>
        <w:pStyle w:val="ListParagraph"/>
        <w:numPr>
          <w:ilvl w:val="0"/>
          <w:numId w:val="2"/>
        </w:numPr>
        <w:spacing w:after="40" w:before="40"/>
      </w:pPr>
      <w:r>
        <w:rPr>
          <w:rFonts w:ascii="Arial" w:cs="Arial" w:eastAsia="Arial" w:hAnsi="Arial"/>
          <w:color w:val="2B2B2B"/>
          <w:sz w:val="22"/>
          <w:szCs w:val="22"/>
        </w:rPr>
        <w:t xml:space="preserve">College-level QA project submissions and academic assessments</w:t>
      </w:r>
    </w:p>
    <w:p>
      <w:pPr>
        <w:pStyle w:val="ListParagraph"/>
        <w:numPr>
          <w:ilvl w:val="0"/>
          <w:numId w:val="2"/>
        </w:numPr>
        <w:spacing w:after="40" w:before="40"/>
      </w:pPr>
      <w:r>
        <w:rPr>
          <w:rFonts w:ascii="Arial" w:cs="Arial" w:eastAsia="Arial" w:hAnsi="Arial"/>
          <w:color w:val="2B2B2B"/>
          <w:sz w:val="22"/>
          <w:szCs w:val="22"/>
        </w:rPr>
        <w:t xml:space="preserve">QA Engineering Portfolio demonstration showcasing industry-standard practices</w:t>
      </w:r>
    </w:p>
    <w:p>
      <w:pPr>
        <w:pStyle w:val="ListParagraph"/>
        <w:numPr>
          <w:ilvl w:val="0"/>
          <w:numId w:val="2"/>
        </w:numPr>
        <w:spacing w:after="40" w:before="40"/>
      </w:pPr>
      <w:r>
        <w:rPr>
          <w:rFonts w:ascii="Arial" w:cs="Arial" w:eastAsia="Arial" w:hAnsi="Arial"/>
          <w:color w:val="2B2B2B"/>
          <w:sz w:val="22"/>
          <w:szCs w:val="22"/>
        </w:rPr>
        <w:t xml:space="preserve">Selenium automation framework design and development practice</w:t>
      </w:r>
    </w:p>
    <w:p>
      <w:pPr>
        <w:pStyle w:val="ListParagraph"/>
        <w:numPr>
          <w:ilvl w:val="0"/>
          <w:numId w:val="2"/>
        </w:numPr>
        <w:spacing w:after="40" w:before="40"/>
      </w:pPr>
      <w:r>
        <w:rPr>
          <w:rFonts w:ascii="Arial" w:cs="Arial" w:eastAsia="Arial" w:hAnsi="Arial"/>
          <w:color w:val="2B2B2B"/>
          <w:sz w:val="22"/>
          <w:szCs w:val="22"/>
        </w:rPr>
        <w:t xml:space="preserve">API testing using Postman and Rest Assured libraries</w:t>
      </w:r>
    </w:p>
    <w:p>
      <w:pPr>
        <w:pStyle w:val="ListParagraph"/>
        <w:numPr>
          <w:ilvl w:val="0"/>
          <w:numId w:val="2"/>
        </w:numPr>
        <w:spacing w:after="40" w:before="40"/>
      </w:pPr>
      <w:r>
        <w:rPr>
          <w:rFonts w:ascii="Arial" w:cs="Arial" w:eastAsia="Arial" w:hAnsi="Arial"/>
          <w:color w:val="2B2B2B"/>
          <w:sz w:val="22"/>
          <w:szCs w:val="22"/>
        </w:rPr>
        <w:t xml:space="preserve">CI/CD pipeline integration using Jenkins and GitHub Actions</w:t>
      </w:r>
    </w:p>
    <w:p>
      <w:pPr>
        <w:spacing w:after="40" w:before="40"/>
      </w:pPr>
      <w:r>
        <w:t xml:space="preserve"/>
      </w:r>
    </w:p>
    <w:p>
      <w:pPr>
        <w:pStyle w:val="Heading2"/>
        <w:spacing w:after="120" w:before="240"/>
      </w:pPr>
      <w:r>
        <w:rPr>
          <w:rFonts w:ascii="Arial" w:cs="Arial" w:eastAsia="Arial" w:hAnsi="Arial"/>
          <w:b/>
          <w:bCs/>
          <w:color w:val="2E7D6E"/>
          <w:sz w:val="26"/>
          <w:szCs w:val="26"/>
        </w:rPr>
        <w:t xml:space="preserve">1.1 Application Overview</w:t>
      </w:r>
    </w:p>
    <w:p>
      <w:pPr>
        <w:spacing w:after="80" w:before="60"/>
        <w:jc w:val="left"/>
      </w:pPr>
      <w:r>
        <w:rPr>
          <w:rFonts w:ascii="Arial" w:cs="Arial" w:eastAsia="Arial" w:hAnsi="Arial"/>
          <w:b w:val="false"/>
          <w:bCs w:val="false"/>
          <w:i w:val="false"/>
          <w:iCs w:val="false"/>
          <w:color w:val="2B2B2B"/>
          <w:sz w:val="22"/>
          <w:szCs w:val="22"/>
        </w:rPr>
        <w:t xml:space="preserve">The OrangeHRM Demo application is a fully functional, publicly accessible web application hosted at https://opensource-demo.orangehrmlive.com/. It simulates an enterprise HR system with modules including Dashboard, PIM (Personnel Information Management), Leave, Time, Recruitment, My Info, Performance, Directory, Maintenance, and Admin.</w:t>
      </w:r>
    </w:p>
    <w:p>
      <w:pPr>
        <w:spacing w:after="40" w:before="40"/>
      </w:pPr>
      <w:r>
        <w:t xml:space="preserve"/>
      </w:r>
    </w:p>
    <w:p>
      <w:pPr>
        <w:pStyle w:val="Heading2"/>
        <w:spacing w:after="120" w:before="240"/>
      </w:pPr>
      <w:r>
        <w:rPr>
          <w:rFonts w:ascii="Arial" w:cs="Arial" w:eastAsia="Arial" w:hAnsi="Arial"/>
          <w:b/>
          <w:bCs/>
          <w:color w:val="2E7D6E"/>
          <w:sz w:val="26"/>
          <w:szCs w:val="26"/>
        </w:rPr>
        <w:t xml:space="preserve">1.2 Purpose of This Document</w:t>
      </w:r>
    </w:p>
    <w:p>
      <w:pPr>
        <w:spacing w:after="80" w:before="60"/>
        <w:jc w:val="left"/>
      </w:pPr>
      <w:r>
        <w:rPr>
          <w:rFonts w:ascii="Arial" w:cs="Arial" w:eastAsia="Arial" w:hAnsi="Arial"/>
          <w:b w:val="false"/>
          <w:bCs w:val="false"/>
          <w:i w:val="false"/>
          <w:iCs w:val="false"/>
          <w:color w:val="2B2B2B"/>
          <w:sz w:val="22"/>
          <w:szCs w:val="22"/>
        </w:rPr>
        <w:t xml:space="preserve">The purpose of this Test Plan is to:</w:t>
      </w:r>
    </w:p>
    <w:p>
      <w:pPr>
        <w:pStyle w:val="ListParagraph"/>
        <w:numPr>
          <w:ilvl w:val="0"/>
          <w:numId w:val="2"/>
        </w:numPr>
        <w:spacing w:after="40" w:before="40"/>
      </w:pPr>
      <w:r>
        <w:rPr>
          <w:rFonts w:ascii="Arial" w:cs="Arial" w:eastAsia="Arial" w:hAnsi="Arial"/>
          <w:color w:val="2B2B2B"/>
          <w:sz w:val="22"/>
          <w:szCs w:val="22"/>
        </w:rPr>
        <w:t xml:space="preserve">Define the testing objectives and acceptance criteria for all application modules</w:t>
      </w:r>
    </w:p>
    <w:p>
      <w:pPr>
        <w:pStyle w:val="ListParagraph"/>
        <w:numPr>
          <w:ilvl w:val="0"/>
          <w:numId w:val="2"/>
        </w:numPr>
        <w:spacing w:after="40" w:before="40"/>
      </w:pPr>
      <w:r>
        <w:rPr>
          <w:rFonts w:ascii="Arial" w:cs="Arial" w:eastAsia="Arial" w:hAnsi="Arial"/>
          <w:color w:val="2B2B2B"/>
          <w:sz w:val="22"/>
          <w:szCs w:val="22"/>
        </w:rPr>
        <w:t xml:space="preserve">Establish the scope of manual and automated testing activities</w:t>
      </w:r>
    </w:p>
    <w:p>
      <w:pPr>
        <w:pStyle w:val="ListParagraph"/>
        <w:numPr>
          <w:ilvl w:val="0"/>
          <w:numId w:val="2"/>
        </w:numPr>
        <w:spacing w:after="40" w:before="40"/>
      </w:pPr>
      <w:r>
        <w:rPr>
          <w:rFonts w:ascii="Arial" w:cs="Arial" w:eastAsia="Arial" w:hAnsi="Arial"/>
          <w:color w:val="2B2B2B"/>
          <w:sz w:val="22"/>
          <w:szCs w:val="22"/>
        </w:rPr>
        <w:t xml:space="preserve">Specify the tools, environments, and resources required for testing</w:t>
      </w:r>
    </w:p>
    <w:p>
      <w:pPr>
        <w:pStyle w:val="ListParagraph"/>
        <w:numPr>
          <w:ilvl w:val="0"/>
          <w:numId w:val="2"/>
        </w:numPr>
        <w:spacing w:after="40" w:before="40"/>
      </w:pPr>
      <w:r>
        <w:rPr>
          <w:rFonts w:ascii="Arial" w:cs="Arial" w:eastAsia="Arial" w:hAnsi="Arial"/>
          <w:color w:val="2B2B2B"/>
          <w:sz w:val="22"/>
          <w:szCs w:val="22"/>
        </w:rPr>
        <w:t xml:space="preserve">Identify potential risks and provide actionable mitigation strategies</w:t>
      </w:r>
    </w:p>
    <w:p>
      <w:pPr>
        <w:pStyle w:val="ListParagraph"/>
        <w:numPr>
          <w:ilvl w:val="0"/>
          <w:numId w:val="2"/>
        </w:numPr>
        <w:spacing w:after="40" w:before="40"/>
      </w:pPr>
      <w:r>
        <w:rPr>
          <w:rFonts w:ascii="Arial" w:cs="Arial" w:eastAsia="Arial" w:hAnsi="Arial"/>
          <w:color w:val="2B2B2B"/>
          <w:sz w:val="22"/>
          <w:szCs w:val="22"/>
        </w:rPr>
        <w:t xml:space="preserve">Provide a reference framework for test case development and execution tracking</w:t>
      </w:r>
    </w:p>
    <w:p>
      <w:r>
        <w:br w:type="page"/>
      </w:r>
    </w:p>
    <w:p>
      <w:pPr>
        <w:pStyle w:val="Heading1"/>
        <w:pBdr>
          <w:bottom w:val="single" w:color="E06C00" w:sz="8" w:space="4"/>
        </w:pBdr>
        <w:spacing w:after="160" w:before="320"/>
      </w:pPr>
      <w:r>
        <w:rPr>
          <w:rFonts w:ascii="Arial" w:cs="Arial" w:eastAsia="Arial" w:hAnsi="Arial"/>
          <w:b/>
          <w:bCs/>
          <w:color w:val="1B3A5C"/>
          <w:sz w:val="32"/>
          <w:szCs w:val="32"/>
        </w:rPr>
        <w:t xml:space="preserve">2. Testing Objectives</w:t>
      </w:r>
    </w:p>
    <w:p>
      <w:pPr>
        <w:spacing w:after="80" w:before="60"/>
        <w:jc w:val="left"/>
      </w:pPr>
      <w:r>
        <w:rPr>
          <w:rFonts w:ascii="Arial" w:cs="Arial" w:eastAsia="Arial" w:hAnsi="Arial"/>
          <w:b w:val="false"/>
          <w:bCs w:val="false"/>
          <w:i w:val="false"/>
          <w:iCs w:val="false"/>
          <w:color w:val="2B2B2B"/>
          <w:sz w:val="22"/>
          <w:szCs w:val="22"/>
        </w:rPr>
        <w:t xml:space="preserve">The primary testing objectives for the OrangeHRM Demo application are as follows:</w:t>
      </w:r>
    </w:p>
    <w:p>
      <w:pPr>
        <w:spacing w:after="40" w:before="40"/>
      </w:pPr>
      <w:r>
        <w:t xml:space="preserve"/>
      </w:r>
    </w:p>
    <w:p>
      <w:pPr>
        <w:pStyle w:val="ListParagraph"/>
        <w:numPr>
          <w:ilvl w:val="0"/>
          <w:numId w:val="2"/>
        </w:numPr>
        <w:spacing w:after="40" w:before="40"/>
      </w:pPr>
      <w:r>
        <w:rPr>
          <w:rFonts w:ascii="Arial" w:cs="Arial" w:eastAsia="Arial" w:hAnsi="Arial"/>
          <w:color w:val="2B2B2B"/>
          <w:sz w:val="22"/>
          <w:szCs w:val="22"/>
        </w:rPr>
        <w:t xml:space="preserve">Verify that all core HR modules function correctly as per expected business requirements</w:t>
      </w:r>
    </w:p>
    <w:p>
      <w:pPr>
        <w:pStyle w:val="ListParagraph"/>
        <w:numPr>
          <w:ilvl w:val="0"/>
          <w:numId w:val="2"/>
        </w:numPr>
        <w:spacing w:after="40" w:before="40"/>
      </w:pPr>
      <w:r>
        <w:rPr>
          <w:rFonts w:ascii="Arial" w:cs="Arial" w:eastAsia="Arial" w:hAnsi="Arial"/>
          <w:color w:val="2B2B2B"/>
          <w:sz w:val="22"/>
          <w:szCs w:val="22"/>
        </w:rPr>
        <w:t xml:space="preserve">Validate that the application UI is consistent, user-friendly, and accessible across all supported browsers</w:t>
      </w:r>
    </w:p>
    <w:p>
      <w:pPr>
        <w:pStyle w:val="ListParagraph"/>
        <w:numPr>
          <w:ilvl w:val="0"/>
          <w:numId w:val="2"/>
        </w:numPr>
        <w:spacing w:after="40" w:before="40"/>
      </w:pPr>
      <w:r>
        <w:rPr>
          <w:rFonts w:ascii="Arial" w:cs="Arial" w:eastAsia="Arial" w:hAnsi="Arial"/>
          <w:color w:val="2B2B2B"/>
          <w:sz w:val="22"/>
          <w:szCs w:val="22"/>
        </w:rPr>
        <w:t xml:space="preserve">Ensure data integrity and accuracy across all CRUD operations (Create, Read, Update, Delete)</w:t>
      </w:r>
    </w:p>
    <w:p>
      <w:pPr>
        <w:pStyle w:val="ListParagraph"/>
        <w:numPr>
          <w:ilvl w:val="0"/>
          <w:numId w:val="2"/>
        </w:numPr>
        <w:spacing w:after="40" w:before="40"/>
      </w:pPr>
      <w:r>
        <w:rPr>
          <w:rFonts w:ascii="Arial" w:cs="Arial" w:eastAsia="Arial" w:hAnsi="Arial"/>
          <w:color w:val="2B2B2B"/>
          <w:sz w:val="22"/>
          <w:szCs w:val="22"/>
        </w:rPr>
        <w:t xml:space="preserve">Identify, document, and track all defects, functional gaps, and usability issues</w:t>
      </w:r>
    </w:p>
    <w:p>
      <w:pPr>
        <w:pStyle w:val="ListParagraph"/>
        <w:numPr>
          <w:ilvl w:val="0"/>
          <w:numId w:val="2"/>
        </w:numPr>
        <w:spacing w:after="40" w:before="40"/>
      </w:pPr>
      <w:r>
        <w:rPr>
          <w:rFonts w:ascii="Arial" w:cs="Arial" w:eastAsia="Arial" w:hAnsi="Arial"/>
          <w:color w:val="2B2B2B"/>
          <w:sz w:val="22"/>
          <w:szCs w:val="22"/>
        </w:rPr>
        <w:t xml:space="preserve">Validate all REST API endpoints for correct request/response behavior and data consistency</w:t>
      </w:r>
    </w:p>
    <w:p>
      <w:pPr>
        <w:pStyle w:val="ListParagraph"/>
        <w:numPr>
          <w:ilvl w:val="0"/>
          <w:numId w:val="2"/>
        </w:numPr>
        <w:spacing w:after="40" w:before="40"/>
      </w:pPr>
      <w:r>
        <w:rPr>
          <w:rFonts w:ascii="Arial" w:cs="Arial" w:eastAsia="Arial" w:hAnsi="Arial"/>
          <w:color w:val="2B2B2B"/>
          <w:sz w:val="22"/>
          <w:szCs w:val="22"/>
        </w:rPr>
        <w:t xml:space="preserve">Build a reusable and maintainable Selenium automation framework using the Page Object Model design pattern</w:t>
      </w:r>
    </w:p>
    <w:p>
      <w:pPr>
        <w:pStyle w:val="ListParagraph"/>
        <w:numPr>
          <w:ilvl w:val="0"/>
          <w:numId w:val="2"/>
        </w:numPr>
        <w:spacing w:after="40" w:before="40"/>
      </w:pPr>
      <w:r>
        <w:rPr>
          <w:rFonts w:ascii="Arial" w:cs="Arial" w:eastAsia="Arial" w:hAnsi="Arial"/>
          <w:color w:val="2B2B2B"/>
          <w:sz w:val="22"/>
          <w:szCs w:val="22"/>
        </w:rPr>
        <w:t xml:space="preserve">Confirm the application meets security baseline standards including authentication and session management controls</w:t>
      </w:r>
    </w:p>
    <w:p>
      <w:pPr>
        <w:pStyle w:val="ListParagraph"/>
        <w:numPr>
          <w:ilvl w:val="0"/>
          <w:numId w:val="2"/>
        </w:numPr>
        <w:spacing w:after="40" w:before="40"/>
      </w:pPr>
      <w:r>
        <w:rPr>
          <w:rFonts w:ascii="Arial" w:cs="Arial" w:eastAsia="Arial" w:hAnsi="Arial"/>
          <w:color w:val="2B2B2B"/>
          <w:sz w:val="22"/>
          <w:szCs w:val="22"/>
        </w:rPr>
        <w:t xml:space="preserve">Integrate automated test execution into a CI/CD pipeline using Jenkins and GitHub</w:t>
      </w:r>
    </w:p>
    <w:p>
      <w:pPr>
        <w:pStyle w:val="ListParagraph"/>
        <w:numPr>
          <w:ilvl w:val="0"/>
          <w:numId w:val="2"/>
        </w:numPr>
        <w:spacing w:after="40" w:before="40"/>
      </w:pPr>
      <w:r>
        <w:rPr>
          <w:rFonts w:ascii="Arial" w:cs="Arial" w:eastAsia="Arial" w:hAnsi="Arial"/>
          <w:color w:val="2B2B2B"/>
          <w:sz w:val="22"/>
          <w:szCs w:val="22"/>
        </w:rPr>
        <w:t xml:space="preserve">Achieve a minimum of 80% test case execution coverage for all in-scope modules</w:t>
      </w:r>
    </w:p>
    <w:p>
      <w:pPr>
        <w:pStyle w:val="ListParagraph"/>
        <w:numPr>
          <w:ilvl w:val="0"/>
          <w:numId w:val="2"/>
        </w:numPr>
        <w:spacing w:after="40" w:before="40"/>
      </w:pPr>
      <w:r>
        <w:rPr>
          <w:rFonts w:ascii="Arial" w:cs="Arial" w:eastAsia="Arial" w:hAnsi="Arial"/>
          <w:color w:val="2B2B2B"/>
          <w:sz w:val="22"/>
          <w:szCs w:val="22"/>
        </w:rPr>
        <w:t xml:space="preserve">Ensure all Critical and High-severity defects are resolved and verified before final sign-off</w:t>
      </w:r>
    </w:p>
    <w:p>
      <w:pPr>
        <w:spacing w:after="40" w:before="40"/>
      </w:pPr>
      <w:r>
        <w:t xml:space="preserve"/>
      </w:r>
    </w:p>
    <w:p>
      <w:pPr>
        <w:spacing w:after="80" w:before="60"/>
        <w:jc w:val="left"/>
      </w:pPr>
      <w:r>
        <w:rPr>
          <w:rFonts w:ascii="Arial" w:cs="Arial" w:eastAsia="Arial" w:hAnsi="Arial"/>
          <w:b w:val="false"/>
          <w:bCs w:val="false"/>
          <w:i/>
          <w:iCs/>
          <w:color w:val="555555"/>
          <w:sz w:val="22"/>
          <w:szCs w:val="22"/>
        </w:rPr>
        <w:t xml:space="preserve">These objectives guide the overall test strategy and serve as measurable success criteria for the testing engagement.</w:t>
      </w:r>
    </w:p>
    <w:p>
      <w:r>
        <w:br w:type="page"/>
      </w:r>
    </w:p>
    <w:p>
      <w:pPr>
        <w:pStyle w:val="Heading1"/>
        <w:pBdr>
          <w:bottom w:val="single" w:color="E06C00" w:sz="8" w:space="4"/>
        </w:pBdr>
        <w:spacing w:after="160" w:before="320"/>
      </w:pPr>
      <w:r>
        <w:rPr>
          <w:rFonts w:ascii="Arial" w:cs="Arial" w:eastAsia="Arial" w:hAnsi="Arial"/>
          <w:b/>
          <w:bCs/>
          <w:color w:val="1B3A5C"/>
          <w:sz w:val="32"/>
          <w:szCs w:val="32"/>
        </w:rPr>
        <w:t xml:space="preserve">3. Testing Scope</w:t>
      </w:r>
    </w:p>
    <w:p>
      <w:pPr>
        <w:pStyle w:val="Heading2"/>
        <w:spacing w:after="120" w:before="240"/>
      </w:pPr>
      <w:r>
        <w:rPr>
          <w:rFonts w:ascii="Arial" w:cs="Arial" w:eastAsia="Arial" w:hAnsi="Arial"/>
          <w:b/>
          <w:bCs/>
          <w:color w:val="2E7D6E"/>
          <w:sz w:val="26"/>
          <w:szCs w:val="26"/>
        </w:rPr>
        <w:t xml:space="preserve">3.1 In Scope</w:t>
      </w:r>
    </w:p>
    <w:p>
      <w:pPr>
        <w:spacing w:after="80" w:before="60"/>
        <w:jc w:val="left"/>
      </w:pPr>
      <w:r>
        <w:rPr>
          <w:rFonts w:ascii="Arial" w:cs="Arial" w:eastAsia="Arial" w:hAnsi="Arial"/>
          <w:b w:val="false"/>
          <w:bCs w:val="false"/>
          <w:i w:val="false"/>
          <w:iCs w:val="false"/>
          <w:color w:val="2B2B2B"/>
          <w:sz w:val="22"/>
          <w:szCs w:val="22"/>
        </w:rPr>
        <w:t xml:space="preserve">The following modules and features of the OrangeHRM Demo application are included within the testing scope: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6160"/>
      </w:tblGrid>
      <w:tr>
        <w:tc>
          <w:tcPr>
            <w:tcW w:type="dxa" w:w="5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27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Module</w:t>
            </w:r>
          </w:p>
        </w:tc>
        <w:tc>
          <w:tcPr>
            <w:tcW w:type="dxa" w:w="616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Features / Functionality Covered</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1</w:t>
            </w:r>
          </w:p>
        </w:tc>
        <w:tc>
          <w:tcPr>
            <w:tcW w:type="dxa" w:w="2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Login / Authentication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Valid login, invalid login attempts, session handling, logout, forgot password flow</w:t>
            </w:r>
          </w:p>
        </w:tc>
      </w:tr>
      <w:tr>
        <w:tc>
          <w:tcPr>
            <w:tcW w:type="dxa" w:w="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2</w:t>
            </w:r>
          </w:p>
        </w:tc>
        <w:tc>
          <w:tcPr>
            <w:tcW w:type="dxa" w:w="27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Admin Module</w:t>
            </w:r>
          </w:p>
        </w:tc>
        <w:tc>
          <w:tcPr>
            <w:tcW w:type="dxa" w:w="61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User management, job roles, locations, pay grades, qualifications, nationalities, email configuration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3</w:t>
            </w:r>
          </w:p>
        </w:tc>
        <w:tc>
          <w:tcPr>
            <w:tcW w:type="dxa" w:w="2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PIM Module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Add/edit/delete employee records, personal details, job information, salary details, dependents, emergency contacts</w:t>
            </w:r>
          </w:p>
        </w:tc>
      </w:tr>
      <w:tr>
        <w:tc>
          <w:tcPr>
            <w:tcW w:type="dxa" w:w="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4</w:t>
            </w:r>
          </w:p>
        </w:tc>
        <w:tc>
          <w:tcPr>
            <w:tcW w:type="dxa" w:w="27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Leave Module</w:t>
            </w:r>
          </w:p>
        </w:tc>
        <w:tc>
          <w:tcPr>
            <w:tcW w:type="dxa" w:w="61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Apply for leave, leave types configuration, leave entitlements, leave list, leave calendar</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5</w:t>
            </w:r>
          </w:p>
        </w:tc>
        <w:tc>
          <w:tcPr>
            <w:tcW w:type="dxa" w:w="2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Time Module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Timesheet entry, attendance tracking, project time management, time reports</w:t>
            </w:r>
          </w:p>
        </w:tc>
      </w:tr>
      <w:tr>
        <w:tc>
          <w:tcPr>
            <w:tcW w:type="dxa" w:w="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6</w:t>
            </w:r>
          </w:p>
        </w:tc>
        <w:tc>
          <w:tcPr>
            <w:tcW w:type="dxa" w:w="27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Recruitment Module</w:t>
            </w:r>
          </w:p>
        </w:tc>
        <w:tc>
          <w:tcPr>
            <w:tcW w:type="dxa" w:w="61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Job vacancies, job postings, candidate application pipeline, interview scheduling and tracking</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7</w:t>
            </w:r>
          </w:p>
        </w:tc>
        <w:tc>
          <w:tcPr>
            <w:tcW w:type="dxa" w:w="2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My Info Module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Employee self-service: personal details, qualifications, tax exemptions, dependent information</w:t>
            </w:r>
          </w:p>
        </w:tc>
      </w:tr>
      <w:tr>
        <w:tc>
          <w:tcPr>
            <w:tcW w:type="dxa" w:w="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8</w:t>
            </w:r>
          </w:p>
        </w:tc>
        <w:tc>
          <w:tcPr>
            <w:tcW w:type="dxa" w:w="27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Performance Module</w:t>
            </w:r>
          </w:p>
        </w:tc>
        <w:tc>
          <w:tcPr>
            <w:tcW w:type="dxa" w:w="61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KPI configuration, performance reviews, performance tracker, rating scales and evaluations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9</w:t>
            </w:r>
          </w:p>
        </w:tc>
        <w:tc>
          <w:tcPr>
            <w:tcW w:type="dxa" w:w="2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Directory Module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Employee directory search, employee profile view, and directory filtering</w:t>
            </w:r>
          </w:p>
        </w:tc>
      </w:tr>
      <w:tr>
        <w:tc>
          <w:tcPr>
            <w:tcW w:type="dxa" w:w="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10</w:t>
            </w:r>
          </w:p>
        </w:tc>
        <w:tc>
          <w:tcPr>
            <w:tcW w:type="dxa" w:w="27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Dashboard</w:t>
            </w:r>
          </w:p>
        </w:tc>
        <w:tc>
          <w:tcPr>
            <w:tcW w:type="dxa" w:w="61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Widget rendering, quick launch navigation, data graphs and summary metrics</w:t>
            </w:r>
          </w:p>
        </w:tc>
      </w:tr>
    </w:tbl>
    <w:p>
      <w:pPr>
        <w:spacing w:after="40" w:before="40"/>
      </w:pPr>
      <w:r>
        <w:t xml:space="preserve"/>
      </w:r>
    </w:p>
    <w:p>
      <w:pPr>
        <w:pStyle w:val="Heading2"/>
        <w:spacing w:after="120" w:before="240"/>
      </w:pPr>
      <w:r>
        <w:rPr>
          <w:rFonts w:ascii="Arial" w:cs="Arial" w:eastAsia="Arial" w:hAnsi="Arial"/>
          <w:b/>
          <w:bCs/>
          <w:color w:val="2E7D6E"/>
          <w:sz w:val="26"/>
          <w:szCs w:val="26"/>
        </w:rPr>
        <w:t xml:space="preserve">3.2 Out of Scope</w:t>
      </w:r>
    </w:p>
    <w:p>
      <w:pPr>
        <w:spacing w:after="80" w:before="60"/>
        <w:jc w:val="left"/>
      </w:pPr>
      <w:r>
        <w:rPr>
          <w:rFonts w:ascii="Arial" w:cs="Arial" w:eastAsia="Arial" w:hAnsi="Arial"/>
          <w:b w:val="false"/>
          <w:bCs w:val="false"/>
          <w:i w:val="false"/>
          <w:iCs w:val="false"/>
          <w:color w:val="2B2B2B"/>
          <w:sz w:val="22"/>
          <w:szCs w:val="22"/>
        </w:rPr>
        <w:t xml:space="preserve">The following items are explicitly excluded from this testing engagement: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886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Out of Scope Item</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1</w:t>
            </w:r>
          </w:p>
        </w:tc>
        <w:tc>
          <w:tcPr>
            <w:tcW w:type="dxa" w:w="8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Backend database testing (direct SQL validation against the database is excluded)</w:t>
            </w:r>
          </w:p>
        </w:tc>
      </w:tr>
      <w:tr>
        <w:tc>
          <w:tcPr>
            <w:tcW w:type="dxa" w:w="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2</w:t>
            </w:r>
          </w:p>
        </w:tc>
        <w:tc>
          <w:tcPr>
            <w:tcW w:type="dxa" w:w="88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Server infrastructure testing, deployment configuration, or DevOps-level validation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3</w:t>
            </w:r>
          </w:p>
        </w:tc>
        <w:tc>
          <w:tcPr>
            <w:tcW w:type="dxa" w:w="8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Third-party integrations (e.g., payroll providers or external APIs not part of the demo environment)</w:t>
            </w:r>
          </w:p>
        </w:tc>
      </w:tr>
      <w:tr>
        <w:tc>
          <w:tcPr>
            <w:tcW w:type="dxa" w:w="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4</w:t>
            </w:r>
          </w:p>
        </w:tc>
        <w:tc>
          <w:tcPr>
            <w:tcW w:type="dxa" w:w="88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Load testing, stress testing, or performance benchmarking of any kind</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5</w:t>
            </w:r>
          </w:p>
        </w:tc>
        <w:tc>
          <w:tcPr>
            <w:tcW w:type="dxa" w:w="8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Mobile application testing for native Android or iOS apps</w:t>
            </w:r>
          </w:p>
        </w:tc>
      </w:tr>
      <w:tr>
        <w:tc>
          <w:tcPr>
            <w:tcW w:type="dxa" w:w="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6</w:t>
            </w:r>
          </w:p>
        </w:tc>
        <w:tc>
          <w:tcPr>
            <w:tcW w:type="dxa" w:w="88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Accessibility (WCAG) compliance auditing</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7</w:t>
            </w:r>
          </w:p>
        </w:tc>
        <w:tc>
          <w:tcPr>
            <w:tcW w:type="dxa" w:w="8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Localization or internationalization (i18n) testing beyond the English language</w:t>
            </w:r>
          </w:p>
        </w:tc>
      </w:tr>
      <w:tr>
        <w:tc>
          <w:tcPr>
            <w:tcW w:type="dxa" w:w="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8</w:t>
            </w:r>
          </w:p>
        </w:tc>
        <w:tc>
          <w:tcPr>
            <w:tcW w:type="dxa" w:w="88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Data migration testing or legacy system integration testing</w:t>
            </w:r>
          </w:p>
        </w:tc>
      </w:tr>
    </w:tbl>
    <w:p>
      <w:r>
        <w:br w:type="page"/>
      </w:r>
    </w:p>
    <w:p>
      <w:pPr>
        <w:pStyle w:val="Heading1"/>
        <w:pBdr>
          <w:bottom w:val="single" w:color="E06C00" w:sz="8" w:space="4"/>
        </w:pBdr>
        <w:spacing w:after="160" w:before="320"/>
      </w:pPr>
      <w:r>
        <w:rPr>
          <w:rFonts w:ascii="Arial" w:cs="Arial" w:eastAsia="Arial" w:hAnsi="Arial"/>
          <w:b/>
          <w:bCs/>
          <w:color w:val="1B3A5C"/>
          <w:sz w:val="32"/>
          <w:szCs w:val="32"/>
        </w:rPr>
        <w:t xml:space="preserve">4. Testing Types</w:t>
      </w:r>
    </w:p>
    <w:p>
      <w:pPr>
        <w:spacing w:after="80" w:before="60"/>
        <w:jc w:val="left"/>
      </w:pPr>
      <w:r>
        <w:rPr>
          <w:rFonts w:ascii="Arial" w:cs="Arial" w:eastAsia="Arial" w:hAnsi="Arial"/>
          <w:b w:val="false"/>
          <w:bCs w:val="false"/>
          <w:i w:val="false"/>
          <w:iCs w:val="false"/>
          <w:color w:val="2B2B2B"/>
          <w:sz w:val="22"/>
          <w:szCs w:val="22"/>
        </w:rPr>
        <w:t xml:space="preserve">The following testing types will be performed as part of this project to ensure comprehensive quality coverage across all application layers: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20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Testing Type</w:t>
            </w:r>
          </w:p>
        </w:tc>
        <w:tc>
          <w:tcPr>
            <w:tcW w:type="dxa" w:w="476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26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Coverage Area</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Smoke Testing</w:t>
            </w:r>
          </w:p>
        </w:tc>
        <w:tc>
          <w:tcPr>
            <w:tcW w:type="dxa" w:w="4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Verify that core application features are working after each new build or deployment. This is the first test executed to confirm the application is stable enough for further testing.</w:t>
            </w:r>
          </w:p>
        </w:tc>
        <w:tc>
          <w:tcPr>
            <w:tcW w:type="dxa" w:w="2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Login, Dashboard, Navigation menus</w:t>
            </w:r>
          </w:p>
        </w:tc>
      </w:tr>
      <w:tr>
        <w:tc>
          <w:tcPr>
            <w:tcW w:type="dxa" w:w="20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Functional Testing</w:t>
            </w:r>
          </w:p>
        </w:tc>
        <w:tc>
          <w:tcPr>
            <w:tcW w:type="dxa" w:w="47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Validate that every feature behaves as per defined business requirements and user expectations across all in-scope modules.</w:t>
            </w:r>
          </w:p>
        </w:tc>
        <w:tc>
          <w:tcPr>
            <w:tcW w:type="dxa" w:w="26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All 10 in-scope modules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Regression Testing</w:t>
            </w:r>
          </w:p>
        </w:tc>
        <w:tc>
          <w:tcPr>
            <w:tcW w:type="dxa" w:w="4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Ensure that newly introduced code changes do not break previously working functionality. Automated regression will be triggered on every code commit.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Critical and high-priority test cases</w:t>
            </w:r>
          </w:p>
        </w:tc>
      </w:tr>
      <w:tr>
        <w:tc>
          <w:tcPr>
            <w:tcW w:type="dxa" w:w="20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UI / UX Testing</w:t>
            </w:r>
          </w:p>
        </w:tc>
        <w:tc>
          <w:tcPr>
            <w:tcW w:type="dxa" w:w="47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Verify the correctness of all UI elements including forms, buttons, labels, error messages, layout alignment, fonts, and color consistency across browsers.</w:t>
            </w:r>
          </w:p>
        </w:tc>
        <w:tc>
          <w:tcPr>
            <w:tcW w:type="dxa" w:w="26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All pages, forms, and navigation flows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Validation Testing</w:t>
            </w:r>
          </w:p>
        </w:tc>
        <w:tc>
          <w:tcPr>
            <w:tcW w:type="dxa" w:w="4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Confirm that form inputs enforce correct validation rules including mandatory fields, data type enforcement, character limits, and boundary value conditions.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All input forms across all modules</w:t>
            </w:r>
          </w:p>
        </w:tc>
      </w:tr>
      <w:tr>
        <w:tc>
          <w:tcPr>
            <w:tcW w:type="dxa" w:w="20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Security Testing</w:t>
            </w:r>
          </w:p>
        </w:tc>
        <w:tc>
          <w:tcPr>
            <w:tcW w:type="dxa" w:w="47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Assess baseline security controls including authentication, session expiry, access control (role-based permissions), and common vulnerability checks (e.g., SQL injection).</w:t>
            </w:r>
          </w:p>
        </w:tc>
        <w:tc>
          <w:tcPr>
            <w:tcW w:type="dxa" w:w="26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Login page, Admin, User Management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API Testing</w:t>
            </w:r>
          </w:p>
        </w:tc>
        <w:tc>
          <w:tcPr>
            <w:tcW w:type="dxa" w:w="4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Validate OrangeHRM REST API endpoints for correct HTTP methods (GET/POST/PUT/DELETE), status codes, request/response payloads, and end-to-end data integrity.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REST APIs via Postman and Rest Assured</w:t>
            </w:r>
          </w:p>
        </w:tc>
      </w:tr>
      <w:tr>
        <w:tc>
          <w:tcPr>
            <w:tcW w:type="dxa" w:w="20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Automation Testing</w:t>
            </w:r>
          </w:p>
        </w:tc>
        <w:tc>
          <w:tcPr>
            <w:tcW w:type="dxa" w:w="47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Design and execute automated test scripts using Selenium WebDriver with Java and TestNG following the Page Object Model pattern to maximize reusability and maintainability.</w:t>
            </w:r>
          </w:p>
        </w:tc>
        <w:tc>
          <w:tcPr>
            <w:tcW w:type="dxa" w:w="26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Smoke, regression, and critical paths</w:t>
            </w:r>
          </w:p>
        </w:tc>
      </w:tr>
    </w:tbl>
    <w:p>
      <w:pPr>
        <w:spacing w:after="40" w:before="40"/>
      </w:pPr>
      <w:r>
        <w:t xml:space="preserve"/>
      </w:r>
    </w:p>
    <w:p>
      <w:pPr>
        <w:spacing w:after="80" w:before="60"/>
        <w:jc w:val="left"/>
      </w:pPr>
      <w:r>
        <w:rPr>
          <w:rFonts w:ascii="Arial" w:cs="Arial" w:eastAsia="Arial" w:hAnsi="Arial"/>
          <w:b w:val="false"/>
          <w:bCs w:val="false"/>
          <w:i/>
          <w:iCs/>
          <w:color w:val="555555"/>
          <w:sz w:val="22"/>
          <w:szCs w:val="22"/>
        </w:rPr>
        <w:t xml:space="preserve">Each testing type contributes to the overall quality assurance goal and feeds into the test reporting and defect tracking workflow.</w:t>
      </w:r>
    </w:p>
    <w:p>
      <w:r>
        <w:br w:type="page"/>
      </w:r>
    </w:p>
    <w:p>
      <w:pPr>
        <w:pStyle w:val="Heading1"/>
        <w:pBdr>
          <w:bottom w:val="single" w:color="E06C00" w:sz="8" w:space="4"/>
        </w:pBdr>
        <w:spacing w:after="160" w:before="320"/>
      </w:pPr>
      <w:r>
        <w:rPr>
          <w:rFonts w:ascii="Arial" w:cs="Arial" w:eastAsia="Arial" w:hAnsi="Arial"/>
          <w:b/>
          <w:bCs/>
          <w:color w:val="1B3A5C"/>
          <w:sz w:val="32"/>
          <w:szCs w:val="32"/>
        </w:rPr>
        <w:t xml:space="preserve">5. Test Environment</w:t>
      </w:r>
    </w:p>
    <w:p>
      <w:pPr>
        <w:spacing w:after="80" w:before="60"/>
        <w:jc w:val="left"/>
      </w:pPr>
      <w:r>
        <w:rPr>
          <w:rFonts w:ascii="Arial" w:cs="Arial" w:eastAsia="Arial" w:hAnsi="Arial"/>
          <w:b w:val="false"/>
          <w:bCs w:val="false"/>
          <w:i w:val="false"/>
          <w:iCs w:val="false"/>
          <w:color w:val="2B2B2B"/>
          <w:sz w:val="22"/>
          <w:szCs w:val="22"/>
        </w:rPr>
        <w:t xml:space="preserve">The following environment configuration will be used throughout all phases of manual and automated testing. All team members must configure their local environments to match these specifications before executing any test cases or automation scripts.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38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Version / Details</w:t>
            </w:r>
          </w:p>
        </w:tc>
        <w:tc>
          <w:tcPr>
            <w:tcW w:type="dxa" w:w="336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Operating System</w:t>
            </w:r>
          </w:p>
        </w:tc>
        <w:tc>
          <w:tcPr>
            <w:tcW w:type="dxa" w:w="3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Windows 10 / 11 (64-bit)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Primary test execution platform</w:t>
            </w:r>
          </w:p>
        </w:tc>
      </w:tr>
      <w:tr>
        <w:tc>
          <w:tcPr>
            <w:tcW w:type="dxa" w:w="22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Browser</w:t>
            </w:r>
          </w:p>
        </w:tc>
        <w:tc>
          <w:tcPr>
            <w:tcW w:type="dxa" w:w="38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Google Chrome (latest), Mozilla Firefox (latest), Microsoft Edge (latest)</w:t>
            </w:r>
          </w:p>
        </w:tc>
        <w:tc>
          <w:tcPr>
            <w:tcW w:type="dxa" w:w="33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Cross-browser compatibility validation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Application URL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https://opensource-demo.orangehrmlive.com/</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Demo environment – publicly accessible</w:t>
            </w:r>
          </w:p>
        </w:tc>
      </w:tr>
      <w:tr>
        <w:tc>
          <w:tcPr>
            <w:tcW w:type="dxa" w:w="22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Java Version</w:t>
            </w:r>
          </w:p>
        </w:tc>
        <w:tc>
          <w:tcPr>
            <w:tcW w:type="dxa" w:w="38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Java JDK 11 or JDK 17 LTS</w:t>
            </w:r>
          </w:p>
        </w:tc>
        <w:tc>
          <w:tcPr>
            <w:tcW w:type="dxa" w:w="33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Required runtime for Selenium + TestNG automation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Selenium WebDriver</w:t>
            </w:r>
          </w:p>
        </w:tc>
        <w:tc>
          <w:tcPr>
            <w:tcW w:type="dxa" w:w="3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Selenium 4.x</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Web browser UI automation framework</w:t>
            </w:r>
          </w:p>
        </w:tc>
      </w:tr>
      <w:tr>
        <w:tc>
          <w:tcPr>
            <w:tcW w:type="dxa" w:w="22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Apache Maven</w:t>
            </w:r>
          </w:p>
        </w:tc>
        <w:tc>
          <w:tcPr>
            <w:tcW w:type="dxa" w:w="38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Maven 3.8.x</w:t>
            </w:r>
          </w:p>
        </w:tc>
        <w:tc>
          <w:tcPr>
            <w:tcW w:type="dxa" w:w="33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Build tool and dependency management (pom.xml)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TestNG</w:t>
            </w:r>
          </w:p>
        </w:tc>
        <w:tc>
          <w:tcPr>
            <w:tcW w:type="dxa" w:w="3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TestNG 7.x</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Test execution framework for Java automation scripts</w:t>
            </w:r>
          </w:p>
        </w:tc>
      </w:tr>
      <w:tr>
        <w:tc>
          <w:tcPr>
            <w:tcW w:type="dxa" w:w="22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Jenkins</w:t>
            </w:r>
          </w:p>
        </w:tc>
        <w:tc>
          <w:tcPr>
            <w:tcW w:type="dxa" w:w="38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Jenkins LTS (latest stable release)</w:t>
            </w:r>
          </w:p>
        </w:tc>
        <w:tc>
          <w:tcPr>
            <w:tcW w:type="dxa" w:w="33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CI/CD server for automated pipeline execution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GitHub</w:t>
            </w:r>
          </w:p>
        </w:tc>
        <w:tc>
          <w:tcPr>
            <w:tcW w:type="dxa" w:w="3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GitHub Repository (Public or Private)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Version control, code hosting, and team collaboration</w:t>
            </w:r>
          </w:p>
        </w:tc>
      </w:tr>
      <w:tr>
        <w:tc>
          <w:tcPr>
            <w:tcW w:type="dxa" w:w="22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Postman</w:t>
            </w:r>
          </w:p>
        </w:tc>
        <w:tc>
          <w:tcPr>
            <w:tcW w:type="dxa" w:w="38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Postman v10.x or above</w:t>
            </w:r>
          </w:p>
        </w:tc>
        <w:tc>
          <w:tcPr>
            <w:tcW w:type="dxa" w:w="33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Manual REST API testing and collection management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Rest Assured</w:t>
            </w:r>
          </w:p>
        </w:tc>
        <w:tc>
          <w:tcPr>
            <w:tcW w:type="dxa" w:w="3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Rest Assured 5.x (Java library)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Automated API testing integrated with TestNG</w:t>
            </w:r>
          </w:p>
        </w:tc>
      </w:tr>
      <w:tr>
        <w:tc>
          <w:tcPr>
            <w:tcW w:type="dxa" w:w="22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IDE</w:t>
            </w:r>
          </w:p>
        </w:tc>
        <w:tc>
          <w:tcPr>
            <w:tcW w:type="dxa" w:w="38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IntelliJ IDEA Community / Eclipse IDE</w:t>
            </w:r>
          </w:p>
        </w:tc>
        <w:tc>
          <w:tcPr>
            <w:tcW w:type="dxa" w:w="33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Java development environment for automation code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WebDriverManager</w:t>
            </w:r>
          </w:p>
        </w:tc>
        <w:tc>
          <w:tcPr>
            <w:tcW w:type="dxa" w:w="3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io.github.bonigarcia – latest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Automatic browser driver version management</w:t>
            </w:r>
          </w:p>
        </w:tc>
      </w:tr>
      <w:tr>
        <w:tc>
          <w:tcPr>
            <w:tcW w:type="dxa" w:w="22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Reporting Tool</w:t>
            </w:r>
          </w:p>
        </w:tc>
        <w:tc>
          <w:tcPr>
            <w:tcW w:type="dxa" w:w="38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Extent Reports 5.x / Allure Reports 2.x</w:t>
            </w:r>
          </w:p>
        </w:tc>
        <w:tc>
          <w:tcPr>
            <w:tcW w:type="dxa" w:w="33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Rich HTML test execution reports</w:t>
            </w:r>
          </w:p>
        </w:tc>
      </w:tr>
    </w:tbl>
    <w:p>
      <w:pPr>
        <w:spacing w:after="40" w:before="40"/>
      </w:pPr>
      <w:r>
        <w:t xml:space="preserve"/>
      </w:r>
    </w:p>
    <w:p>
      <w:pPr>
        <w:spacing w:after="80" w:before="60"/>
        <w:jc w:val="left"/>
      </w:pPr>
      <w:r>
        <w:rPr>
          <w:rFonts w:ascii="Arial" w:cs="Arial" w:eastAsia="Arial" w:hAnsi="Arial"/>
          <w:b w:val="false"/>
          <w:bCs w:val="false"/>
          <w:i/>
          <w:iCs/>
          <w:color w:val="555555"/>
          <w:sz w:val="22"/>
          <w:szCs w:val="22"/>
        </w:rPr>
        <w:t xml:space="preserve">Important: Environment configuration discrepancies may result in false test failures. Testers should verify their setup matches the above table before commencing any testing activity.</w:t>
      </w:r>
    </w:p>
    <w:p>
      <w:r>
        <w:br w:type="page"/>
      </w:r>
    </w:p>
    <w:p>
      <w:pPr>
        <w:pStyle w:val="Heading1"/>
        <w:pBdr>
          <w:bottom w:val="single" w:color="E06C00" w:sz="8" w:space="4"/>
        </w:pBdr>
        <w:spacing w:after="160" w:before="320"/>
      </w:pPr>
      <w:r>
        <w:rPr>
          <w:rFonts w:ascii="Arial" w:cs="Arial" w:eastAsia="Arial" w:hAnsi="Arial"/>
          <w:b/>
          <w:bCs/>
          <w:color w:val="1B3A5C"/>
          <w:sz w:val="32"/>
          <w:szCs w:val="32"/>
        </w:rPr>
        <w:t xml:space="preserve">6. Tools &amp; Technologies</w:t>
      </w:r>
    </w:p>
    <w:p>
      <w:pPr>
        <w:spacing w:after="80" w:before="60"/>
        <w:jc w:val="left"/>
      </w:pPr>
      <w:r>
        <w:rPr>
          <w:rFonts w:ascii="Arial" w:cs="Arial" w:eastAsia="Arial" w:hAnsi="Arial"/>
          <w:b w:val="false"/>
          <w:bCs w:val="false"/>
          <w:i w:val="false"/>
          <w:iCs w:val="false"/>
          <w:color w:val="2B2B2B"/>
          <w:sz w:val="22"/>
          <w:szCs w:val="22"/>
        </w:rPr>
        <w:t xml:space="preserve">This section provides a complete reference of all tools and technologies used across manual testing, automation, API testing, and CI/CD pipeline integration.</w:t>
      </w:r>
    </w:p>
    <w:p>
      <w:pPr>
        <w:spacing w:after="40" w:before="40"/>
      </w:pPr>
      <w:r>
        <w:t xml:space="preserve"/>
      </w:r>
    </w:p>
    <w:p>
      <w:pPr>
        <w:pStyle w:val="Heading2"/>
        <w:spacing w:after="120" w:before="240"/>
      </w:pPr>
      <w:r>
        <w:rPr>
          <w:rFonts w:ascii="Arial" w:cs="Arial" w:eastAsia="Arial" w:hAnsi="Arial"/>
          <w:b/>
          <w:bCs/>
          <w:color w:val="2E7D6E"/>
          <w:sz w:val="26"/>
          <w:szCs w:val="26"/>
        </w:rPr>
        <w:t xml:space="preserve">6.1 Manual Testing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Tool</w:t>
            </w:r>
          </w:p>
        </w:tc>
        <w:tc>
          <w:tcPr>
            <w:tcW w:type="dxa" w:w="40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c>
          <w:tcPr>
            <w:tcW w:type="dxa" w:w="286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Usage Area</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Google Chrome DevTools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Inspect HTML elements, monitor network requests, view console errors</w:t>
            </w:r>
          </w:p>
        </w:tc>
        <w:tc>
          <w:tcPr>
            <w:tcW w:type="dxa" w:w="2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UI inspection and API debugging</w:t>
            </w:r>
          </w:p>
        </w:tc>
      </w:tr>
      <w:tr>
        <w:tc>
          <w:tcPr>
            <w:tcW w:type="dxa" w:w="2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Postman v10.x</w:t>
            </w:r>
          </w:p>
        </w:tc>
        <w:tc>
          <w:tcPr>
            <w:tcW w:type="dxa" w:w="40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Create, execute, and manage REST API requests and test collections</w:t>
            </w:r>
          </w:p>
        </w:tc>
        <w:tc>
          <w:tcPr>
            <w:tcW w:type="dxa" w:w="28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Manual API functional testing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Excel / Google Sheets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Maintain test cases, test results, and Requirements Traceability Matrix</w:t>
            </w:r>
          </w:p>
        </w:tc>
        <w:tc>
          <w:tcPr>
            <w:tcW w:type="dxa" w:w="2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Test case management and tracking</w:t>
            </w:r>
          </w:p>
        </w:tc>
      </w:tr>
      <w:tr>
        <w:tc>
          <w:tcPr>
            <w:tcW w:type="dxa" w:w="2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JIRA (Free Tier)</w:t>
            </w:r>
          </w:p>
        </w:tc>
        <w:tc>
          <w:tcPr>
            <w:tcW w:type="dxa" w:w="40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Log, assign, prioritize, and track software defects</w:t>
            </w:r>
          </w:p>
        </w:tc>
        <w:tc>
          <w:tcPr>
            <w:tcW w:type="dxa" w:w="28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Defect and bug management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Snipping Tool / ShareX</w:t>
            </w:r>
          </w:p>
        </w:tc>
        <w:tc>
          <w:tcPr>
            <w:tcW w:type="dxa" w:w="4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Capture screenshots and screen recordings for defect evidence</w:t>
            </w:r>
          </w:p>
        </w:tc>
        <w:tc>
          <w:tcPr>
            <w:tcW w:type="dxa" w:w="2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Test evidence documentation</w:t>
            </w:r>
          </w:p>
        </w:tc>
      </w:tr>
    </w:tbl>
    <w:p>
      <w:pPr>
        <w:spacing w:after="40" w:before="40"/>
      </w:pPr>
      <w:r>
        <w:t xml:space="preserve"/>
      </w:r>
    </w:p>
    <w:p>
      <w:pPr>
        <w:pStyle w:val="Heading2"/>
        <w:spacing w:after="120" w:before="240"/>
      </w:pPr>
      <w:r>
        <w:rPr>
          <w:rFonts w:ascii="Arial" w:cs="Arial" w:eastAsia="Arial" w:hAnsi="Arial"/>
          <w:b/>
          <w:bCs/>
          <w:color w:val="2E7D6E"/>
          <w:sz w:val="26"/>
          <w:szCs w:val="26"/>
        </w:rPr>
        <w:t xml:space="preserve">6.2 Automation Testing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560"/>
      </w:tblGrid>
      <w:tr>
        <w:tc>
          <w:tcPr>
            <w:tcW w:type="dxa" w:w="25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Tool / Library</w:t>
            </w:r>
          </w:p>
        </w:tc>
        <w:tc>
          <w:tcPr>
            <w:tcW w:type="dxa" w:w="43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256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Selenium WebDriver 4.x</w:t>
            </w:r>
          </w:p>
        </w:tc>
        <w:tc>
          <w:tcPr>
            <w:tcW w:type="dxa" w:w="4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Browser automation engine for UI-level test execution</w:t>
            </w:r>
          </w:p>
        </w:tc>
        <w:tc>
          <w:tcPr>
            <w:tcW w:type="dxa" w:w="2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Core automation driver</w:t>
            </w:r>
          </w:p>
        </w:tc>
      </w:tr>
      <w:tr>
        <w:tc>
          <w:tcPr>
            <w:tcW w:type="dxa" w:w="2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Java 11 / 17</w:t>
            </w:r>
          </w:p>
        </w:tc>
        <w:tc>
          <w:tcPr>
            <w:tcW w:type="dxa" w:w="43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Primary programming language for all automation test scripts</w:t>
            </w:r>
          </w:p>
        </w:tc>
        <w:tc>
          <w:tcPr>
            <w:tcW w:type="dxa" w:w="25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OOP-based framework design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TestNG 7.x</w:t>
            </w:r>
          </w:p>
        </w:tc>
        <w:tc>
          <w:tcPr>
            <w:tcW w:type="dxa" w:w="4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Test execution framework – annotations, grouping, parallel runs, assertions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Test orchestration</w:t>
            </w:r>
          </w:p>
        </w:tc>
      </w:tr>
      <w:tr>
        <w:tc>
          <w:tcPr>
            <w:tcW w:type="dxa" w:w="2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Apache Maven 3.8.x</w:t>
            </w:r>
          </w:p>
        </w:tc>
        <w:tc>
          <w:tcPr>
            <w:tcW w:type="dxa" w:w="43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Dependency management, build lifecycle, and CI integration</w:t>
            </w:r>
          </w:p>
        </w:tc>
        <w:tc>
          <w:tcPr>
            <w:tcW w:type="dxa" w:w="25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pom.xml configuration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Page Object Model (POM)</w:t>
            </w:r>
          </w:p>
        </w:tc>
        <w:tc>
          <w:tcPr>
            <w:tcW w:type="dxa" w:w="4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Design pattern separating UI locators from test business logic</w:t>
            </w:r>
          </w:p>
        </w:tc>
        <w:tc>
          <w:tcPr>
            <w:tcW w:type="dxa" w:w="2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Framework maintainability</w:t>
            </w:r>
          </w:p>
        </w:tc>
      </w:tr>
      <w:tr>
        <w:tc>
          <w:tcPr>
            <w:tcW w:type="dxa" w:w="2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Rest Assured 5.x</w:t>
            </w:r>
          </w:p>
        </w:tc>
        <w:tc>
          <w:tcPr>
            <w:tcW w:type="dxa" w:w="43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Java library for automated REST API test script development</w:t>
            </w:r>
          </w:p>
        </w:tc>
        <w:tc>
          <w:tcPr>
            <w:tcW w:type="dxa" w:w="25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API automation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WebDriverManager</w:t>
            </w:r>
          </w:p>
        </w:tc>
        <w:tc>
          <w:tcPr>
            <w:tcW w:type="dxa" w:w="4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Automatically manages ChromeDriver and GeckoDriver versions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Driver management</w:t>
            </w:r>
          </w:p>
        </w:tc>
      </w:tr>
      <w:tr>
        <w:tc>
          <w:tcPr>
            <w:tcW w:type="dxa" w:w="2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Extent Reports / Allure</w:t>
            </w:r>
          </w:p>
        </w:tc>
        <w:tc>
          <w:tcPr>
            <w:tcW w:type="dxa" w:w="43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Generate detailed, visually rich HTML test execution reports</w:t>
            </w:r>
          </w:p>
        </w:tc>
        <w:tc>
          <w:tcPr>
            <w:tcW w:type="dxa" w:w="25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Reporting and evidence</w:t>
            </w:r>
          </w:p>
        </w:tc>
      </w:tr>
    </w:tbl>
    <w:p>
      <w:pPr>
        <w:spacing w:after="40" w:before="40"/>
      </w:pPr>
      <w:r>
        <w:t xml:space="preserve"/>
      </w:r>
    </w:p>
    <w:p>
      <w:pPr>
        <w:pStyle w:val="Heading2"/>
        <w:spacing w:after="120" w:before="240"/>
      </w:pPr>
      <w:r>
        <w:rPr>
          <w:rFonts w:ascii="Arial" w:cs="Arial" w:eastAsia="Arial" w:hAnsi="Arial"/>
          <w:b/>
          <w:bCs/>
          <w:color w:val="2E7D6E"/>
          <w:sz w:val="26"/>
          <w:szCs w:val="26"/>
        </w:rPr>
        <w:t xml:space="preserve">6.3 CI/CD &amp; Version Control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00"/>
        <w:gridCol w:w="2060"/>
      </w:tblGrid>
      <w:tr>
        <w:tc>
          <w:tcPr>
            <w:tcW w:type="dxa" w:w="25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Tool</w:t>
            </w:r>
          </w:p>
        </w:tc>
        <w:tc>
          <w:tcPr>
            <w:tcW w:type="dxa" w:w="48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206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GitHub</w:t>
            </w:r>
          </w:p>
        </w:tc>
        <w:tc>
          <w:tcPr>
            <w:tcW w:type="dxa" w:w="4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Source code version control, branching, pull requests, and team collaboration</w:t>
            </w:r>
          </w:p>
        </w:tc>
        <w:tc>
          <w:tcPr>
            <w:tcW w:type="dxa" w:w="2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Code repository</w:t>
            </w:r>
          </w:p>
        </w:tc>
      </w:tr>
      <w:tr>
        <w:tc>
          <w:tcPr>
            <w:tcW w:type="dxa" w:w="2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Jenkins LTS</w:t>
            </w:r>
          </w:p>
        </w:tc>
        <w:tc>
          <w:tcPr>
            <w:tcW w:type="dxa" w:w="48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CI/CD server to automate test builds, trigger pipelines, and report results</w:t>
            </w:r>
          </w:p>
        </w:tc>
        <w:tc>
          <w:tcPr>
            <w:tcW w:type="dxa" w:w="20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Continuous testing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Maven Surefire Plugin</w:t>
            </w:r>
          </w:p>
        </w:tc>
        <w:tc>
          <w:tcPr>
            <w:tcW w:type="dxa" w:w="4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Executes TestNG test suites through Maven during CI builds</w:t>
            </w:r>
          </w:p>
        </w:tc>
        <w:tc>
          <w:tcPr>
            <w:tcW w:type="dxa" w:w="20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CI test runner</w:t>
            </w:r>
          </w:p>
        </w:tc>
      </w:tr>
      <w:tr>
        <w:tc>
          <w:tcPr>
            <w:tcW w:type="dxa" w:w="2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GitHub Actions (optional)</w:t>
            </w:r>
          </w:p>
        </w:tc>
        <w:tc>
          <w:tcPr>
            <w:tcW w:type="dxa" w:w="48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Cloud-based alternative CI/CD pipeline for open-source projects</w:t>
            </w:r>
          </w:p>
        </w:tc>
        <w:tc>
          <w:tcPr>
            <w:tcW w:type="dxa" w:w="20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Alternative CI option</w:t>
            </w:r>
          </w:p>
        </w:tc>
      </w:tr>
    </w:tbl>
    <w:p>
      <w:r>
        <w:br w:type="page"/>
      </w:r>
    </w:p>
    <w:p>
      <w:pPr>
        <w:pStyle w:val="Heading1"/>
        <w:pBdr>
          <w:bottom w:val="single" w:color="E06C00" w:sz="8" w:space="4"/>
        </w:pBdr>
        <w:spacing w:after="160" w:before="320"/>
      </w:pPr>
      <w:r>
        <w:rPr>
          <w:rFonts w:ascii="Arial" w:cs="Arial" w:eastAsia="Arial" w:hAnsi="Arial"/>
          <w:b/>
          <w:bCs/>
          <w:color w:val="1B3A5C"/>
          <w:sz w:val="32"/>
          <w:szCs w:val="32"/>
        </w:rPr>
        <w:t xml:space="preserve">7. Test Deliverables</w:t>
      </w:r>
    </w:p>
    <w:p>
      <w:pPr>
        <w:spacing w:after="80" w:before="60"/>
        <w:jc w:val="left"/>
      </w:pPr>
      <w:r>
        <w:rPr>
          <w:rFonts w:ascii="Arial" w:cs="Arial" w:eastAsia="Arial" w:hAnsi="Arial"/>
          <w:b w:val="false"/>
          <w:bCs w:val="false"/>
          <w:i w:val="false"/>
          <w:iCs w:val="false"/>
          <w:color w:val="2B2B2B"/>
          <w:sz w:val="22"/>
          <w:szCs w:val="22"/>
        </w:rPr>
        <w:t xml:space="preserve">The following artifacts will be produced and delivered as formal outputs of this testing engagement: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1380"/>
        <w:gridCol w:w="1080"/>
      </w:tblGrid>
      <w:tr>
        <w:tc>
          <w:tcPr>
            <w:tcW w:type="dxa" w:w="27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Deliverable</w:t>
            </w:r>
          </w:p>
        </w:tc>
        <w:tc>
          <w:tcPr>
            <w:tcW w:type="dxa" w:w="42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138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Owner</w:t>
            </w:r>
          </w:p>
        </w:tc>
        <w:tc>
          <w:tcPr>
            <w:tcW w:type="dxa" w:w="108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Timeline</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Test Plan Document</w:t>
            </w:r>
          </w:p>
        </w:tc>
        <w:tc>
          <w:tcPr>
            <w:tcW w:type="dxa" w:w="4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This document – defines scope, strategy, and approach for the entire testing project</w:t>
            </w:r>
          </w:p>
        </w:tc>
        <w:tc>
          <w:tcPr>
            <w:tcW w:type="dxa" w:w="13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QA Lead</w:t>
            </w:r>
          </w:p>
        </w:tc>
        <w:tc>
          <w:tcPr>
            <w:tcW w:type="dxa" w:w="10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Project Start</w:t>
            </w:r>
          </w:p>
        </w:tc>
      </w:tr>
      <w:tr>
        <w:tc>
          <w:tcPr>
            <w:tcW w:type="dxa" w:w="27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Test Cases (Manual)</w:t>
            </w:r>
          </w:p>
        </w:tc>
        <w:tc>
          <w:tcPr>
            <w:tcW w:type="dxa" w:w="42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Detailed, step-by-step test cases for all in-scope modules documented in Excel or Google Sheets format</w:t>
            </w:r>
          </w:p>
        </w:tc>
        <w:tc>
          <w:tcPr>
            <w:tcW w:type="dxa" w:w="138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QA Engineers</w:t>
            </w:r>
          </w:p>
        </w:tc>
        <w:tc>
          <w:tcPr>
            <w:tcW w:type="dxa" w:w="108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Before Execution</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Requirements Traceability Matrix (RTM)</w:t>
            </w:r>
          </w:p>
        </w:tc>
        <w:tc>
          <w:tcPr>
            <w:tcW w:type="dxa" w:w="4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Matrix mapping every business requirement to its corresponding test case(s) for full coverage visibility</w:t>
            </w:r>
          </w:p>
        </w:tc>
        <w:tc>
          <w:tcPr>
            <w:tcW w:type="dxa" w:w="13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QA Lead</w:t>
            </w:r>
          </w:p>
        </w:tc>
        <w:tc>
          <w:tcPr>
            <w:tcW w:type="dxa" w:w="10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After TC Creation</w:t>
            </w:r>
          </w:p>
        </w:tc>
      </w:tr>
      <w:tr>
        <w:tc>
          <w:tcPr>
            <w:tcW w:type="dxa" w:w="27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Test Execution Report</w:t>
            </w:r>
          </w:p>
        </w:tc>
        <w:tc>
          <w:tcPr>
            <w:tcW w:type="dxa" w:w="42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Cycle-level summary report of test case execution results with Pass, Fail, and Blocked status counts</w:t>
            </w:r>
          </w:p>
        </w:tc>
        <w:tc>
          <w:tcPr>
            <w:tcW w:type="dxa" w:w="138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QA Engineers</w:t>
            </w:r>
          </w:p>
        </w:tc>
        <w:tc>
          <w:tcPr>
            <w:tcW w:type="dxa" w:w="108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After Each Cycle</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Bug / Defect Report</w:t>
            </w:r>
          </w:p>
        </w:tc>
        <w:tc>
          <w:tcPr>
            <w:tcW w:type="dxa" w:w="4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Individual defect reports with steps to reproduce, expected vs actual results, severity, and screenshots</w:t>
            </w:r>
          </w:p>
        </w:tc>
        <w:tc>
          <w:tcPr>
            <w:tcW w:type="dxa" w:w="13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QA Engineers</w:t>
            </w:r>
          </w:p>
        </w:tc>
        <w:tc>
          <w:tcPr>
            <w:tcW w:type="dxa" w:w="10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During Execution</w:t>
            </w:r>
          </w:p>
        </w:tc>
      </w:tr>
      <w:tr>
        <w:tc>
          <w:tcPr>
            <w:tcW w:type="dxa" w:w="27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Selenium Automation Scripts</w:t>
            </w:r>
          </w:p>
        </w:tc>
        <w:tc>
          <w:tcPr>
            <w:tcW w:type="dxa" w:w="42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Java-based Selenium + TestNG scripts organized using Page Object Model, committed to GitHub repository</w:t>
            </w:r>
          </w:p>
        </w:tc>
        <w:tc>
          <w:tcPr>
            <w:tcW w:type="dxa" w:w="138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Automation Engineer</w:t>
            </w:r>
          </w:p>
        </w:tc>
        <w:tc>
          <w:tcPr>
            <w:tcW w:type="dxa" w:w="108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Automation Phase</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API Test Collection</w:t>
            </w:r>
          </w:p>
        </w:tc>
        <w:tc>
          <w:tcPr>
            <w:tcW w:type="dxa" w:w="4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Postman collection and Rest Assured scripts covering all identified API test scenarios with assertions</w:t>
            </w:r>
          </w:p>
        </w:tc>
        <w:tc>
          <w:tcPr>
            <w:tcW w:type="dxa" w:w="13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Automation Engineer</w:t>
            </w:r>
          </w:p>
        </w:tc>
        <w:tc>
          <w:tcPr>
            <w:tcW w:type="dxa" w:w="10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API Testing Phase</w:t>
            </w:r>
          </w:p>
        </w:tc>
      </w:tr>
      <w:tr>
        <w:tc>
          <w:tcPr>
            <w:tcW w:type="dxa" w:w="27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CI/CD Pipeline Configuration</w:t>
            </w:r>
          </w:p>
        </w:tc>
        <w:tc>
          <w:tcPr>
            <w:tcW w:type="dxa" w:w="42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Jenkins pipeline configuration (Jenkinsfile) and Maven build scripts for automated test execution</w:t>
            </w:r>
          </w:p>
        </w:tc>
        <w:tc>
          <w:tcPr>
            <w:tcW w:type="dxa" w:w="138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Automation Engineer</w:t>
            </w:r>
          </w:p>
        </w:tc>
        <w:tc>
          <w:tcPr>
            <w:tcW w:type="dxa" w:w="108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CI/CD Phase</w:t>
            </w:r>
          </w:p>
        </w:tc>
      </w:tr>
      <w:tr>
        <w:tc>
          <w:tcPr>
            <w:tcW w:type="dxa" w:w="2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Final Test Summary Report</w:t>
            </w:r>
          </w:p>
        </w:tc>
        <w:tc>
          <w:tcPr>
            <w:tcW w:type="dxa" w:w="4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Comprehensive end-of-project summary covering test metrics, defect statistics, coverage, and sign-off status</w:t>
            </w:r>
          </w:p>
        </w:tc>
        <w:tc>
          <w:tcPr>
            <w:tcW w:type="dxa" w:w="13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QA Lead</w:t>
            </w:r>
          </w:p>
        </w:tc>
        <w:tc>
          <w:tcPr>
            <w:tcW w:type="dxa" w:w="10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End of Project</w:t>
            </w:r>
          </w:p>
        </w:tc>
      </w:tr>
    </w:tbl>
    <w:p>
      <w:pPr>
        <w:spacing w:after="40" w:before="40"/>
      </w:pPr>
      <w:r>
        <w:t xml:space="preserve"/>
      </w:r>
    </w:p>
    <w:p>
      <w:pPr>
        <w:spacing w:after="80" w:before="60"/>
        <w:jc w:val="left"/>
      </w:pPr>
      <w:r>
        <w:rPr>
          <w:rFonts w:ascii="Arial" w:cs="Arial" w:eastAsia="Arial" w:hAnsi="Arial"/>
          <w:b w:val="false"/>
          <w:bCs w:val="false"/>
          <w:i/>
          <w:iCs/>
          <w:color w:val="555555"/>
          <w:sz w:val="22"/>
          <w:szCs w:val="22"/>
        </w:rPr>
        <w:t xml:space="preserve">All deliverables must be reviewed and approved by the QA Lead before being marked as final. Automation scripts and test collections must be committed to the designated GitHub repository.</w:t>
      </w:r>
    </w:p>
    <w:p>
      <w:r>
        <w:br w:type="page"/>
      </w:r>
    </w:p>
    <w:p>
      <w:pPr>
        <w:pStyle w:val="Heading1"/>
        <w:pBdr>
          <w:bottom w:val="single" w:color="E06C00" w:sz="8" w:space="4"/>
        </w:pBdr>
        <w:spacing w:after="160" w:before="320"/>
      </w:pPr>
      <w:r>
        <w:rPr>
          <w:rFonts w:ascii="Arial" w:cs="Arial" w:eastAsia="Arial" w:hAnsi="Arial"/>
          <w:b/>
          <w:bCs/>
          <w:color w:val="1B3A5C"/>
          <w:sz w:val="32"/>
          <w:szCs w:val="32"/>
        </w:rPr>
        <w:t xml:space="preserve">8. Entry Criteria</w:t>
      </w:r>
    </w:p>
    <w:p>
      <w:pPr>
        <w:spacing w:after="80" w:before="60"/>
        <w:jc w:val="left"/>
      </w:pPr>
      <w:r>
        <w:rPr>
          <w:rFonts w:ascii="Arial" w:cs="Arial" w:eastAsia="Arial" w:hAnsi="Arial"/>
          <w:b w:val="false"/>
          <w:bCs w:val="false"/>
          <w:i w:val="false"/>
          <w:iCs w:val="false"/>
          <w:color w:val="2B2B2B"/>
          <w:sz w:val="22"/>
          <w:szCs w:val="22"/>
        </w:rPr>
        <w:t xml:space="preserve">Testing activities will commence only when all of the following entry conditions are fully satisfied: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886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Criteria</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1</w:t>
            </w:r>
          </w:p>
        </w:tc>
        <w:tc>
          <w:tcPr>
            <w:tcW w:type="dxa" w:w="8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The test environment is fully set up and the OrangeHRM Demo URL is confirmed accessible</w:t>
            </w:r>
          </w:p>
        </w:tc>
      </w:tr>
      <w:tr>
        <w:tc>
          <w:tcPr>
            <w:tcW w:type="dxa" w:w="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2</w:t>
            </w:r>
          </w:p>
        </w:tc>
        <w:tc>
          <w:tcPr>
            <w:tcW w:type="dxa" w:w="88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Admin and Employee Self-Service (ESS) login credentials are verified and working</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3</w:t>
            </w:r>
          </w:p>
        </w:tc>
        <w:tc>
          <w:tcPr>
            <w:tcW w:type="dxa" w:w="8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The Software Test Plan (this document) has been reviewed and approved by the QA Lead</w:t>
            </w:r>
          </w:p>
        </w:tc>
      </w:tr>
      <w:tr>
        <w:tc>
          <w:tcPr>
            <w:tcW w:type="dxa" w:w="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4</w:t>
            </w:r>
          </w:p>
        </w:tc>
        <w:tc>
          <w:tcPr>
            <w:tcW w:type="dxa" w:w="88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All test cases have been authored, peer-reviewed, and prioritized</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5</w:t>
            </w:r>
          </w:p>
        </w:tc>
        <w:tc>
          <w:tcPr>
            <w:tcW w:type="dxa" w:w="8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Required tools are installed and configured: Java JDK, Maven, Selenium, TestNG, Postman, Jenkins, GitHub</w:t>
            </w:r>
          </w:p>
        </w:tc>
      </w:tr>
      <w:tr>
        <w:tc>
          <w:tcPr>
            <w:tcW w:type="dxa" w:w="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6</w:t>
            </w:r>
          </w:p>
        </w:tc>
        <w:tc>
          <w:tcPr>
            <w:tcW w:type="dxa" w:w="88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The Requirements Traceability Matrix (RTM) has been prepared and linked to test cases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7</w:t>
            </w:r>
          </w:p>
        </w:tc>
        <w:tc>
          <w:tcPr>
            <w:tcW w:type="dxa" w:w="8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Automation framework skeleton (project structure, POM, base classes) is ready</w:t>
            </w:r>
          </w:p>
        </w:tc>
      </w:tr>
      <w:tr>
        <w:tc>
          <w:tcPr>
            <w:tcW w:type="dxa" w:w="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8</w:t>
            </w:r>
          </w:p>
        </w:tc>
        <w:tc>
          <w:tcPr>
            <w:tcW w:type="dxa" w:w="88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Test data has been prepared and is available in the test environment prior to execution</w:t>
            </w:r>
          </w:p>
        </w:tc>
      </w:tr>
    </w:tbl>
    <w:p>
      <w:pPr>
        <w:spacing w:after="40" w:before="40"/>
      </w:pPr>
      <w:r>
        <w:t xml:space="preserve"/>
      </w:r>
    </w:p>
    <w:p>
      <w:pPr>
        <w:pStyle w:val="Heading1"/>
        <w:pBdr>
          <w:bottom w:val="single" w:color="E06C00" w:sz="8" w:space="4"/>
        </w:pBdr>
        <w:spacing w:after="160" w:before="320"/>
      </w:pPr>
      <w:r>
        <w:rPr>
          <w:rFonts w:ascii="Arial" w:cs="Arial" w:eastAsia="Arial" w:hAnsi="Arial"/>
          <w:b/>
          <w:bCs/>
          <w:color w:val="1B3A5C"/>
          <w:sz w:val="32"/>
          <w:szCs w:val="32"/>
        </w:rPr>
        <w:t xml:space="preserve">9. Exit Criteria</w:t>
      </w:r>
    </w:p>
    <w:p>
      <w:pPr>
        <w:spacing w:after="80" w:before="60"/>
        <w:jc w:val="left"/>
      </w:pPr>
      <w:r>
        <w:rPr>
          <w:rFonts w:ascii="Arial" w:cs="Arial" w:eastAsia="Arial" w:hAnsi="Arial"/>
          <w:b w:val="false"/>
          <w:bCs w:val="false"/>
          <w:i w:val="false"/>
          <w:iCs w:val="false"/>
          <w:color w:val="2B2B2B"/>
          <w:sz w:val="22"/>
          <w:szCs w:val="22"/>
        </w:rPr>
        <w:t xml:space="preserve">Testing will be considered complete and project sign-off will be granted only when all of the following exit conditions are met: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886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Criteria</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1</w:t>
            </w:r>
          </w:p>
        </w:tc>
        <w:tc>
          <w:tcPr>
            <w:tcW w:type="dxa" w:w="8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 minimum of 90% of all planned test cases have been executed at least once</w:t>
            </w:r>
          </w:p>
        </w:tc>
      </w:tr>
      <w:tr>
        <w:tc>
          <w:tcPr>
            <w:tcW w:type="dxa" w:w="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2</w:t>
            </w:r>
          </w:p>
        </w:tc>
        <w:tc>
          <w:tcPr>
            <w:tcW w:type="dxa" w:w="88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All Critical and High severity defects have been resolved, re-tested, and closed</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3</w:t>
            </w:r>
          </w:p>
        </w:tc>
        <w:tc>
          <w:tcPr>
            <w:tcW w:type="dxa" w:w="8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No open Blocker or Critical defects remain unresolved at the point of sign-off</w:t>
            </w:r>
          </w:p>
        </w:tc>
      </w:tr>
      <w:tr>
        <w:tc>
          <w:tcPr>
            <w:tcW w:type="dxa" w:w="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4</w:t>
            </w:r>
          </w:p>
        </w:tc>
        <w:tc>
          <w:tcPr>
            <w:tcW w:type="dxa" w:w="88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Overall test execution pass rate meets or exceeds 85% of executed test cases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5</w:t>
            </w:r>
          </w:p>
        </w:tc>
        <w:tc>
          <w:tcPr>
            <w:tcW w:type="dxa" w:w="8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All Selenium automation scripts are committed to GitHub and pass successfully in the Jenkins pipeline</w:t>
            </w:r>
          </w:p>
        </w:tc>
      </w:tr>
      <w:tr>
        <w:tc>
          <w:tcPr>
            <w:tcW w:type="dxa" w:w="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6</w:t>
            </w:r>
          </w:p>
        </w:tc>
        <w:tc>
          <w:tcPr>
            <w:tcW w:type="dxa" w:w="88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Postman and Rest Assured API test collections have been executed with all critical endpoints passing</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7</w:t>
            </w:r>
          </w:p>
        </w:tc>
        <w:tc>
          <w:tcPr>
            <w:tcW w:type="dxa" w:w="8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The Final Test Summary Report has been reviewed, approved, and distributed to stakeholders</w:t>
            </w:r>
          </w:p>
        </w:tc>
      </w:tr>
      <w:tr>
        <w:tc>
          <w:tcPr>
            <w:tcW w:type="dxa" w:w="5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8</w:t>
            </w:r>
          </w:p>
        </w:tc>
        <w:tc>
          <w:tcPr>
            <w:tcW w:type="dxa" w:w="88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The RTM has been fully updated to reflect final test coverage and execution status</w:t>
            </w:r>
          </w:p>
        </w:tc>
      </w:tr>
    </w:tbl>
    <w:p>
      <w:r>
        <w:br w:type="page"/>
      </w:r>
    </w:p>
    <w:p>
      <w:pPr>
        <w:pStyle w:val="Heading1"/>
        <w:pBdr>
          <w:bottom w:val="single" w:color="E06C00" w:sz="8" w:space="4"/>
        </w:pBdr>
        <w:spacing w:after="160" w:before="320"/>
      </w:pPr>
      <w:r>
        <w:rPr>
          <w:rFonts w:ascii="Arial" w:cs="Arial" w:eastAsia="Arial" w:hAnsi="Arial"/>
          <w:b/>
          <w:bCs/>
          <w:color w:val="1B3A5C"/>
          <w:sz w:val="32"/>
          <w:szCs w:val="32"/>
        </w:rPr>
        <w:t xml:space="preserve">10. Risks &amp; Mitigation Strategies</w:t>
      </w:r>
    </w:p>
    <w:p>
      <w:pPr>
        <w:spacing w:after="80" w:before="60"/>
        <w:jc w:val="left"/>
      </w:pPr>
      <w:r>
        <w:rPr>
          <w:rFonts w:ascii="Arial" w:cs="Arial" w:eastAsia="Arial" w:hAnsi="Arial"/>
          <w:b w:val="false"/>
          <w:bCs w:val="false"/>
          <w:i w:val="false"/>
          <w:iCs w:val="false"/>
          <w:color w:val="2B2B2B"/>
          <w:sz w:val="22"/>
          <w:szCs w:val="22"/>
        </w:rPr>
        <w:t xml:space="preserve">The following risks have been identified for this project. Each risk is assigned a likelihood and impact rating, along with a defined mitigation strategy to minimize its effect on the project timeline and quality.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
        <w:gridCol w:w="2600"/>
        <w:gridCol w:w="900"/>
        <w:gridCol w:w="900"/>
        <w:gridCol w:w="3380"/>
      </w:tblGrid>
      <w:tr>
        <w:tc>
          <w:tcPr>
            <w:tcW w:type="dxa" w:w="58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26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Risk Description</w:t>
            </w:r>
          </w:p>
        </w:tc>
        <w:tc>
          <w:tcPr>
            <w:tcW w:type="dxa" w:w="9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Likelihood</w:t>
            </w:r>
          </w:p>
        </w:tc>
        <w:tc>
          <w:tcPr>
            <w:tcW w:type="dxa" w:w="9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w:t>
            </w:r>
          </w:p>
        </w:tc>
        <w:tc>
          <w:tcPr>
            <w:tcW w:type="dxa" w:w="338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Mitigation Strategy</w:t>
            </w:r>
          </w:p>
        </w:tc>
      </w:tr>
      <w:tr>
        <w:tc>
          <w:tcPr>
            <w:tcW w:type="dxa" w:w="5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bCs/>
                <w:color w:val="2B2B2B"/>
                <w:sz w:val="20"/>
                <w:szCs w:val="20"/>
              </w:rPr>
              <w:t xml:space="preserve">R-01</w:t>
            </w:r>
          </w:p>
        </w:tc>
        <w:tc>
          <w:tcPr>
            <w:tcW w:type="dxa" w:w="2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Demo app goes offline or is reset by the provider during testing</w:t>
            </w:r>
          </w:p>
        </w:tc>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High</w:t>
            </w:r>
          </w:p>
        </w:tc>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Medium</w:t>
            </w:r>
          </w:p>
        </w:tc>
        <w:tc>
          <w:tcPr>
            <w:tcW w:type="dxa" w:w="33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Monitor uptime before sessions; document current state; prepare alternative dataset</w:t>
            </w:r>
          </w:p>
        </w:tc>
      </w:tr>
      <w:tr>
        <w:tc>
          <w:tcPr>
            <w:tcW w:type="dxa" w:w="58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bCs/>
                <w:color w:val="2B2B2B"/>
                <w:sz w:val="20"/>
                <w:szCs w:val="20"/>
              </w:rPr>
              <w:t xml:space="preserve">R-02</w:t>
            </w:r>
          </w:p>
        </w:tc>
        <w:tc>
          <w:tcPr>
            <w:tcW w:type="dxa" w:w="26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Test data modified by other public users interferes with test execution</w:t>
            </w:r>
          </w:p>
        </w:tc>
        <w:tc>
          <w:tcPr>
            <w:tcW w:type="dxa" w:w="9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Medium</w:t>
            </w:r>
          </w:p>
        </w:tc>
        <w:tc>
          <w:tcPr>
            <w:tcW w:type="dxa" w:w="9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High</w:t>
            </w:r>
          </w:p>
        </w:tc>
        <w:tc>
          <w:tcPr>
            <w:tcW w:type="dxa" w:w="338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Use unique identifiers; re-create test data at the start of each test cycle</w:t>
            </w:r>
          </w:p>
        </w:tc>
      </w:tr>
      <w:tr>
        <w:tc>
          <w:tcPr>
            <w:tcW w:type="dxa" w:w="5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bCs/>
                <w:color w:val="2B2B2B"/>
                <w:sz w:val="20"/>
                <w:szCs w:val="20"/>
              </w:rPr>
              <w:t xml:space="preserve">R-03</w:t>
            </w:r>
          </w:p>
        </w:tc>
        <w:tc>
          <w:tcPr>
            <w:tcW w:type="dxa" w:w="2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Selenium locators break due to application UI changes</w:t>
            </w:r>
          </w:p>
        </w:tc>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Medium</w:t>
            </w:r>
          </w:p>
        </w:tc>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Medium</w:t>
            </w:r>
          </w:p>
        </w:tc>
        <w:tc>
          <w:tcPr>
            <w:tcW w:type="dxa" w:w="33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Use stable locators (ID/name); apply POM pattern; version-control locator configs</w:t>
            </w:r>
          </w:p>
        </w:tc>
      </w:tr>
      <w:tr>
        <w:tc>
          <w:tcPr>
            <w:tcW w:type="dxa" w:w="58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bCs/>
                <w:color w:val="2B2B2B"/>
                <w:sz w:val="20"/>
                <w:szCs w:val="20"/>
              </w:rPr>
              <w:t xml:space="preserve">R-04</w:t>
            </w:r>
          </w:p>
        </w:tc>
        <w:tc>
          <w:tcPr>
            <w:tcW w:type="dxa" w:w="26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REST API endpoints are undocumented or change without notice</w:t>
            </w:r>
          </w:p>
        </w:tc>
        <w:tc>
          <w:tcPr>
            <w:tcW w:type="dxa" w:w="9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Medium</w:t>
            </w:r>
          </w:p>
        </w:tc>
        <w:tc>
          <w:tcPr>
            <w:tcW w:type="dxa" w:w="9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Medium</w:t>
            </w:r>
          </w:p>
        </w:tc>
        <w:tc>
          <w:tcPr>
            <w:tcW w:type="dxa" w:w="338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Capture API calls via Chrome DevTools and Postman Interceptor before automation</w:t>
            </w:r>
          </w:p>
        </w:tc>
      </w:tr>
      <w:tr>
        <w:tc>
          <w:tcPr>
            <w:tcW w:type="dxa" w:w="5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bCs/>
                <w:color w:val="2B2B2B"/>
                <w:sz w:val="20"/>
                <w:szCs w:val="20"/>
              </w:rPr>
              <w:t xml:space="preserve">R-05</w:t>
            </w:r>
          </w:p>
        </w:tc>
        <w:tc>
          <w:tcPr>
            <w:tcW w:type="dxa" w:w="2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Insufficient time to complete full planned test coverage</w:t>
            </w:r>
          </w:p>
        </w:tc>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Low</w:t>
            </w:r>
          </w:p>
        </w:tc>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Medium</w:t>
            </w:r>
          </w:p>
        </w:tc>
        <w:tc>
          <w:tcPr>
            <w:tcW w:type="dxa" w:w="33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Prioritize Critical and High test cases; defer Medium/Low to subsequent cycles</w:t>
            </w:r>
          </w:p>
        </w:tc>
      </w:tr>
      <w:tr>
        <w:tc>
          <w:tcPr>
            <w:tcW w:type="dxa" w:w="58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bCs/>
                <w:color w:val="2B2B2B"/>
                <w:sz w:val="20"/>
                <w:szCs w:val="20"/>
              </w:rPr>
              <w:t xml:space="preserve">R-06</w:t>
            </w:r>
          </w:p>
        </w:tc>
        <w:tc>
          <w:tcPr>
            <w:tcW w:type="dxa" w:w="26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Jenkins or CI pipeline configuration errors delay automation integration</w:t>
            </w:r>
          </w:p>
        </w:tc>
        <w:tc>
          <w:tcPr>
            <w:tcW w:type="dxa" w:w="9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Low</w:t>
            </w:r>
          </w:p>
        </w:tc>
        <w:tc>
          <w:tcPr>
            <w:tcW w:type="dxa" w:w="9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Low</w:t>
            </w:r>
          </w:p>
        </w:tc>
        <w:tc>
          <w:tcPr>
            <w:tcW w:type="dxa" w:w="338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Follow documented setup guides; validate Maven Surefire plugin config early</w:t>
            </w:r>
          </w:p>
        </w:tc>
      </w:tr>
      <w:tr>
        <w:tc>
          <w:tcPr>
            <w:tcW w:type="dxa" w:w="5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bCs/>
                <w:color w:val="2B2B2B"/>
                <w:sz w:val="20"/>
                <w:szCs w:val="20"/>
              </w:rPr>
              <w:t xml:space="preserve">R-07</w:t>
            </w:r>
          </w:p>
        </w:tc>
        <w:tc>
          <w:tcPr>
            <w:tcW w:type="dxa" w:w="2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Browser driver version incompatibility causes test failures</w:t>
            </w:r>
          </w:p>
        </w:tc>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Medium</w:t>
            </w:r>
          </w:p>
        </w:tc>
        <w:tc>
          <w:tcPr>
            <w:tcW w:type="dxa" w:w="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Low</w:t>
            </w:r>
          </w:p>
        </w:tc>
        <w:tc>
          <w:tcPr>
            <w:tcW w:type="dxa" w:w="33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Use WebDriverManager library to auto-manage and resolve driver version conflicts</w:t>
            </w:r>
          </w:p>
        </w:tc>
      </w:tr>
      <w:tr>
        <w:tc>
          <w:tcPr>
            <w:tcW w:type="dxa" w:w="58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bCs/>
                <w:color w:val="2B2B2B"/>
                <w:sz w:val="20"/>
                <w:szCs w:val="20"/>
              </w:rPr>
              <w:t xml:space="preserve">R-08</w:t>
            </w:r>
          </w:p>
        </w:tc>
        <w:tc>
          <w:tcPr>
            <w:tcW w:type="dxa" w:w="26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Team member unavailability impacts testing timeline</w:t>
            </w:r>
          </w:p>
        </w:tc>
        <w:tc>
          <w:tcPr>
            <w:tcW w:type="dxa" w:w="9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Low</w:t>
            </w:r>
          </w:p>
        </w:tc>
        <w:tc>
          <w:tcPr>
            <w:tcW w:type="dxa" w:w="9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Medium</w:t>
            </w:r>
          </w:p>
        </w:tc>
        <w:tc>
          <w:tcPr>
            <w:tcW w:type="dxa" w:w="338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Cross-train team members on key tasks; maintain up-to-date documentation</w:t>
            </w:r>
          </w:p>
        </w:tc>
      </w:tr>
    </w:tbl>
    <w:p>
      <w:pPr>
        <w:spacing w:after="40" w:before="40"/>
      </w:pPr>
      <w:r>
        <w:t xml:space="preserve"/>
      </w:r>
    </w:p>
    <w:p>
      <w:pPr>
        <w:spacing w:after="80" w:before="60"/>
        <w:jc w:val="left"/>
      </w:pPr>
      <w:r>
        <w:rPr>
          <w:rFonts w:ascii="Arial" w:cs="Arial" w:eastAsia="Arial" w:hAnsi="Arial"/>
          <w:b w:val="false"/>
          <w:bCs w:val="false"/>
          <w:i/>
          <w:iCs/>
          <w:color w:val="555555"/>
          <w:sz w:val="22"/>
          <w:szCs w:val="22"/>
        </w:rPr>
        <w:t xml:space="preserve">Risk ratings are defined as: High = likely to occur and significantly impact the project; Medium = possible with moderate impact; Low = unlikely or minimal impact.</w:t>
      </w:r>
    </w:p>
    <w:p>
      <w:r>
        <w:br w:type="page"/>
      </w:r>
    </w:p>
    <w:p>
      <w:pPr>
        <w:pStyle w:val="Heading1"/>
        <w:pBdr>
          <w:bottom w:val="single" w:color="E06C00" w:sz="8" w:space="4"/>
        </w:pBdr>
        <w:spacing w:after="160" w:before="320"/>
      </w:pPr>
      <w:r>
        <w:rPr>
          <w:rFonts w:ascii="Arial" w:cs="Arial" w:eastAsia="Arial" w:hAnsi="Arial"/>
          <w:b/>
          <w:bCs/>
          <w:color w:val="1B3A5C"/>
          <w:sz w:val="32"/>
          <w:szCs w:val="32"/>
        </w:rPr>
        <w:t xml:space="preserve">11. Resource Requirements</w:t>
      </w:r>
    </w:p>
    <w:p>
      <w:pPr>
        <w:pStyle w:val="Heading2"/>
        <w:spacing w:after="120" w:before="240"/>
      </w:pPr>
      <w:r>
        <w:rPr>
          <w:rFonts w:ascii="Arial" w:cs="Arial" w:eastAsia="Arial" w:hAnsi="Arial"/>
          <w:b/>
          <w:bCs/>
          <w:color w:val="2E7D6E"/>
          <w:sz w:val="26"/>
          <w:szCs w:val="26"/>
        </w:rPr>
        <w:t xml:space="preserve">11.1 Human Resources</w:t>
      </w:r>
    </w:p>
    <w:p>
      <w:pPr>
        <w:spacing w:after="80" w:before="60"/>
        <w:jc w:val="left"/>
      </w:pPr>
      <w:r>
        <w:rPr>
          <w:rFonts w:ascii="Arial" w:cs="Arial" w:eastAsia="Arial" w:hAnsi="Arial"/>
          <w:b w:val="false"/>
          <w:bCs w:val="false"/>
          <w:i w:val="false"/>
          <w:iCs w:val="false"/>
          <w:color w:val="2B2B2B"/>
          <w:sz w:val="22"/>
          <w:szCs w:val="22"/>
        </w:rPr>
        <w:t xml:space="preserve">The following roles and personnel are required to successfully execute this test project: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10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Count</w:t>
            </w:r>
          </w:p>
        </w:tc>
        <w:tc>
          <w:tcPr>
            <w:tcW w:type="dxa" w:w="556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Responsibilities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QA Lead / Test Architect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1</w:t>
            </w:r>
          </w:p>
        </w:tc>
        <w:tc>
          <w:tcPr>
            <w:tcW w:type="dxa" w:w="5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Test plan ownership, strategy, review gate approvals, CI/CD oversight, final sign-off</w:t>
            </w:r>
          </w:p>
        </w:tc>
      </w:tr>
      <w:tr>
        <w:tc>
          <w:tcPr>
            <w:tcW w:type="dxa" w:w="28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Manual QA Engineer</w:t>
            </w:r>
          </w:p>
        </w:tc>
        <w:tc>
          <w:tcPr>
            <w:tcW w:type="dxa" w:w="10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2</w:t>
            </w:r>
          </w:p>
        </w:tc>
        <w:tc>
          <w:tcPr>
            <w:tcW w:type="dxa" w:w="55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Test case authoring, test execution, defect logging and verification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Automation QA Engineer</w:t>
            </w:r>
          </w:p>
        </w:tc>
        <w:tc>
          <w:tcPr>
            <w:tcW w:type="dxa" w:w="1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1</w:t>
            </w:r>
          </w:p>
        </w:tc>
        <w:tc>
          <w:tcPr>
            <w:tcW w:type="dxa" w:w="5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Selenium framework development, API automation scripts, Jenkins pipeline setup</w:t>
            </w:r>
          </w:p>
        </w:tc>
      </w:tr>
      <w:tr>
        <w:tc>
          <w:tcPr>
            <w:tcW w:type="dxa" w:w="28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Project Reviewer / Mentor</w:t>
            </w:r>
          </w:p>
        </w:tc>
        <w:tc>
          <w:tcPr>
            <w:tcW w:type="dxa" w:w="10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center"/>
            </w:pPr>
            <w:r>
              <w:rPr>
                <w:rFonts w:ascii="Arial" w:cs="Arial" w:eastAsia="Arial" w:hAnsi="Arial"/>
                <w:b w:val="false"/>
                <w:bCs w:val="false"/>
                <w:color w:val="2B2B2B"/>
                <w:sz w:val="20"/>
                <w:szCs w:val="20"/>
              </w:rPr>
              <w:t xml:space="preserve">1</w:t>
            </w:r>
          </w:p>
        </w:tc>
        <w:tc>
          <w:tcPr>
            <w:tcW w:type="dxa" w:w="55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Peer code review, document quality review, portfolio evaluation and feedback</w:t>
            </w:r>
          </w:p>
        </w:tc>
      </w:tr>
    </w:tbl>
    <w:p>
      <w:pPr>
        <w:spacing w:after="40" w:before="40"/>
      </w:pPr>
      <w:r>
        <w:t xml:space="preserve"/>
      </w:r>
    </w:p>
    <w:p>
      <w:pPr>
        <w:pStyle w:val="Heading2"/>
        <w:spacing w:after="120" w:before="240"/>
      </w:pPr>
      <w:r>
        <w:rPr>
          <w:rFonts w:ascii="Arial" w:cs="Arial" w:eastAsia="Arial" w:hAnsi="Arial"/>
          <w:b/>
          <w:bCs/>
          <w:color w:val="2E7D6E"/>
          <w:sz w:val="26"/>
          <w:szCs w:val="26"/>
        </w:rPr>
        <w:t xml:space="preserve">11.2 Technical Resources</w:t>
      </w:r>
    </w:p>
    <w:p>
      <w:pPr>
        <w:spacing w:after="80" w:before="60"/>
        <w:jc w:val="left"/>
      </w:pPr>
      <w:r>
        <w:rPr>
          <w:rFonts w:ascii="Arial" w:cs="Arial" w:eastAsia="Arial" w:hAnsi="Arial"/>
          <w:b w:val="false"/>
          <w:bCs w:val="false"/>
          <w:i w:val="false"/>
          <w:iCs w:val="false"/>
          <w:color w:val="2B2B2B"/>
          <w:sz w:val="22"/>
          <w:szCs w:val="22"/>
        </w:rPr>
        <w:t xml:space="preserve">The following technical resources, tools, and accounts are required: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Resource</w:t>
            </w:r>
          </w:p>
        </w:tc>
        <w:tc>
          <w:tcPr>
            <w:tcW w:type="dxa" w:w="6560"/>
            <w:tcBorders>
              <w:top w:val="single" w:color="AAAAAA" w:sz="1"/>
              <w:left w:val="single" w:color="AAAAAA" w:sz="1"/>
              <w:bottom w:val="single" w:color="AAAAAA" w:sz="1"/>
              <w:right w:val="single" w:color="AAAAAA"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Development Machine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Windows 10/11 64-bit, minimum 8GB RAM, stable internet connection required</w:t>
            </w:r>
          </w:p>
        </w:tc>
      </w:tr>
      <w:tr>
        <w:tc>
          <w:tcPr>
            <w:tcW w:type="dxa" w:w="28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GitHub Account</w:t>
            </w:r>
          </w:p>
        </w:tc>
        <w:tc>
          <w:tcPr>
            <w:tcW w:type="dxa" w:w="65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Free tier sufficient – for source code hosting, version control, and collaboration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Jenkins Server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Local Jenkins installation or cloud-hosted Jenkins free-tier account</w:t>
            </w:r>
          </w:p>
        </w:tc>
      </w:tr>
      <w:tr>
        <w:tc>
          <w:tcPr>
            <w:tcW w:type="dxa" w:w="28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Postman Account</w:t>
            </w:r>
          </w:p>
        </w:tc>
        <w:tc>
          <w:tcPr>
            <w:tcW w:type="dxa" w:w="65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Free Postman account for API collection creation, sharing, and export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Bug Tracking Tool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JIRA Free tier, Bugzilla, or equivalent defect tracking platform</w:t>
            </w:r>
          </w:p>
        </w:tc>
      </w:tr>
      <w:tr>
        <w:tc>
          <w:tcPr>
            <w:tcW w:type="dxa" w:w="280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Test Case Management</w:t>
            </w:r>
          </w:p>
        </w:tc>
        <w:tc>
          <w:tcPr>
            <w:tcW w:type="dxa" w:w="6560"/>
            <w:tcBorders>
              <w:top w:val="single" w:color="AAAAAA" w:sz="1"/>
              <w:left w:val="single" w:color="AAAAAA" w:sz="1"/>
              <w:bottom w:val="single" w:color="AAAAAA" w:sz="1"/>
              <w:right w:val="single" w:color="AAAAAA" w:sz="1"/>
            </w:tcBorders>
            <w:shd w:fill="F4F8FC"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Microsoft Excel, Google Sheets, or TestRail free tier for test case documentation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bCs/>
                <w:color w:val="2B2B2B"/>
                <w:sz w:val="20"/>
                <w:szCs w:val="20"/>
              </w:rPr>
              <w:t xml:space="preserve">Reporting Tool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B2B2B"/>
                <w:sz w:val="20"/>
                <w:szCs w:val="20"/>
              </w:rPr>
              <w:t xml:space="preserve">Extent Reports or Allure Reports (both open-source and free to use)</w:t>
            </w:r>
          </w:p>
        </w:tc>
      </w:tr>
    </w:tbl>
    <w:p>
      <w:r>
        <w:br w:type="page"/>
      </w:r>
    </w:p>
    <w:p>
      <w:pPr>
        <w:pStyle w:val="Heading1"/>
        <w:pBdr>
          <w:bottom w:val="single" w:color="E06C00" w:sz="8" w:space="4"/>
        </w:pBdr>
        <w:spacing w:after="160" w:before="320"/>
      </w:pPr>
      <w:r>
        <w:rPr>
          <w:rFonts w:ascii="Arial" w:cs="Arial" w:eastAsia="Arial" w:hAnsi="Arial"/>
          <w:b/>
          <w:bCs/>
          <w:color w:val="1B3A5C"/>
          <w:sz w:val="32"/>
          <w:szCs w:val="32"/>
        </w:rPr>
        <w:t xml:space="preserve">12. Assumptions &amp; Dependencies</w:t>
      </w:r>
    </w:p>
    <w:p>
      <w:pPr>
        <w:pStyle w:val="Heading2"/>
        <w:spacing w:after="120" w:before="240"/>
      </w:pPr>
      <w:r>
        <w:rPr>
          <w:rFonts w:ascii="Arial" w:cs="Arial" w:eastAsia="Arial" w:hAnsi="Arial"/>
          <w:b/>
          <w:bCs/>
          <w:color w:val="2E7D6E"/>
          <w:sz w:val="26"/>
          <w:szCs w:val="26"/>
        </w:rPr>
        <w:t xml:space="preserve">12.1 Assumptions</w:t>
      </w:r>
    </w:p>
    <w:p>
      <w:pPr>
        <w:spacing w:after="80" w:before="60"/>
        <w:jc w:val="left"/>
      </w:pPr>
      <w:r>
        <w:rPr>
          <w:rFonts w:ascii="Arial" w:cs="Arial" w:eastAsia="Arial" w:hAnsi="Arial"/>
          <w:b w:val="false"/>
          <w:bCs w:val="false"/>
          <w:i w:val="false"/>
          <w:iCs w:val="false"/>
          <w:color w:val="2B2B2B"/>
          <w:sz w:val="22"/>
          <w:szCs w:val="22"/>
        </w:rPr>
        <w:t xml:space="preserve">The following assumptions have been made in the preparation of this test plan:</w:t>
      </w:r>
    </w:p>
    <w:p>
      <w:pPr>
        <w:spacing w:after="40" w:before="40"/>
      </w:pPr>
      <w:r>
        <w:t xml:space="preserve"/>
      </w:r>
    </w:p>
    <w:p>
      <w:pPr>
        <w:pStyle w:val="ListParagraph"/>
        <w:numPr>
          <w:ilvl w:val="0"/>
          <w:numId w:val="2"/>
        </w:numPr>
        <w:spacing w:after="40" w:before="40"/>
      </w:pPr>
      <w:r>
        <w:rPr>
          <w:rFonts w:ascii="Arial" w:cs="Arial" w:eastAsia="Arial" w:hAnsi="Arial"/>
          <w:color w:val="2B2B2B"/>
          <w:sz w:val="22"/>
          <w:szCs w:val="22"/>
        </w:rPr>
        <w:t xml:space="preserve">The OrangeHRM Demo application is publicly accessible and functional throughout the testing period</w:t>
      </w:r>
    </w:p>
    <w:p>
      <w:pPr>
        <w:pStyle w:val="ListParagraph"/>
        <w:numPr>
          <w:ilvl w:val="0"/>
          <w:numId w:val="2"/>
        </w:numPr>
        <w:spacing w:after="40" w:before="40"/>
      </w:pPr>
      <w:r>
        <w:rPr>
          <w:rFonts w:ascii="Arial" w:cs="Arial" w:eastAsia="Arial" w:hAnsi="Arial"/>
          <w:color w:val="2B2B2B"/>
          <w:sz w:val="22"/>
          <w:szCs w:val="22"/>
        </w:rPr>
        <w:t xml:space="preserve">Default admin credentials (username: Admin / password: admin123) remain valid and unchanged during the project</w:t>
      </w:r>
    </w:p>
    <w:p>
      <w:pPr>
        <w:pStyle w:val="ListParagraph"/>
        <w:numPr>
          <w:ilvl w:val="0"/>
          <w:numId w:val="2"/>
        </w:numPr>
        <w:spacing w:after="40" w:before="40"/>
      </w:pPr>
      <w:r>
        <w:rPr>
          <w:rFonts w:ascii="Arial" w:cs="Arial" w:eastAsia="Arial" w:hAnsi="Arial"/>
          <w:color w:val="2B2B2B"/>
          <w:sz w:val="22"/>
          <w:szCs w:val="22"/>
        </w:rPr>
        <w:t xml:space="preserve">Testers have foundational knowledge of Java, Selenium, TestNG, Maven, and REST API concepts</w:t>
      </w:r>
    </w:p>
    <w:p>
      <w:pPr>
        <w:pStyle w:val="ListParagraph"/>
        <w:numPr>
          <w:ilvl w:val="0"/>
          <w:numId w:val="2"/>
        </w:numPr>
        <w:spacing w:after="40" w:before="40"/>
      </w:pPr>
      <w:r>
        <w:rPr>
          <w:rFonts w:ascii="Arial" w:cs="Arial" w:eastAsia="Arial" w:hAnsi="Arial"/>
          <w:color w:val="2B2B2B"/>
          <w:sz w:val="22"/>
          <w:szCs w:val="22"/>
        </w:rPr>
        <w:t xml:space="preserve">The testing team has access to the required hardware, software tools, and a reliable internet connection</w:t>
      </w:r>
    </w:p>
    <w:p>
      <w:pPr>
        <w:pStyle w:val="ListParagraph"/>
        <w:numPr>
          <w:ilvl w:val="0"/>
          <w:numId w:val="2"/>
        </w:numPr>
        <w:spacing w:after="40" w:before="40"/>
      </w:pPr>
      <w:r>
        <w:rPr>
          <w:rFonts w:ascii="Arial" w:cs="Arial" w:eastAsia="Arial" w:hAnsi="Arial"/>
          <w:color w:val="2B2B2B"/>
          <w:sz w:val="22"/>
          <w:szCs w:val="22"/>
        </w:rPr>
        <w:t xml:space="preserve">All team members will adhere to agreed naming conventions, folder structures, and code standards</w:t>
      </w:r>
    </w:p>
    <w:p>
      <w:pPr>
        <w:pStyle w:val="ListParagraph"/>
        <w:numPr>
          <w:ilvl w:val="0"/>
          <w:numId w:val="2"/>
        </w:numPr>
        <w:spacing w:after="40" w:before="40"/>
      </w:pPr>
      <w:r>
        <w:rPr>
          <w:rFonts w:ascii="Arial" w:cs="Arial" w:eastAsia="Arial" w:hAnsi="Arial"/>
          <w:color w:val="2B2B2B"/>
          <w:sz w:val="22"/>
          <w:szCs w:val="22"/>
        </w:rPr>
        <w:t xml:space="preserve">Data created during testing is for demonstration purposes only and will not impact any real or production systems</w:t>
      </w:r>
    </w:p>
    <w:p>
      <w:pPr>
        <w:pStyle w:val="ListParagraph"/>
        <w:numPr>
          <w:ilvl w:val="0"/>
          <w:numId w:val="2"/>
        </w:numPr>
        <w:spacing w:after="40" w:before="40"/>
      </w:pPr>
      <w:r>
        <w:rPr>
          <w:rFonts w:ascii="Arial" w:cs="Arial" w:eastAsia="Arial" w:hAnsi="Arial"/>
          <w:color w:val="2B2B2B"/>
          <w:sz w:val="22"/>
          <w:szCs w:val="22"/>
        </w:rPr>
        <w:t xml:space="preserve">The Page Object Model (POM) design pattern will be strictly followed for all automation code development</w:t>
      </w:r>
    </w:p>
    <w:p>
      <w:pPr>
        <w:pStyle w:val="ListParagraph"/>
        <w:numPr>
          <w:ilvl w:val="0"/>
          <w:numId w:val="2"/>
        </w:numPr>
        <w:spacing w:after="40" w:before="40"/>
      </w:pPr>
      <w:r>
        <w:rPr>
          <w:rFonts w:ascii="Arial" w:cs="Arial" w:eastAsia="Arial" w:hAnsi="Arial"/>
          <w:color w:val="2B2B2B"/>
          <w:sz w:val="22"/>
          <w:szCs w:val="22"/>
        </w:rPr>
        <w:t xml:space="preserve">Test cases will be reviewed, approved, and baselined before test execution begins</w:t>
      </w:r>
    </w:p>
    <w:p>
      <w:pPr>
        <w:spacing w:after="40" w:before="40"/>
      </w:pPr>
      <w:r>
        <w:t xml:space="preserve"/>
      </w:r>
    </w:p>
    <w:p>
      <w:pPr>
        <w:pStyle w:val="Heading2"/>
        <w:spacing w:after="120" w:before="240"/>
      </w:pPr>
      <w:r>
        <w:rPr>
          <w:rFonts w:ascii="Arial" w:cs="Arial" w:eastAsia="Arial" w:hAnsi="Arial"/>
          <w:b/>
          <w:bCs/>
          <w:color w:val="2E7D6E"/>
          <w:sz w:val="26"/>
          <w:szCs w:val="26"/>
        </w:rPr>
        <w:t xml:space="preserve">12.2 Dependencies</w:t>
      </w:r>
    </w:p>
    <w:p>
      <w:pPr>
        <w:spacing w:after="80" w:before="60"/>
        <w:jc w:val="left"/>
      </w:pPr>
      <w:r>
        <w:rPr>
          <w:rFonts w:ascii="Arial" w:cs="Arial" w:eastAsia="Arial" w:hAnsi="Arial"/>
          <w:b w:val="false"/>
          <w:bCs w:val="false"/>
          <w:i w:val="false"/>
          <w:iCs w:val="false"/>
          <w:color w:val="2B2B2B"/>
          <w:sz w:val="22"/>
          <w:szCs w:val="22"/>
        </w:rPr>
        <w:t xml:space="preserve">The following dependencies must be in place for this project to proceed as planned:</w:t>
      </w:r>
    </w:p>
    <w:p>
      <w:pPr>
        <w:spacing w:after="40" w:before="40"/>
      </w:pPr>
      <w:r>
        <w:t xml:space="preserve"/>
      </w:r>
    </w:p>
    <w:p>
      <w:pPr>
        <w:pStyle w:val="ListParagraph"/>
        <w:numPr>
          <w:ilvl w:val="0"/>
          <w:numId w:val="2"/>
        </w:numPr>
        <w:spacing w:after="40" w:before="40"/>
      </w:pPr>
      <w:r>
        <w:rPr>
          <w:rFonts w:ascii="Arial" w:cs="Arial" w:eastAsia="Arial" w:hAnsi="Arial"/>
          <w:color w:val="2B2B2B"/>
          <w:sz w:val="22"/>
          <w:szCs w:val="22"/>
        </w:rPr>
        <w:t xml:space="preserve">The project depends on the OrangeHRM Demo application remaining available at the specified public URL</w:t>
      </w:r>
    </w:p>
    <w:p>
      <w:pPr>
        <w:pStyle w:val="ListParagraph"/>
        <w:numPr>
          <w:ilvl w:val="0"/>
          <w:numId w:val="2"/>
        </w:numPr>
        <w:spacing w:after="40" w:before="40"/>
      </w:pPr>
      <w:r>
        <w:rPr>
          <w:rFonts w:ascii="Arial" w:cs="Arial" w:eastAsia="Arial" w:hAnsi="Arial"/>
          <w:color w:val="2B2B2B"/>
          <w:sz w:val="22"/>
          <w:szCs w:val="22"/>
        </w:rPr>
        <w:t xml:space="preserve">Selenium WebDriver version must be compatible with the installed browser version; WebDriverManager is strongly recommended</w:t>
      </w:r>
    </w:p>
    <w:p>
      <w:pPr>
        <w:pStyle w:val="ListParagraph"/>
        <w:numPr>
          <w:ilvl w:val="0"/>
          <w:numId w:val="2"/>
        </w:numPr>
        <w:spacing w:after="40" w:before="40"/>
      </w:pPr>
      <w:r>
        <w:rPr>
          <w:rFonts w:ascii="Arial" w:cs="Arial" w:eastAsia="Arial" w:hAnsi="Arial"/>
          <w:color w:val="2B2B2B"/>
          <w:sz w:val="22"/>
          <w:szCs w:val="22"/>
        </w:rPr>
        <w:t xml:space="preserve">The CI/CD pipeline depends on a functional GitHub repository with appropriate access permissions and a running Jenkins server</w:t>
      </w:r>
    </w:p>
    <w:p>
      <w:pPr>
        <w:pStyle w:val="ListParagraph"/>
        <w:numPr>
          <w:ilvl w:val="0"/>
          <w:numId w:val="2"/>
        </w:numPr>
        <w:spacing w:after="40" w:before="40"/>
      </w:pPr>
      <w:r>
        <w:rPr>
          <w:rFonts w:ascii="Arial" w:cs="Arial" w:eastAsia="Arial" w:hAnsi="Arial"/>
          <w:color w:val="2B2B2B"/>
          <w:sz w:val="22"/>
          <w:szCs w:val="22"/>
        </w:rPr>
        <w:t xml:space="preserve">API testing with Rest Assured depends on accurate endpoint identification derived from browser network inspection</w:t>
      </w:r>
    </w:p>
    <w:p>
      <w:pPr>
        <w:pStyle w:val="ListParagraph"/>
        <w:numPr>
          <w:ilvl w:val="0"/>
          <w:numId w:val="2"/>
        </w:numPr>
        <w:spacing w:after="40" w:before="40"/>
      </w:pPr>
      <w:r>
        <w:rPr>
          <w:rFonts w:ascii="Arial" w:cs="Arial" w:eastAsia="Arial" w:hAnsi="Arial"/>
          <w:color w:val="2B2B2B"/>
          <w:sz w:val="22"/>
          <w:szCs w:val="22"/>
        </w:rPr>
        <w:t xml:space="preserve">Test execution depends on test data being correctly set up and validated in the environment before each test cycle begins</w:t>
      </w:r>
    </w:p>
    <w:p>
      <w:pPr>
        <w:pStyle w:val="ListParagraph"/>
        <w:numPr>
          <w:ilvl w:val="0"/>
          <w:numId w:val="2"/>
        </w:numPr>
        <w:spacing w:after="40" w:before="40"/>
      </w:pPr>
      <w:r>
        <w:rPr>
          <w:rFonts w:ascii="Arial" w:cs="Arial" w:eastAsia="Arial" w:hAnsi="Arial"/>
          <w:color w:val="2B2B2B"/>
          <w:sz w:val="22"/>
          <w:szCs w:val="22"/>
        </w:rPr>
        <w:t xml:space="preserve">Defect reporting depends on access to an agreed bug tracking tool such as JIRA or an equivalent platform</w:t>
      </w:r>
    </w:p>
    <w:p>
      <w:pPr>
        <w:pStyle w:val="ListParagraph"/>
        <w:numPr>
          <w:ilvl w:val="0"/>
          <w:numId w:val="2"/>
        </w:numPr>
        <w:spacing w:after="40" w:before="40"/>
      </w:pPr>
      <w:r>
        <w:rPr>
          <w:rFonts w:ascii="Arial" w:cs="Arial" w:eastAsia="Arial" w:hAnsi="Arial"/>
          <w:color w:val="2B2B2B"/>
          <w:sz w:val="22"/>
          <w:szCs w:val="22"/>
        </w:rPr>
        <w:t xml:space="preserve">Final test sign-off is conditional on all exit criteria defined in Section 9 of this document being fully met</w:t>
      </w:r>
    </w:p>
    <w:p>
      <w:r>
        <w:br w:type="page"/>
      </w:r>
    </w:p>
    <w:p>
      <w:pPr>
        <w:pStyle w:val="Heading1"/>
        <w:pBdr>
          <w:bottom w:val="single" w:color="E06C00" w:sz="8" w:space="4"/>
        </w:pBdr>
        <w:spacing w:after="160" w:before="320"/>
      </w:pPr>
      <w:r>
        <w:rPr>
          <w:rFonts w:ascii="Arial" w:cs="Arial" w:eastAsia="Arial" w:hAnsi="Arial"/>
          <w:b/>
          <w:bCs/>
          <w:color w:val="1B3A5C"/>
          <w:sz w:val="32"/>
          <w:szCs w:val="32"/>
        </w:rPr>
        <w:t xml:space="preserve">13. Conclusion</w:t>
      </w:r>
    </w:p>
    <w:p>
      <w:pPr>
        <w:spacing w:after="80" w:before="60"/>
        <w:jc w:val="left"/>
      </w:pPr>
      <w:r>
        <w:rPr>
          <w:rFonts w:ascii="Arial" w:cs="Arial" w:eastAsia="Arial" w:hAnsi="Arial"/>
          <w:b w:val="false"/>
          <w:bCs w:val="false"/>
          <w:i w:val="false"/>
          <w:iCs w:val="false"/>
          <w:color w:val="2B2B2B"/>
          <w:sz w:val="22"/>
          <w:szCs w:val="22"/>
        </w:rPr>
        <w:t xml:space="preserve">This Software Test Plan provides a thorough and professional framework for conducting end-to-end quality assurance testing on the OrangeHRM Demo Application. The plan covers all critical testing dimensions, from manual functional testing and UI validation to Selenium-based automation, REST API testing, and CI/CD pipeline integration.</w:t>
      </w:r>
    </w:p>
    <w:p>
      <w:pPr>
        <w:spacing w:after="40" w:before="40"/>
      </w:pPr>
      <w:r>
        <w:t xml:space="preserve"/>
      </w:r>
    </w:p>
    <w:p>
      <w:pPr>
        <w:spacing w:after="80" w:before="60"/>
        <w:jc w:val="left"/>
      </w:pPr>
      <w:r>
        <w:rPr>
          <w:rFonts w:ascii="Arial" w:cs="Arial" w:eastAsia="Arial" w:hAnsi="Arial"/>
          <w:b w:val="false"/>
          <w:bCs w:val="false"/>
          <w:i w:val="false"/>
          <w:iCs w:val="false"/>
          <w:color w:val="2B2B2B"/>
          <w:sz w:val="22"/>
          <w:szCs w:val="22"/>
        </w:rPr>
        <w:t xml:space="preserve">By following this plan, the QA team will be able to:</w:t>
      </w:r>
    </w:p>
    <w:p>
      <w:pPr>
        <w:pStyle w:val="ListParagraph"/>
        <w:numPr>
          <w:ilvl w:val="0"/>
          <w:numId w:val="2"/>
        </w:numPr>
        <w:spacing w:after="40" w:before="40"/>
      </w:pPr>
      <w:r>
        <w:rPr>
          <w:rFonts w:ascii="Arial" w:cs="Arial" w:eastAsia="Arial" w:hAnsi="Arial"/>
          <w:color w:val="2B2B2B"/>
          <w:sz w:val="22"/>
          <w:szCs w:val="22"/>
        </w:rPr>
        <w:t xml:space="preserve">Systematically verify all in-scope modules and features against defined business requirements</w:t>
      </w:r>
    </w:p>
    <w:p>
      <w:pPr>
        <w:pStyle w:val="ListParagraph"/>
        <w:numPr>
          <w:ilvl w:val="0"/>
          <w:numId w:val="2"/>
        </w:numPr>
        <w:spacing w:after="40" w:before="40"/>
      </w:pPr>
      <w:r>
        <w:rPr>
          <w:rFonts w:ascii="Arial" w:cs="Arial" w:eastAsia="Arial" w:hAnsi="Arial"/>
          <w:color w:val="2B2B2B"/>
          <w:sz w:val="22"/>
          <w:szCs w:val="22"/>
        </w:rPr>
        <w:t xml:space="preserve">Maintain full traceability between requirements, test cases, and reported defects</w:t>
      </w:r>
    </w:p>
    <w:p>
      <w:pPr>
        <w:pStyle w:val="ListParagraph"/>
        <w:numPr>
          <w:ilvl w:val="0"/>
          <w:numId w:val="2"/>
        </w:numPr>
        <w:spacing w:after="40" w:before="40"/>
      </w:pPr>
      <w:r>
        <w:rPr>
          <w:rFonts w:ascii="Arial" w:cs="Arial" w:eastAsia="Arial" w:hAnsi="Arial"/>
          <w:color w:val="2B2B2B"/>
          <w:sz w:val="22"/>
          <w:szCs w:val="22"/>
        </w:rPr>
        <w:t xml:space="preserve">Build a reusable and maintainable automation framework demonstrating industry-standard design practices</w:t>
      </w:r>
    </w:p>
    <w:p>
      <w:pPr>
        <w:pStyle w:val="ListParagraph"/>
        <w:numPr>
          <w:ilvl w:val="0"/>
          <w:numId w:val="2"/>
        </w:numPr>
        <w:spacing w:after="40" w:before="40"/>
      </w:pPr>
      <w:r>
        <w:rPr>
          <w:rFonts w:ascii="Arial" w:cs="Arial" w:eastAsia="Arial" w:hAnsi="Arial"/>
          <w:color w:val="2B2B2B"/>
          <w:sz w:val="22"/>
          <w:szCs w:val="22"/>
        </w:rPr>
        <w:t xml:space="preserve">Generate professional test reports and deliverables suitable for academic and portfolio use</w:t>
      </w:r>
    </w:p>
    <w:p>
      <w:pPr>
        <w:pStyle w:val="ListParagraph"/>
        <w:numPr>
          <w:ilvl w:val="0"/>
          <w:numId w:val="2"/>
        </w:numPr>
        <w:spacing w:after="40" w:before="40"/>
      </w:pPr>
      <w:r>
        <w:rPr>
          <w:rFonts w:ascii="Arial" w:cs="Arial" w:eastAsia="Arial" w:hAnsi="Arial"/>
          <w:color w:val="2B2B2B"/>
          <w:sz w:val="22"/>
          <w:szCs w:val="22"/>
        </w:rPr>
        <w:t xml:space="preserve">Demonstrate a comprehensive, end-to-end understanding of the Software Testing Life Cycle (STLC)</w:t>
      </w:r>
    </w:p>
    <w:p>
      <w:pPr>
        <w:spacing w:after="40" w:before="40"/>
      </w:pPr>
      <w:r>
        <w:t xml:space="preserve"/>
      </w:r>
    </w:p>
    <w:p>
      <w:pPr>
        <w:spacing w:after="80" w:before="60"/>
        <w:jc w:val="left"/>
      </w:pPr>
      <w:r>
        <w:rPr>
          <w:rFonts w:ascii="Arial" w:cs="Arial" w:eastAsia="Arial" w:hAnsi="Arial"/>
          <w:b w:val="false"/>
          <w:bCs w:val="false"/>
          <w:i w:val="false"/>
          <w:iCs w:val="false"/>
          <w:color w:val="2B2B2B"/>
          <w:sz w:val="22"/>
          <w:szCs w:val="22"/>
        </w:rPr>
        <w:t xml:space="preserve">This document is intended to be a living artifact. It should be reviewed and updated at the beginning of each testing phase to reflect changes in scope, environment, tooling, or strategy. The QA Lead is responsible for maintaining version control of this plan and communicating all updates to the project team.</w:t>
      </w:r>
    </w:p>
    <w:p>
      <w:pPr>
        <w:spacing w:after="40" w:before="40"/>
      </w:pPr>
      <w:r>
        <w:t xml:space="preserve"/>
      </w:r>
    </w:p>
    <w:p>
      <w:pPr>
        <w:spacing w:after="80" w:before="60"/>
        <w:jc w:val="left"/>
      </w:pPr>
      <w:r>
        <w:rPr>
          <w:rFonts w:ascii="Arial" w:cs="Arial" w:eastAsia="Arial" w:hAnsi="Arial"/>
          <w:b w:val="false"/>
          <w:bCs w:val="false"/>
          <w:i w:val="false"/>
          <w:iCs w:val="false"/>
          <w:color w:val="2B2B2B"/>
          <w:sz w:val="22"/>
          <w:szCs w:val="22"/>
        </w:rPr>
        <w:t xml:space="preserve">With disciplined adherence to this Test Plan, the project team will deliver a high-quality testing engagement that meets both academic requirements and professional QA engineering standards — making it a strong addition to any QA portfolio.</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9E8F5" w:val="clear"/>
            <w:tcMar>
              <w:top w:type="dxa" w:w="200"/>
              <w:left w:type="dxa" w:w="200"/>
              <w:bottom w:type="dxa" w:w="200"/>
              <w:right w:type="dxa" w:w="200"/>
            </w:tcMar>
          </w:tcPr>
          <w:p>
            <w:r>
              <w:rPr>
                <w:rFonts w:ascii="Arial" w:cs="Arial" w:eastAsia="Arial" w:hAnsi="Arial"/>
                <w:b/>
                <w:bCs/>
                <w:color w:val="1B3A5C"/>
                <w:sz w:val="20"/>
                <w:szCs w:val="20"/>
              </w:rPr>
              <w:t xml:space="preserve">Prepared By:</w:t>
            </w:r>
          </w:p>
          <w:p>
            <w:pPr>
              <w:spacing w:before="80"/>
            </w:pPr>
            <w:r>
              <w:rPr>
                <w:rFonts w:ascii="Arial" w:cs="Arial" w:eastAsia="Arial" w:hAnsi="Arial"/>
                <w:sz w:val="20"/>
                <w:szCs w:val="20"/>
              </w:rPr>
              <w:t xml:space="preserve">Senior QA Test Lead / Automation Architect</w:t>
            </w:r>
          </w:p>
          <w:p>
            <w:pPr>
              <w:spacing w:before="80"/>
            </w:pPr>
            <w:r>
              <w:rPr>
                <w:rFonts w:ascii="Arial" w:cs="Arial" w:eastAsia="Arial" w:hAnsi="Arial"/>
                <w:i/>
                <w:iCs/>
                <w:color w:val="555555"/>
                <w:sz w:val="20"/>
                <w:szCs w:val="20"/>
              </w:rPr>
              <w:t xml:space="preserve">OrangeHRM QA Project</w:t>
            </w:r>
          </w:p>
        </w:tc>
        <w:tc>
          <w:tcPr>
            <w:tcW w:type="dxa" w:w="4680"/>
            <w:tcBorders>
              <w:top w:val="single" w:color="AAAAAA" w:sz="1"/>
              <w:left w:val="single" w:color="AAAAAA" w:sz="1"/>
              <w:bottom w:val="single" w:color="AAAAAA" w:sz="1"/>
              <w:right w:val="single" w:color="AAAAAA" w:sz="1"/>
            </w:tcBorders>
            <w:shd w:fill="D9E8F5" w:val="clear"/>
            <w:tcMar>
              <w:top w:type="dxa" w:w="200"/>
              <w:left w:type="dxa" w:w="200"/>
              <w:bottom w:type="dxa" w:w="200"/>
              <w:right w:type="dxa" w:w="200"/>
            </w:tcMar>
          </w:tcPr>
          <w:p>
            <w:r>
              <w:rPr>
                <w:rFonts w:ascii="Arial" w:cs="Arial" w:eastAsia="Arial" w:hAnsi="Arial"/>
                <w:b/>
                <w:bCs/>
                <w:color w:val="1B3A5C"/>
                <w:sz w:val="20"/>
                <w:szCs w:val="20"/>
              </w:rPr>
              <w:t xml:space="preserve">Document Details:</w:t>
            </w:r>
          </w:p>
          <w:p>
            <w:pPr>
              <w:spacing w:before="80"/>
            </w:pPr>
            <w:r>
              <w:rPr>
                <w:rFonts w:ascii="Arial" w:cs="Arial" w:eastAsia="Arial" w:hAnsi="Arial"/>
                <w:sz w:val="20"/>
                <w:szCs w:val="20"/>
              </w:rPr>
              <w:t xml:space="preserve">Version: v1.0 – Final</w:t>
            </w:r>
          </w:p>
          <w:p>
            <w:pPr>
              <w:spacing w:before="80"/>
            </w:pPr>
            <w:r>
              <w:rPr>
                <w:rFonts w:ascii="Arial" w:cs="Arial" w:eastAsia="Arial" w:hAnsi="Arial"/>
                <w:i/>
                <w:iCs/>
                <w:color w:val="555555"/>
                <w:sz w:val="20"/>
                <w:szCs w:val="20"/>
              </w:rPr>
              <w:t xml:space="preserve">Date: May 2026 | Status: Approved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80"/>
    </w:pPr>
    <w:r>
      <w:rPr>
        <w:rFonts w:ascii="Arial" w:cs="Arial" w:eastAsia="Arial" w:hAnsi="Arial"/>
        <w:color w:val="999999"/>
        <w:sz w:val="16"/>
        <w:szCs w:val="16"/>
      </w:rPr>
      <w:t xml:space="preserve">CONFIDENTIAL  |  QA Project Document</w:t>
    </w:r>
    <w:r>
      <w:rPr>
        <w:rFonts w:ascii="Arial" w:cs="Arial" w:eastAsia="Arial" w:hAnsi="Arial"/>
        <w:color w:val="999999"/>
        <w:sz w:val="16"/>
        <w:szCs w:val="16"/>
      </w:rPr>
      <w:t xml:space="preserve">	Page </w:t>
    </w:r>
    <w:r>
      <w:rPr>
        <w:rFonts w:ascii="Arial" w:cs="Arial" w:eastAsia="Arial" w:hAnsi="Arial"/>
        <w:b/>
        <w:bCs/>
        <w:color w:val="1B3A5C"/>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b/>
        <w:bCs/>
        <w:color w:val="1B3A5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6C00" w:sz="6" w:space="4"/>
      </w:pBdr>
      <w:tabs>
        <w:tab w:val="right" w:pos="9026"/>
      </w:tabs>
      <w:spacing w:after="120" w:before="0"/>
    </w:pPr>
    <w:r>
      <w:rPr>
        <w:rFonts w:ascii="Arial" w:cs="Arial" w:eastAsia="Arial" w:hAnsi="Arial"/>
        <w:b/>
        <w:bCs/>
        <w:color w:val="1B3A5C"/>
        <w:sz w:val="18"/>
        <w:szCs w:val="18"/>
      </w:rPr>
      <w:t xml:space="preserve">OrangeHRM Demo  |  Software Test Plan</w:t>
    </w:r>
    <w:r>
      <w:rPr>
        <w:rFonts w:ascii="Arial" w:cs="Arial" w:eastAsia="Arial" w:hAnsi="Arial"/>
        <w:color w:val="888888"/>
        <w:sz w:val="18"/>
        <w:szCs w:val="18"/>
      </w:rPr>
      <w:t xml:space="preserve">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2026-05-30T04:44:53.281Z</dcterms:created>
  <dcterms:modified xsi:type="dcterms:W3CDTF">2026-05-30T04:44:53.281Z</dcterms:modified>
</cp:coreProperties>
</file>

<file path=docProps/custom.xml><?xml version="1.0" encoding="utf-8"?>
<Properties xmlns="http://schemas.openxmlformats.org/officeDocument/2006/custom-properties" xmlns:vt="http://schemas.openxmlformats.org/officeDocument/2006/docPropsVTypes"/>
</file>