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"/>
        <w:gridCol w:w="4500"/>
        <w:gridCol w:w="950"/>
        <w:gridCol w:w="846"/>
        <w:gridCol w:w="1078"/>
        <w:gridCol w:w="866"/>
        <w:gridCol w:w="791"/>
      </w:tblGrid>
      <w:tr>
        <w:trPr>
          <w:trHeight w:val="360" w:hRule="atLeast"/>
        </w:trPr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 Directives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Comment Directive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Attribute Directives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forms of data binding?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String 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Property Binding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Metadata 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TypeScript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Isomorprphic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Transpiling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boundry of DOM ? 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Works a level above web page and includes browser attributes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pipe operator has a higher precedence than the ternary operator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</w:pPr>
            <w:r>
              <w:rPr>
                <w:rFonts w:eastAsia="Times New Roman" w:cs="Calibri"/>
                <w:color w:val="24292E"/>
                <w:sz w:val="24"/>
                <w:szCs w:val="24"/>
              </w:rPr>
              <w:t>ternary operator has a higher precedence than the Pipe operator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Directive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Angular recognizes the value as unsafe and automatically sanitizes it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not automaticallt destory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No and automaticallt destory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Show Page not found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when wild card charcter input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No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ngOnChanges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ngDoCheck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ngAfterViewChecked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ngOnDestroy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Orderby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limitTo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TrackBy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NavigationStart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NavigationStop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NavigationCancel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NavigationError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HTTPClient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Interceptors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Default and OnPush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OnPull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OnPull and OnPush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OnChange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only with HTML and CSS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Detect error at build time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Will throw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Ignores notifications of that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broadcasting to a list of multiple subscribers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 xml:space="preserve">Here FileSize Pipe class must need to implement </w:t>
            </w:r>
            <w:r>
              <w:rPr>
                <w:rFonts w:eastAsia="Times New Roman" w:cs="Calibri"/>
                <w:b/>
                <w:bCs/>
                <w:color w:val="000000"/>
                <w:shd w:fill="127622" w:val="clear"/>
              </w:rPr>
              <w:t xml:space="preserve">PipeTransform </w:t>
            </w:r>
            <w:r>
              <w:rPr>
                <w:rFonts w:eastAsia="Times New Roman" w:cs="Calibri"/>
                <w:color w:val="000000"/>
                <w:shd w:fill="127622" w:val="clear"/>
              </w:rPr>
              <w:t> 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sentencecasepipe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datapipe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uppercasepipe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lowercasepipe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loadstrap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bootstrap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bootload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LIFO order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in the order in which you specify them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Reactive Forms Module uses reactive programming and Observables for listening to user input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95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333333"/>
                <w:sz w:val="20"/>
                <w:szCs w:val="20"/>
              </w:rPr>
              <w:t>Streams data in asynchronously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TRUE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FALSE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Sanotisation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Shared memory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AOT compilation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Css minification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webpack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 </w:t>
            </w:r>
            <w:r>
              <w:rPr>
                <w:rFonts w:eastAsia="Times New Roman" w:cs="Calibri"/>
                <w:color w:val="000000"/>
                <w:shd w:fill="127622" w:val="clear"/>
              </w:rPr>
              <w:t>Wenpack is a popular  module bundler.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 xml:space="preserve">Used for  bundling source code in chunks  and load for server. 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  <w:t>import { EagerComponent } from './eager.component';</w:t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>Here in the path of  lazy import and then  is missing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Where you need to write this "&lt;base href="/"&gt;"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color w:val="000000"/>
                <w:shd w:fill="127622" w:val="clear"/>
              </w:rPr>
              <w:t xml:space="preserve">We need to write </w:t>
            </w:r>
            <w:r>
              <w:rPr>
                <w:rFonts w:eastAsia="Times New Roman" w:cs="Calibri"/>
                <w:b/>
                <w:bCs/>
                <w:color w:val="000000"/>
                <w:shd w:fill="127622" w:val="clear"/>
              </w:rPr>
              <w:t xml:space="preserve">“&lt;base href=”/”&gt;” </w:t>
            </w:r>
            <w:r>
              <w:rPr>
                <w:rFonts w:eastAsia="Times New Roman" w:cs="Calibri"/>
                <w:b w:val="false"/>
                <w:bCs w:val="false"/>
                <w:color w:val="000000"/>
                <w:shd w:fill="127622" w:val="clear"/>
              </w:rPr>
              <w:t xml:space="preserve">in </w:t>
            </w:r>
            <w:r>
              <w:rPr>
                <w:rFonts w:eastAsia="Times New Roman" w:cs="Calibri"/>
                <w:b/>
                <w:bCs/>
                <w:color w:val="000000"/>
                <w:shd w:fill="127622" w:val="clear"/>
              </w:rPr>
              <w:t>head</w:t>
            </w:r>
            <w:r>
              <w:rPr>
                <w:rFonts w:eastAsia="Times New Roman" w:cs="Calibri"/>
                <w:b w:val="false"/>
                <w:bCs w:val="false"/>
                <w:color w:val="000000"/>
                <w:shd w:fill="127622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b w:val="false"/>
                <w:bCs w:val="false"/>
                <w:color w:val="000000"/>
                <w:shd w:fill="127622" w:val="clear"/>
              </w:rPr>
              <w:t>t</w:t>
            </w:r>
            <w:r>
              <w:rPr>
                <w:rFonts w:eastAsia="Times New Roman" w:cs="Calibri"/>
                <w:b w:val="false"/>
                <w:bCs w:val="false"/>
                <w:color w:val="000000"/>
                <w:shd w:fill="127622" w:val="clear"/>
              </w:rPr>
              <w:t xml:space="preserve">ag of the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127622" w:val="clear"/>
              </w:rPr>
            </w:pPr>
            <w:r>
              <w:rPr>
                <w:rFonts w:eastAsia="Times New Roman" w:cs="Calibri"/>
                <w:b/>
                <w:bCs/>
                <w:color w:val="000000"/>
                <w:shd w:fill="127622" w:val="clear"/>
              </w:rPr>
              <w:t xml:space="preserve">index.html </w:t>
            </w:r>
            <w:r>
              <w:rPr>
                <w:rFonts w:eastAsia="Times New Roman" w:cs="Calibri"/>
                <w:b w:val="false"/>
                <w:bCs w:val="false"/>
                <w:color w:val="000000"/>
                <w:shd w:fill="127622" w:val="clear"/>
              </w:rPr>
              <w:t>file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LibreOffice/7.0.4.2$Windows_X86_64 LibreOffice_project/dcf040e67528d9187c66b2379df5ea4407429775</Application>
  <AppVersion>15.0000</AppVersion>
  <Pages>5</Pages>
  <Words>751</Words>
  <Characters>4037</Characters>
  <CharactersWithSpaces>4694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2021-03-22T11:58:40Z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