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1F6EBA"/>
          <w:sz w:val="64"/>
          <w:szCs w:val="64"/>
        </w:rPr>
        <w:t xml:space="preserve">EMAIL GUARDIAN</w:t>
      </w:r>
    </w:p>
    <w:p>
      <w:pPr>
        <w:spacing w:after="60" w:before="0"/>
        <w:jc w:val="center"/>
      </w:pPr>
      <w:r>
        <w:rPr>
          <w:rFonts w:ascii="Arial" w:cs="Arial" w:eastAsia="Arial" w:hAnsi="Arial"/>
          <w:color w:val="1A1A2E"/>
          <w:sz w:val="32"/>
          <w:szCs w:val="32"/>
        </w:rPr>
        <w:t xml:space="preserve">Phishing &amp; Spam Detection Browser Extension</w:t>
      </w:r>
    </w:p>
    <w:p>
      <w:pPr>
        <w:spacing w:after="400" w:before="0"/>
        <w:jc w:val="center"/>
      </w:pPr>
      <w:r>
        <w:rPr>
          <w:rFonts w:ascii="Arial" w:cs="Arial" w:eastAsia="Arial" w:hAnsi="Arial"/>
          <w:i/>
          <w:iCs/>
          <w:color w:val="777777"/>
          <w:sz w:val="24"/>
          <w:szCs w:val="24"/>
        </w:rPr>
        <w:t xml:space="preserve">Comprehensive Project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EBA" w:val="clear"/>
            <w:tcMar>
              <w:top w:type="dxa" w:w="200"/>
              <w:left w:type="dxa" w:w="400"/>
              <w:bottom w:type="dxa" w:w="200"/>
              <w:right w:type="dxa" w:w="400"/>
            </w:tcMar>
          </w:tcPr>
          <w:p>
            <w:pPr>
              <w:jc w:val="center"/>
            </w:pPr>
            <w:r>
              <w:rPr>
                <w:rFonts w:ascii="Arial" w:cs="Arial" w:eastAsia="Arial" w:hAnsi="Arial"/>
                <w:b/>
                <w:bCs/>
                <w:color w:val="FFFFFF"/>
                <w:sz w:val="22"/>
                <w:szCs w:val="22"/>
              </w:rPr>
              <w:t xml:space="preserve">DKIM  •  SPF  •  DMARC  •  Semantic ML Detection  •  Real-Time Scoring</w:t>
            </w:r>
          </w:p>
        </w:tc>
      </w:tr>
    </w:tbl>
    <w:p>
      <w:pPr>
        <w:spacing w:after="0" w:before="300"/>
      </w:pPr>
      <w:r>
        <w:t xml:space="preserve"/>
      </w:r>
    </w:p>
    <w:p>
      <w:pPr>
        <w:spacing w:after="40" w:before="0"/>
        <w:jc w:val="center"/>
      </w:pPr>
      <w:r>
        <w:rPr>
          <w:rFonts w:ascii="Arial" w:cs="Arial" w:eastAsia="Arial" w:hAnsi="Arial"/>
          <w:b/>
          <w:bCs/>
          <w:color w:val="1A1A2E"/>
          <w:sz w:val="24"/>
          <w:szCs w:val="24"/>
        </w:rPr>
        <w:t xml:space="preserve">Parth Kathiria</w:t>
      </w:r>
    </w:p>
    <w:p>
      <w:pPr>
        <w:spacing w:after="0" w:before="0"/>
        <w:jc w:val="center"/>
      </w:pPr>
      <w:r>
        <w:rPr>
          <w:rFonts w:ascii="Arial" w:cs="Arial" w:eastAsia="Arial" w:hAnsi="Arial"/>
          <w:color w:val="777777"/>
          <w:sz w:val="22"/>
          <w:szCs w:val="22"/>
        </w:rPr>
        <w:t xml:space="preserve">MEng ECE (Co-op) — University of Waterloo, Fall 2026</w:t>
      </w:r>
    </w:p>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1. Project Overview</w:t>
      </w:r>
    </w:p>
    <w:p>
      <w:pPr>
        <w:spacing w:after="100" w:before="60"/>
      </w:pPr>
      <w:r>
        <w:rPr>
          <w:rFonts w:ascii="Arial" w:cs="Arial" w:eastAsia="Arial" w:hAnsi="Arial"/>
          <w:color w:val="333333"/>
          <w:sz w:val="22"/>
          <w:szCs w:val="22"/>
        </w:rPr>
        <w:t xml:space="preserve">Email Guardian is a browser extension that analyzes incoming emails in real-time for spam, phishing, and malware indicators. It combines low-level email protocol verification (DKIM, SPF, DMARC) with a semantic machine learning layer to produce a unified trust score displayed as a color-coded visual indicator (green / yellow / red) alongside every email.</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1.1 Purpose and Goals</w:t>
      </w:r>
    </w:p>
    <w:p>
      <w:pPr>
        <w:spacing w:after="100" w:before="60"/>
      </w:pPr>
      <w:r>
        <w:rPr>
          <w:rFonts w:ascii="Arial" w:cs="Arial" w:eastAsia="Arial" w:hAnsi="Arial"/>
          <w:color w:val="333333"/>
          <w:sz w:val="22"/>
          <w:szCs w:val="22"/>
        </w:rPr>
        <w:t xml:space="preserve">The project is designed to serve two purposes simultaneously: it solves a real, widespread security problem (phishing attacks account for over 90% of data breaches), and it serves as a portfolio project that demonstrates a rare combination of skills — email protocol engineering, machine learning, and browser extension development — in a single shippable product.</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1.2 Why This Project Is Resume-Effective</w:t>
      </w:r>
    </w:p>
    <w:p>
      <w:pPr>
        <w:spacing w:after="100" w:before="60"/>
      </w:pPr>
      <w:r>
        <w:rPr>
          <w:rFonts w:ascii="Arial" w:cs="Arial" w:eastAsia="Arial" w:hAnsi="Arial"/>
          <w:color w:val="333333"/>
          <w:sz w:val="22"/>
          <w:szCs w:val="22"/>
        </w:rPr>
        <w:t xml:space="preserve">Most student security projects do one thing: a rule-based spam filter, or a basic ML classifier trained on a public dataset. Email Guardian does three distinct technical things and integrates them:</w:t>
      </w:r>
    </w:p>
    <w:p>
      <w:pPr>
        <w:pStyle w:val="ListParagraph"/>
        <w:numPr>
          <w:ilvl w:val="0"/>
          <w:numId w:val="2"/>
        </w:numPr>
        <w:spacing w:after="60" w:before="40"/>
      </w:pPr>
      <w:r>
        <w:rPr>
          <w:rFonts w:ascii="Arial" w:cs="Arial" w:eastAsia="Arial" w:hAnsi="Arial"/>
          <w:b w:val="false"/>
          <w:bCs w:val="false"/>
          <w:color w:val="333333"/>
          <w:sz w:val="22"/>
          <w:szCs w:val="22"/>
        </w:rPr>
        <w:t xml:space="preserve">Protocol-layer verification (DKIM, SPF, DMARC) — shows networking and security depth</w:t>
      </w:r>
    </w:p>
    <w:p>
      <w:pPr>
        <w:pStyle w:val="ListParagraph"/>
        <w:numPr>
          <w:ilvl w:val="0"/>
          <w:numId w:val="2"/>
        </w:numPr>
        <w:spacing w:after="60" w:before="40"/>
      </w:pPr>
      <w:r>
        <w:rPr>
          <w:rFonts w:ascii="Arial" w:cs="Arial" w:eastAsia="Arial" w:hAnsi="Arial"/>
          <w:b w:val="false"/>
          <w:bCs w:val="false"/>
          <w:color w:val="333333"/>
          <w:sz w:val="22"/>
          <w:szCs w:val="22"/>
        </w:rPr>
        <w:t xml:space="preserve">Semantic ML phishing detection — shows applied machine learning competence</w:t>
      </w:r>
    </w:p>
    <w:p>
      <w:pPr>
        <w:pStyle w:val="ListParagraph"/>
        <w:numPr>
          <w:ilvl w:val="0"/>
          <w:numId w:val="2"/>
        </w:numPr>
        <w:spacing w:after="60" w:before="40"/>
      </w:pPr>
      <w:r>
        <w:rPr>
          <w:rFonts w:ascii="Arial" w:cs="Arial" w:eastAsia="Arial" w:hAnsi="Arial"/>
          <w:b w:val="false"/>
          <w:bCs w:val="false"/>
          <w:color w:val="333333"/>
          <w:sz w:val="22"/>
          <w:szCs w:val="22"/>
        </w:rPr>
        <w:t xml:space="preserve">Browser extension with real UX — shows you can ship a complete, usable product</w:t>
      </w:r>
    </w:p>
    <w:p>
      <w:pPr>
        <w:spacing w:after="0" w:before="60"/>
      </w:pPr>
      <w:r>
        <w:t xml:space="preserve"/>
      </w:r>
    </w:p>
    <w:p>
      <w:pPr>
        <w:spacing w:after="100" w:before="60"/>
      </w:pPr>
      <w:r>
        <w:rPr>
          <w:rFonts w:ascii="Arial" w:cs="Arial" w:eastAsia="Arial" w:hAnsi="Arial"/>
          <w:color w:val="333333"/>
          <w:sz w:val="22"/>
          <w:szCs w:val="22"/>
        </w:rPr>
        <w:t xml:space="preserve">This combination maps directly to the hybrid security/engineering profiles that the 2026 Canadian job market is actively seeking, particularly for DevSecOps, cloud security engineering, and backend-with-security-scope roles.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1.3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Primary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Chrome / Chromium (Manifest V3)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Secondary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Firefox (Manifest V2 compatibility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Email Clients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Gmail (primary), Outlook Web (stretch goal)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Deployment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Chrome Web Store (unlisted) + GitHub release</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2. System Architecture</w:t>
      </w:r>
    </w:p>
    <w:p>
      <w:pPr>
        <w:spacing w:after="100" w:before="60"/>
      </w:pPr>
      <w:r>
        <w:rPr>
          <w:rFonts w:ascii="Arial" w:cs="Arial" w:eastAsia="Arial" w:hAnsi="Arial"/>
          <w:color w:val="333333"/>
          <w:sz w:val="22"/>
          <w:szCs w:val="22"/>
        </w:rPr>
        <w:t xml:space="preserve">The extension is composed of four loosely coupled components that communicate via Chrome's messaging API. Keeping them separate makes each component independently testable and allows the ML backend to be updated without touching the browser extension code.</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308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Location</w:t>
            </w:r>
          </w:p>
        </w:tc>
        <w:tc>
          <w:tcPr>
            <w:tcW w:type="dxa" w:w="408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 Script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Runs in Gmail's page context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Extracts email headers and body, sends to background worker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Background Service Worker</w:t>
            </w:r>
          </w:p>
        </w:tc>
        <w:tc>
          <w:tcPr>
            <w:tcW w:type="dxa" w:w="30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Persistent extension process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Orchestrates protocol checks and ML API calls, computes final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ML Backend API</w:t>
            </w:r>
          </w:p>
        </w:tc>
        <w:tc>
          <w:tcPr>
            <w:tcW w:type="dxa" w:w="3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FastAPI server (Python)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Receives email text, returns phishing probability and feature breakdown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Popup UI</w:t>
            </w:r>
          </w:p>
        </w:tc>
        <w:tc>
          <w:tcPr>
            <w:tcW w:type="dxa" w:w="30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Extension popup / inline badge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Displays color score, numeric trust score, and factor breakdown</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2.2 Data Flow</w:t>
      </w:r>
    </w:p>
    <w:p>
      <w:pPr>
        <w:pStyle w:val="ListParagraph"/>
        <w:numPr>
          <w:ilvl w:val="0"/>
          <w:numId w:val="3"/>
        </w:numPr>
        <w:spacing w:after="60" w:before="40"/>
      </w:pPr>
      <w:r>
        <w:rPr>
          <w:rFonts w:ascii="Arial" w:cs="Arial" w:eastAsia="Arial" w:hAnsi="Arial"/>
          <w:color w:val="333333"/>
          <w:sz w:val="22"/>
          <w:szCs w:val="22"/>
        </w:rPr>
        <w:t xml:space="preserve">User opens an email in Gmail.</w:t>
      </w:r>
    </w:p>
    <w:p>
      <w:pPr>
        <w:pStyle w:val="ListParagraph"/>
        <w:numPr>
          <w:ilvl w:val="0"/>
          <w:numId w:val="3"/>
        </w:numPr>
        <w:spacing w:after="60" w:before="40"/>
      </w:pPr>
      <w:r>
        <w:rPr>
          <w:rFonts w:ascii="Arial" w:cs="Arial" w:eastAsia="Arial" w:hAnsi="Arial"/>
          <w:color w:val="333333"/>
          <w:sz w:val="22"/>
          <w:szCs w:val="22"/>
        </w:rPr>
        <w:t xml:space="preserve">Content script detects the email open event via DOM mutation observer.</w:t>
      </w:r>
    </w:p>
    <w:p>
      <w:pPr>
        <w:pStyle w:val="ListParagraph"/>
        <w:numPr>
          <w:ilvl w:val="0"/>
          <w:numId w:val="3"/>
        </w:numPr>
        <w:spacing w:after="60" w:before="40"/>
      </w:pPr>
      <w:r>
        <w:rPr>
          <w:rFonts w:ascii="Arial" w:cs="Arial" w:eastAsia="Arial" w:hAnsi="Arial"/>
          <w:color w:val="333333"/>
          <w:sz w:val="22"/>
          <w:szCs w:val="22"/>
        </w:rPr>
        <w:t xml:space="preserve">Content script extracts: raw headers (From, Reply-To, Received, Authentication-Results), email body HTML/text, all href links, and embedded image count.</w:t>
      </w:r>
    </w:p>
    <w:p>
      <w:pPr>
        <w:pStyle w:val="ListParagraph"/>
        <w:numPr>
          <w:ilvl w:val="0"/>
          <w:numId w:val="3"/>
        </w:numPr>
        <w:spacing w:after="60" w:before="40"/>
      </w:pPr>
      <w:r>
        <w:rPr>
          <w:rFonts w:ascii="Arial" w:cs="Arial" w:eastAsia="Arial" w:hAnsi="Arial"/>
          <w:color w:val="333333"/>
          <w:sz w:val="22"/>
          <w:szCs w:val="22"/>
        </w:rPr>
        <w:t xml:space="preserve">Extracted data is sent to the background service worker via chrome.runtime.sendMessage.</w:t>
      </w:r>
    </w:p>
    <w:p>
      <w:pPr>
        <w:pStyle w:val="ListParagraph"/>
        <w:numPr>
          <w:ilvl w:val="0"/>
          <w:numId w:val="3"/>
        </w:numPr>
        <w:spacing w:after="60" w:before="40"/>
      </w:pPr>
      <w:r>
        <w:rPr>
          <w:rFonts w:ascii="Arial" w:cs="Arial" w:eastAsia="Arial" w:hAnsi="Arial"/>
          <w:color w:val="333333"/>
          <w:sz w:val="22"/>
          <w:szCs w:val="22"/>
        </w:rPr>
        <w:t xml:space="preserve">Background worker runs protocol verification (DKIM, SPF, DMARC) against the extracted Authentication-Results header and supplementary DNS lookups.</w:t>
      </w:r>
    </w:p>
    <w:p>
      <w:pPr>
        <w:pStyle w:val="ListParagraph"/>
        <w:numPr>
          <w:ilvl w:val="0"/>
          <w:numId w:val="3"/>
        </w:numPr>
        <w:spacing w:after="60" w:before="40"/>
      </w:pPr>
      <w:r>
        <w:rPr>
          <w:rFonts w:ascii="Arial" w:cs="Arial" w:eastAsia="Arial" w:hAnsi="Arial"/>
          <w:color w:val="333333"/>
          <w:sz w:val="22"/>
          <w:szCs w:val="22"/>
        </w:rPr>
        <w:t xml:space="preserve">Background worker sends email body + metadata to the FastAPI ML backend.</w:t>
      </w:r>
    </w:p>
    <w:p>
      <w:pPr>
        <w:pStyle w:val="ListParagraph"/>
        <w:numPr>
          <w:ilvl w:val="0"/>
          <w:numId w:val="3"/>
        </w:numPr>
        <w:spacing w:after="60" w:before="40"/>
      </w:pPr>
      <w:r>
        <w:rPr>
          <w:rFonts w:ascii="Arial" w:cs="Arial" w:eastAsia="Arial" w:hAnsi="Arial"/>
          <w:color w:val="333333"/>
          <w:sz w:val="22"/>
          <w:szCs w:val="22"/>
        </w:rPr>
        <w:t xml:space="preserve">ML backend returns a phishing probability score (0.0–1.0) and a feature importance breakdown.</w:t>
      </w:r>
    </w:p>
    <w:p>
      <w:pPr>
        <w:pStyle w:val="ListParagraph"/>
        <w:numPr>
          <w:ilvl w:val="0"/>
          <w:numId w:val="3"/>
        </w:numPr>
        <w:spacing w:after="60" w:before="40"/>
      </w:pPr>
      <w:r>
        <w:rPr>
          <w:rFonts w:ascii="Arial" w:cs="Arial" w:eastAsia="Arial" w:hAnsi="Arial"/>
          <w:color w:val="333333"/>
          <w:sz w:val="22"/>
          <w:szCs w:val="22"/>
        </w:rPr>
        <w:t xml:space="preserve">Background worker computes the composite trust score and determines the color rating.</w:t>
      </w:r>
    </w:p>
    <w:p>
      <w:pPr>
        <w:pStyle w:val="ListParagraph"/>
        <w:numPr>
          <w:ilvl w:val="0"/>
          <w:numId w:val="3"/>
        </w:numPr>
        <w:spacing w:after="60" w:before="40"/>
      </w:pPr>
      <w:r>
        <w:rPr>
          <w:rFonts w:ascii="Arial" w:cs="Arial" w:eastAsia="Arial" w:hAnsi="Arial"/>
          <w:color w:val="333333"/>
          <w:sz w:val="22"/>
          <w:szCs w:val="22"/>
        </w:rPr>
        <w:t xml:space="preserve">Result is injected into the Gmail UI via the content script and also reflected in the extension popup.</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Browser Extension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JavaScript (Manifest V3), Chrome Extensions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Content Parsing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DOM API, DOMParser, regex header extraction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Protocol Verification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DNS-over-HTTPS (Cloudflare / Google DoH API)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ML Backend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Python, FastAPI, scikit-learn / HuggingFace Transformers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ML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Fine-tuned DistilBERT or TF-IDF + Logistic Regression ensemble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Dataset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CEAS 2008, Nazario Phishing Corpus, SpamAssassin Public Corpus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Testing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Jest (extension), pytest (backend), Chrome Extension Test Utils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Deployment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Docker (backend), Chrome Web Store (extension)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Version Control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Git + GitHub (public repo with full documentation)</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3. Protocol Verification Layer</w:t>
      </w:r>
    </w:p>
    <w:p>
      <w:pPr>
        <w:spacing w:after="100" w:before="60"/>
      </w:pPr>
      <w:r>
        <w:rPr>
          <w:rFonts w:ascii="Arial" w:cs="Arial" w:eastAsia="Arial" w:hAnsi="Arial"/>
          <w:color w:val="333333"/>
          <w:sz w:val="22"/>
          <w:szCs w:val="22"/>
        </w:rPr>
        <w:t xml:space="preserve">This is the foundation of the detection system. DKIM, SPF, and DMARC are the three pillars of modern email authentication. Verifying them correctly is non-trivial — it requires parsing structured header fields, making DNS queries, and correctly interpreting policy outcomes. This section describes exactly how each protocol works and how to implement the verification logic.</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3.1 SPF — Sender Policy Framework</w:t>
      </w:r>
    </w:p>
    <w:p>
      <w:pPr>
        <w:pStyle w:val="Heading3"/>
        <w:spacing w:after="80" w:before="200"/>
      </w:pPr>
      <w:r>
        <w:rPr>
          <w:rFonts w:ascii="Arial" w:cs="Arial" w:eastAsia="Arial" w:hAnsi="Arial"/>
          <w:b/>
          <w:bCs/>
          <w:color w:val="1A1A2E"/>
          <w:sz w:val="22"/>
          <w:szCs w:val="22"/>
        </w:rPr>
        <w:t xml:space="preserve">What It Does</w:t>
      </w:r>
    </w:p>
    <w:p>
      <w:pPr>
        <w:spacing w:after="100" w:before="60"/>
      </w:pPr>
      <w:r>
        <w:rPr>
          <w:rFonts w:ascii="Arial" w:cs="Arial" w:eastAsia="Arial" w:hAnsi="Arial"/>
          <w:color w:val="333333"/>
          <w:sz w:val="22"/>
          <w:szCs w:val="22"/>
        </w:rPr>
        <w:t xml:space="preserve">SPF allows the owner of a domain to publish a list of IP addresses that are authorized to send email on behalf of that domain. When an email arrives, the receiving mail server checks whether the sending IP is on the authorized list. If not, the email fails SPF.</w:t>
      </w:r>
    </w:p>
    <w:p>
      <w:pPr>
        <w:pStyle w:val="Heading3"/>
        <w:spacing w:after="80" w:before="200"/>
      </w:pPr>
      <w:r>
        <w:rPr>
          <w:rFonts w:ascii="Arial" w:cs="Arial" w:eastAsia="Arial" w:hAnsi="Arial"/>
          <w:b/>
          <w:bCs/>
          <w:color w:val="1A1A2E"/>
          <w:sz w:val="22"/>
          <w:szCs w:val="22"/>
        </w:rPr>
        <w:t xml:space="preserve">How to Verify It</w:t>
      </w:r>
    </w:p>
    <w:p>
      <w:pPr>
        <w:spacing w:after="100" w:before="60"/>
      </w:pPr>
      <w:r>
        <w:rPr>
          <w:rFonts w:ascii="Arial" w:cs="Arial" w:eastAsia="Arial" w:hAnsi="Arial"/>
          <w:color w:val="333333"/>
          <w:sz w:val="22"/>
          <w:szCs w:val="22"/>
        </w:rPr>
        <w:t xml:space="preserve">Gmail exposes SPF results in the Authentication-Results header, which is accessible in the raw email headers. Parse this header to extract the SPF result field.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Header Example</w:t>
            </w:r>
          </w:p>
          <w:p>
            <w:pPr>
              <w:spacing w:after="0" w:before="0"/>
            </w:pPr>
            <w:r>
              <w:rPr>
                <w:rFonts w:ascii="Arial" w:cs="Arial" w:eastAsia="Arial" w:hAnsi="Arial"/>
                <w:color w:val="333333"/>
                <w:sz w:val="20"/>
                <w:szCs w:val="20"/>
              </w:rPr>
              <w:t xml:space="preserve">Authentication-Results: mx.google.com; spf=pass (google.com: domain of sender@example.com designates 209.85.220.41 as permitted sender) smtp.mailfrom=sender@example.com</w:t>
            </w:r>
          </w:p>
        </w:tc>
      </w:tr>
    </w:tbl>
    <w:p>
      <w:pPr>
        <w:spacing w:after="0" w:before="80"/>
      </w:pPr>
      <w:r>
        <w:t xml:space="preserve"/>
      </w:r>
    </w:p>
    <w:p>
      <w:pPr>
        <w:spacing w:after="100" w:before="60"/>
      </w:pPr>
      <w:r>
        <w:rPr>
          <w:rFonts w:ascii="Arial" w:cs="Arial" w:eastAsia="Arial" w:hAnsi="Arial"/>
          <w:color w:val="333333"/>
          <w:sz w:val="22"/>
          <w:szCs w:val="22"/>
        </w:rPr>
        <w:t xml:space="preserve">Possible SPF outcomes and their meaning for your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Result</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Sending IP is authorized. Low risk contribution.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fail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Sending IP is explicitly not authorized. High risk — strong phishing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softfail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Sending IP is not authorized but domain owner hasn't enforced hard fail. Moderate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neutral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Domain owner makes no assertion. Treat as unknown.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SPF record found for the domain. Moderate risk — common in smaller/older domains.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temperror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Transient DNS error. Do not penalize heavily — retry or treat as unknown.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permerror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SPF record is malformed. Moderate risk signal.</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Implementation Note</w:t>
      </w:r>
    </w:p>
    <w:p>
      <w:pPr>
        <w:spacing w:after="100" w:before="60"/>
      </w:pPr>
      <w:r>
        <w:rPr>
          <w:rFonts w:ascii="Arial" w:cs="Arial" w:eastAsia="Arial" w:hAnsi="Arial"/>
          <w:color w:val="333333"/>
          <w:sz w:val="22"/>
          <w:szCs w:val="22"/>
        </w:rPr>
        <w:t xml:space="preserve">While Gmail's Authentication-Results header already contains the SPF verdict (and is the primary source you should use), you can additionally do a live DNS TXT record lookup for the sender's domain using the Cloudflare DNS-over-HTTPS API (dns.cloudflare.com/dns-query) to fetch and parse the raw SPF record. This demonstrates understanding of the underlying protocol beyond just parsing a pre-computed result, which is a stronger talking point in interviews.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3.2 DKIM — DomainKeys Identified Mail</w:t>
      </w:r>
    </w:p>
    <w:p>
      <w:pPr>
        <w:pStyle w:val="Heading3"/>
        <w:spacing w:after="80" w:before="200"/>
      </w:pPr>
      <w:r>
        <w:rPr>
          <w:rFonts w:ascii="Arial" w:cs="Arial" w:eastAsia="Arial" w:hAnsi="Arial"/>
          <w:b/>
          <w:bCs/>
          <w:color w:val="1A1A2E"/>
          <w:sz w:val="22"/>
          <w:szCs w:val="22"/>
        </w:rPr>
        <w:t xml:space="preserve">What It Does</w:t>
      </w:r>
    </w:p>
    <w:p>
      <w:pPr>
        <w:spacing w:after="100" w:before="60"/>
      </w:pPr>
      <w:r>
        <w:rPr>
          <w:rFonts w:ascii="Arial" w:cs="Arial" w:eastAsia="Arial" w:hAnsi="Arial"/>
          <w:color w:val="333333"/>
          <w:sz w:val="22"/>
          <w:szCs w:val="22"/>
        </w:rPr>
        <w:t xml:space="preserve">DKIM allows the sending mail server to cryptographically sign an email using a private key. The corresponding public key is published in DNS. The receiving server retrieves the public key and verifies the signature. A valid DKIM signature proves that the email body and selected headers were not modified in transit and that the signing domain vouches for the message.</w:t>
      </w:r>
    </w:p>
    <w:p>
      <w:pPr>
        <w:pStyle w:val="Heading3"/>
        <w:spacing w:after="80" w:before="200"/>
      </w:pPr>
      <w:r>
        <w:rPr>
          <w:rFonts w:ascii="Arial" w:cs="Arial" w:eastAsia="Arial" w:hAnsi="Arial"/>
          <w:b/>
          <w:bCs/>
          <w:color w:val="1A1A2E"/>
          <w:sz w:val="22"/>
          <w:szCs w:val="22"/>
        </w:rPr>
        <w:t xml:space="preserve">How to Verify It</w:t>
      </w:r>
    </w:p>
    <w:p>
      <w:pPr>
        <w:spacing w:after="100" w:before="60"/>
      </w:pPr>
      <w:r>
        <w:rPr>
          <w:rFonts w:ascii="Arial" w:cs="Arial" w:eastAsia="Arial" w:hAnsi="Arial"/>
          <w:color w:val="333333"/>
          <w:sz w:val="22"/>
          <w:szCs w:val="22"/>
        </w:rPr>
        <w:t xml:space="preserve">Similar to SPF, Gmail includes the DKIM result in the Authentication-Results header. Parse the dkim= field from this header.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Header Example</w:t>
            </w:r>
          </w:p>
          <w:p>
            <w:pPr>
              <w:spacing w:after="0" w:before="0"/>
            </w:pPr>
            <w:r>
              <w:rPr>
                <w:rFonts w:ascii="Arial" w:cs="Arial" w:eastAsia="Arial" w:hAnsi="Arial"/>
                <w:color w:val="333333"/>
                <w:sz w:val="20"/>
                <w:szCs w:val="20"/>
              </w:rPr>
              <w:t xml:space="preserve">Authentication-Results: mx.google.com; dkim=pass header.i=@example.com header.s=selector1 header.b=ABC123XY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Result</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pass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Signature is valid. Strong trust signal — low risk contribution.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fail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Signature is invalid. Message was tampered with or forged. High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DKIM signature present. Moderate risk — many legitimate senders still don't sign.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policy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Signature is valid but violates sender's policy. Moderate-high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neutral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Signature present but not verifiable as good or bad.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temperror / permerror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DNS lookup or parsing error. Handle gracefully.</w:t>
            </w:r>
          </w:p>
        </w:tc>
      </w:tr>
    </w:tbl>
    <w:p>
      <w:pPr>
        <w:spacing w:after="0" w:before="80"/>
      </w:pPr>
      <w:r>
        <w:t xml:space="preserve"/>
      </w:r>
    </w:p>
    <w:p>
      <w:pPr>
        <w:pStyle w:val="Heading3"/>
        <w:spacing w:after="80" w:before="200"/>
      </w:pPr>
      <w:r>
        <w:rPr>
          <w:rFonts w:ascii="Arial" w:cs="Arial" w:eastAsia="Arial" w:hAnsi="Arial"/>
          <w:b/>
          <w:bCs/>
          <w:color w:val="1A1A2E"/>
          <w:sz w:val="22"/>
          <w:szCs w:val="22"/>
        </w:rPr>
        <w:t xml:space="preserve">Advanced: Alignment Check</w:t>
      </w:r>
    </w:p>
    <w:p>
      <w:pPr>
        <w:spacing w:after="100" w:before="60"/>
      </w:pPr>
      <w:r>
        <w:rPr>
          <w:rFonts w:ascii="Arial" w:cs="Arial" w:eastAsia="Arial" w:hAnsi="Arial"/>
          <w:color w:val="333333"/>
          <w:sz w:val="22"/>
          <w:szCs w:val="22"/>
        </w:rPr>
        <w:t xml:space="preserve">Beyond just checking the dkim= result, check DKIM alignment: does the domain in the DKIM signature's d= tag match the domain in the From: header? A mismatch is a meaningful signal even if the signature itself is valid. This is a nuance that separates a sophisticated implementation from a basic one.</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3.3 DMARC — Domain-based Message Authentication, Reporting and Conformance</w:t>
      </w:r>
    </w:p>
    <w:p>
      <w:pPr>
        <w:pStyle w:val="Heading3"/>
        <w:spacing w:after="80" w:before="200"/>
      </w:pPr>
      <w:r>
        <w:rPr>
          <w:rFonts w:ascii="Arial" w:cs="Arial" w:eastAsia="Arial" w:hAnsi="Arial"/>
          <w:b/>
          <w:bCs/>
          <w:color w:val="1A1A2E"/>
          <w:sz w:val="22"/>
          <w:szCs w:val="22"/>
        </w:rPr>
        <w:t xml:space="preserve">What It Does</w:t>
      </w:r>
    </w:p>
    <w:p>
      <w:pPr>
        <w:spacing w:after="100" w:before="60"/>
      </w:pPr>
      <w:r>
        <w:rPr>
          <w:rFonts w:ascii="Arial" w:cs="Arial" w:eastAsia="Arial" w:hAnsi="Arial"/>
          <w:color w:val="333333"/>
          <w:sz w:val="22"/>
          <w:szCs w:val="22"/>
        </w:rPr>
        <w:t xml:space="preserve">DMARC ties SPF and DKIM together and lets the domain owner specify what to do if both checks fail. It also requires alignment between the domains used in SPF/DKIM and the From: header, which closes the primary spoofing vector that SPF and DKIM alone leave open.</w:t>
      </w:r>
    </w:p>
    <w:p>
      <w:pPr>
        <w:pStyle w:val="Heading3"/>
        <w:spacing w:after="80" w:before="200"/>
      </w:pPr>
      <w:r>
        <w:rPr>
          <w:rFonts w:ascii="Arial" w:cs="Arial" w:eastAsia="Arial" w:hAnsi="Arial"/>
          <w:b/>
          <w:bCs/>
          <w:color w:val="1A1A2E"/>
          <w:sz w:val="22"/>
          <w:szCs w:val="22"/>
        </w:rPr>
        <w:t xml:space="preserve">How to Verify It</w:t>
      </w:r>
    </w:p>
    <w:p>
      <w:pPr>
        <w:spacing w:after="100" w:before="60"/>
      </w:pPr>
      <w:r>
        <w:rPr>
          <w:rFonts w:ascii="Arial" w:cs="Arial" w:eastAsia="Arial" w:hAnsi="Arial"/>
          <w:color w:val="333333"/>
          <w:sz w:val="22"/>
          <w:szCs w:val="22"/>
        </w:rPr>
        <w:t xml:space="preserve">Gmail includes the DMARC result in Authentication-Results as dmarc=. Additionally, you can do a live DNS TXT lookup for _dmarc.example.com to fetch the raw DMARC policy record.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DNS TXT Record Example</w:t>
            </w:r>
          </w:p>
          <w:p>
            <w:pPr>
              <w:spacing w:after="0" w:before="0"/>
            </w:pPr>
            <w:r>
              <w:rPr>
                <w:rFonts w:ascii="Arial" w:cs="Arial" w:eastAsia="Arial" w:hAnsi="Arial"/>
                <w:color w:val="333333"/>
                <w:sz w:val="20"/>
                <w:szCs w:val="20"/>
              </w:rPr>
              <w:t xml:space="preserve">_dmarc.example.com TXT "v=DMARC1; p=reject; rua=mailto:dmarc-reports@example.com; pct=100"</w:t>
            </w:r>
          </w:p>
        </w:tc>
      </w:tr>
    </w:tbl>
    <w:p>
      <w:pPr>
        <w:spacing w:after="0" w:before="80"/>
      </w:pPr>
      <w:r>
        <w:t xml:space="preserve"/>
      </w:r>
    </w:p>
    <w:p>
      <w:pPr>
        <w:spacing w:after="100" w:before="60"/>
      </w:pPr>
      <w:r>
        <w:rPr>
          <w:rFonts w:ascii="Arial" w:cs="Arial" w:eastAsia="Arial" w:hAnsi="Arial"/>
          <w:color w:val="333333"/>
          <w:sz w:val="22"/>
          <w:szCs w:val="22"/>
        </w:rPr>
        <w:t xml:space="preserve">Key DMARC policy fields to parse and use in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Meaning for Scoring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p=none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No enforcement. Domain owner is monitoring only. Weak signal.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p=quarantine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Failing emails should go to spam. Domain owner has some enforcement. Moderate signal.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p=reject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Failing emails should be rejected outright. Strongest enforcement level. If email fails DMARC with p=reject, very high risk.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pct=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Percentage of emails the policy applies to. pct=100 means full enforcement.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aspf= / adkim=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Alignment mode: r (relaxed) or s (strict). Strict alignment is a stronger trust signal when passed.</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3.4 Additional Header Signals</w:t>
      </w:r>
    </w:p>
    <w:p>
      <w:pPr>
        <w:spacing w:after="100" w:before="60"/>
      </w:pPr>
      <w:r>
        <w:rPr>
          <w:rFonts w:ascii="Arial" w:cs="Arial" w:eastAsia="Arial" w:hAnsi="Arial"/>
          <w:color w:val="333333"/>
          <w:sz w:val="22"/>
          <w:szCs w:val="22"/>
        </w:rPr>
        <w:t xml:space="preserve">Beyond the three main protocols, extract and score the following header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Signal</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From vs. Reply-To mismatch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If Reply-To domain differs from From domain, high risk — classic phishing tactic.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Display name spoofing</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From: "PayPal" &lt;attacker@evil.com&gt; — extract and compare display name against sending domain.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Received chain analysis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Parse the Received: header chain. A long, convoluted chain passing through suspicious domains is a moderate risk signal.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X-Mailer / User-Agent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Unusual or absent mail client headers can indicate automated/bulk sending infrastructure.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Message-ID format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Malformed or missing Message-ID is a weak but contributory risk signal.</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4. Content Analysis Layer</w:t>
      </w:r>
    </w:p>
    <w:p>
      <w:pPr>
        <w:spacing w:after="100" w:before="60"/>
      </w:pPr>
      <w:r>
        <w:rPr>
          <w:rFonts w:ascii="Arial" w:cs="Arial" w:eastAsia="Arial" w:hAnsi="Arial"/>
          <w:color w:val="333333"/>
          <w:sz w:val="22"/>
          <w:szCs w:val="22"/>
        </w:rPr>
        <w:t xml:space="preserve">The content analysis layer examines the email body and its structural properties independently of who sent it. Even if all protocol checks pass, a malicious email can still contain dangerous content — particularly phishing links, deceptive urgency language, and suspicious attachments.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4.1 URL and Link Analysis</w:t>
      </w:r>
    </w:p>
    <w:p>
      <w:pPr>
        <w:spacing w:after="100" w:before="60"/>
      </w:pPr>
      <w:r>
        <w:rPr>
          <w:rFonts w:ascii="Arial" w:cs="Arial" w:eastAsia="Arial" w:hAnsi="Arial"/>
          <w:color w:val="333333"/>
          <w:sz w:val="22"/>
          <w:szCs w:val="22"/>
        </w:rPr>
        <w:t xml:space="preserve">Links are the primary vector in phishing emails. Extract all hrefs from the email body and analyze each one:</w:t>
      </w:r>
    </w:p>
    <w:p>
      <w:pPr>
        <w:pStyle w:val="ListParagraph"/>
        <w:numPr>
          <w:ilvl w:val="0"/>
          <w:numId w:val="2"/>
        </w:numPr>
        <w:spacing w:after="60" w:before="40"/>
      </w:pPr>
      <w:r>
        <w:rPr>
          <w:rFonts w:ascii="Arial" w:cs="Arial" w:eastAsia="Arial" w:hAnsi="Arial"/>
          <w:b w:val="false"/>
          <w:bCs w:val="false"/>
          <w:color w:val="333333"/>
          <w:sz w:val="22"/>
          <w:szCs w:val="22"/>
        </w:rPr>
        <w:t xml:space="preserve">Domain mismatch detection: displayed link text says 'paypal.com' but href points to 'paypa1.com'. Compute string edit distance between displayed text and actual domain.</w:t>
      </w:r>
    </w:p>
    <w:p>
      <w:pPr>
        <w:pStyle w:val="ListParagraph"/>
        <w:numPr>
          <w:ilvl w:val="0"/>
          <w:numId w:val="2"/>
        </w:numPr>
        <w:spacing w:after="60" w:before="40"/>
      </w:pPr>
      <w:r>
        <w:rPr>
          <w:rFonts w:ascii="Arial" w:cs="Arial" w:eastAsia="Arial" w:hAnsi="Arial"/>
          <w:b w:val="false"/>
          <w:bCs w:val="false"/>
          <w:color w:val="333333"/>
          <w:sz w:val="22"/>
          <w:szCs w:val="22"/>
        </w:rPr>
        <w:t xml:space="preserve">URL shortener detection: bit.ly, tinyurl, t.co, and similar services obscure the destination. Flag all shortened URLs as moderate risk and attempt to resolve them via a HEAD request.</w:t>
      </w:r>
    </w:p>
    <w:p>
      <w:pPr>
        <w:pStyle w:val="ListParagraph"/>
        <w:numPr>
          <w:ilvl w:val="0"/>
          <w:numId w:val="2"/>
        </w:numPr>
        <w:spacing w:after="60" w:before="40"/>
      </w:pPr>
      <w:r>
        <w:rPr>
          <w:rFonts w:ascii="Arial" w:cs="Arial" w:eastAsia="Arial" w:hAnsi="Arial"/>
          <w:b w:val="false"/>
          <w:bCs w:val="false"/>
          <w:color w:val="333333"/>
          <w:sz w:val="22"/>
          <w:szCs w:val="22"/>
        </w:rPr>
        <w:t xml:space="preserve">Homoglyph / IDN detection: domains using Unicode characters that look like ASCII (e.g., pаypal.com with Cyrillic 'а'). Detect by checking if the domain contains non-ASCII characters after punycode decoding.</w:t>
      </w:r>
    </w:p>
    <w:p>
      <w:pPr>
        <w:pStyle w:val="ListParagraph"/>
        <w:numPr>
          <w:ilvl w:val="0"/>
          <w:numId w:val="2"/>
        </w:numPr>
        <w:spacing w:after="60" w:before="40"/>
      </w:pPr>
      <w:r>
        <w:rPr>
          <w:rFonts w:ascii="Arial" w:cs="Arial" w:eastAsia="Arial" w:hAnsi="Arial"/>
          <w:b w:val="false"/>
          <w:bCs w:val="false"/>
          <w:color w:val="333333"/>
          <w:sz w:val="22"/>
          <w:szCs w:val="22"/>
        </w:rPr>
        <w:t xml:space="preserve">Newly registered domain check: very new domains (&lt; 30 days) are a strong phishing signal. Query WHOIS data via a public API (e.g., whoisxmlapi.com free tier) for the domain's creation date.</w:t>
      </w:r>
    </w:p>
    <w:p>
      <w:pPr>
        <w:pStyle w:val="ListParagraph"/>
        <w:numPr>
          <w:ilvl w:val="0"/>
          <w:numId w:val="2"/>
        </w:numPr>
        <w:spacing w:after="60" w:before="40"/>
      </w:pPr>
      <w:r>
        <w:rPr>
          <w:rFonts w:ascii="Arial" w:cs="Arial" w:eastAsia="Arial" w:hAnsi="Arial"/>
          <w:b w:val="false"/>
          <w:bCs w:val="false"/>
          <w:color w:val="333333"/>
          <w:sz w:val="22"/>
          <w:szCs w:val="22"/>
        </w:rPr>
        <w:t xml:space="preserve">HTTP vs HTTPS: links to HTTP (non-TLS) destinations are a moderate risk signal in 2026, as nearly all legitimate services use HTTPS.</w:t>
      </w:r>
    </w:p>
    <w:p>
      <w:pPr>
        <w:pStyle w:val="ListParagraph"/>
        <w:numPr>
          <w:ilvl w:val="0"/>
          <w:numId w:val="2"/>
        </w:numPr>
        <w:spacing w:after="60" w:before="40"/>
      </w:pPr>
      <w:r>
        <w:rPr>
          <w:rFonts w:ascii="Arial" w:cs="Arial" w:eastAsia="Arial" w:hAnsi="Arial"/>
          <w:b w:val="false"/>
          <w:bCs w:val="false"/>
          <w:color w:val="333333"/>
          <w:sz w:val="22"/>
          <w:szCs w:val="22"/>
        </w:rPr>
        <w:t xml:space="preserve">Link count: an unusually high ratio of links to text is a weak signal commonly associated with spam.</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4.2 Structural Content Features</w:t>
      </w:r>
    </w:p>
    <w:p>
      <w:pPr>
        <w:spacing w:after="100" w:before="60"/>
      </w:pPr>
      <w:r>
        <w:rPr>
          <w:rFonts w:ascii="Arial" w:cs="Arial" w:eastAsia="Arial" w:hAnsi="Arial"/>
          <w:color w:val="333333"/>
          <w:sz w:val="22"/>
          <w:szCs w:val="22"/>
        </w:rPr>
        <w:t xml:space="preserve">These features are extracted from the raw email body and fed as numerical inputs into the ML model alongside the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Image-to-text ratio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Emails with mostly images and little text often hide content from text-based filters. High ratio is a moderate signal.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External image count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Count of &lt;img&gt; tags with external src URLs. High count is associated with tracking pixels and spam.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HTML obfuscation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Presence of CSS display:none, visibility:hidden, or tiny font sizes used to hide text from users but not parsers.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Form presence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Any &lt;form&gt; element in an email body is a strong phishing signal — no legitimate email service renders login forms inline.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Attachment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While Gmail handles attachments separately, note if the email references executable file types (.exe, .zip with password, .js, .docm).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Urgency/threat language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Counts of urgency words: 'verify immediately', 'account suspended', 'action required', 'click now'. Seed a small lexicon of ~50 terms.</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4.3 Sender Reputation</w:t>
      </w:r>
    </w:p>
    <w:p>
      <w:pPr>
        <w:spacing w:after="100" w:before="60"/>
      </w:pPr>
      <w:r>
        <w:rPr>
          <w:rFonts w:ascii="Arial" w:cs="Arial" w:eastAsia="Arial" w:hAnsi="Arial"/>
          <w:color w:val="333333"/>
          <w:sz w:val="22"/>
          <w:szCs w:val="22"/>
        </w:rPr>
        <w:t xml:space="preserve">Where APIs allow, augment the signal with external sender reputation data:</w:t>
      </w:r>
    </w:p>
    <w:p>
      <w:pPr>
        <w:pStyle w:val="ListParagraph"/>
        <w:numPr>
          <w:ilvl w:val="0"/>
          <w:numId w:val="2"/>
        </w:numPr>
        <w:spacing w:after="60" w:before="40"/>
      </w:pPr>
      <w:r>
        <w:rPr>
          <w:rFonts w:ascii="Arial" w:cs="Arial" w:eastAsia="Arial" w:hAnsi="Arial"/>
          <w:b w:val="false"/>
          <w:bCs w:val="false"/>
          <w:color w:val="333333"/>
          <w:sz w:val="22"/>
          <w:szCs w:val="22"/>
        </w:rPr>
        <w:t xml:space="preserve">Google Safe Browsing API (free): check URLs in the email body against Google's known phishing and malware database. This is a high-confidence signal when it fires.</w:t>
      </w:r>
    </w:p>
    <w:p>
      <w:pPr>
        <w:pStyle w:val="ListParagraph"/>
        <w:numPr>
          <w:ilvl w:val="0"/>
          <w:numId w:val="2"/>
        </w:numPr>
        <w:spacing w:after="60" w:before="40"/>
      </w:pPr>
      <w:r>
        <w:rPr>
          <w:rFonts w:ascii="Arial" w:cs="Arial" w:eastAsia="Arial" w:hAnsi="Arial"/>
          <w:b w:val="false"/>
          <w:bCs w:val="false"/>
          <w:color w:val="333333"/>
          <w:sz w:val="22"/>
          <w:szCs w:val="22"/>
        </w:rPr>
        <w:t xml:space="preserve">Domain age via WHOIS API: described above under URL analysis.</w:t>
      </w:r>
    </w:p>
    <w:p>
      <w:pPr>
        <w:pStyle w:val="ListParagraph"/>
        <w:numPr>
          <w:ilvl w:val="0"/>
          <w:numId w:val="2"/>
        </w:numPr>
        <w:spacing w:after="60" w:before="40"/>
      </w:pPr>
      <w:r>
        <w:rPr>
          <w:rFonts w:ascii="Arial" w:cs="Arial" w:eastAsia="Arial" w:hAnsi="Arial"/>
          <w:b w:val="false"/>
          <w:bCs w:val="false"/>
          <w:color w:val="333333"/>
          <w:sz w:val="22"/>
          <w:szCs w:val="22"/>
        </w:rPr>
        <w:t xml:space="preserve">MX record consistency: does the sending domain have valid MX records? Domains set up purely for phishing often have no proper mail infrastructure.</w:t>
      </w:r>
    </w:p>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5. Semantic Machine Learning Detection</w:t>
      </w:r>
    </w:p>
    <w:p>
      <w:pPr>
        <w:spacing w:after="100" w:before="60"/>
      </w:pPr>
      <w:r>
        <w:rPr>
          <w:rFonts w:ascii="Arial" w:cs="Arial" w:eastAsia="Arial" w:hAnsi="Arial"/>
          <w:color w:val="333333"/>
          <w:sz w:val="22"/>
          <w:szCs w:val="22"/>
        </w:rPr>
        <w:t xml:space="preserve">The ML component is the most technically impressive part of the project for interview purposes. The key is to make deliberate, defensible choices — model selection, feature engineering, evaluation methodology — rather than simply calling an API and using the response.</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5.1 Model Architecture Recommendation</w:t>
      </w:r>
    </w:p>
    <w:p>
      <w:pPr>
        <w:spacing w:after="100" w:before="60"/>
      </w:pPr>
      <w:r>
        <w:rPr>
          <w:rFonts w:ascii="Arial" w:cs="Arial" w:eastAsia="Arial" w:hAnsi="Arial"/>
          <w:color w:val="333333"/>
          <w:sz w:val="22"/>
          <w:szCs w:val="22"/>
        </w:rPr>
        <w:t xml:space="preserve">Use a two-stage ensemble: a fast TF-IDF + Logistic Regression classifier for initial screening, and a fine-tuned DistilBERT model for borderline cases (probability between 0.3 and 0.7 from the first stage). This approach has a strong rationale you can articulate in interviews:</w:t>
      </w:r>
    </w:p>
    <w:p>
      <w:pPr>
        <w:pStyle w:val="ListParagraph"/>
        <w:numPr>
          <w:ilvl w:val="0"/>
          <w:numId w:val="2"/>
        </w:numPr>
        <w:spacing w:after="60" w:before="40"/>
      </w:pPr>
      <w:r>
        <w:rPr>
          <w:rFonts w:ascii="Arial" w:cs="Arial" w:eastAsia="Arial" w:hAnsi="Arial"/>
          <w:b w:val="false"/>
          <w:bCs w:val="false"/>
          <w:color w:val="333333"/>
          <w:sz w:val="22"/>
          <w:szCs w:val="22"/>
        </w:rPr>
        <w:t xml:space="preserve">The logistic regression model runs in milliseconds and handles obvious cases (clear spam, clearly legitimate).</w:t>
      </w:r>
    </w:p>
    <w:p>
      <w:pPr>
        <w:pStyle w:val="ListParagraph"/>
        <w:numPr>
          <w:ilvl w:val="0"/>
          <w:numId w:val="2"/>
        </w:numPr>
        <w:spacing w:after="60" w:before="40"/>
      </w:pPr>
      <w:r>
        <w:rPr>
          <w:rFonts w:ascii="Arial" w:cs="Arial" w:eastAsia="Arial" w:hAnsi="Arial"/>
          <w:b w:val="false"/>
          <w:bCs w:val="false"/>
          <w:color w:val="333333"/>
          <w:sz w:val="22"/>
          <w:szCs w:val="22"/>
        </w:rPr>
        <w:t xml:space="preserve">DistilBERT is only invoked when the fast model is uncertain, keeping latency acceptable.</w:t>
      </w:r>
    </w:p>
    <w:p>
      <w:pPr>
        <w:pStyle w:val="ListParagraph"/>
        <w:numPr>
          <w:ilvl w:val="0"/>
          <w:numId w:val="2"/>
        </w:numPr>
        <w:spacing w:after="60" w:before="40"/>
      </w:pPr>
      <w:r>
        <w:rPr>
          <w:rFonts w:ascii="Arial" w:cs="Arial" w:eastAsia="Arial" w:hAnsi="Arial"/>
          <w:b w:val="false"/>
          <w:bCs w:val="false"/>
          <w:color w:val="333333"/>
          <w:sz w:val="22"/>
          <w:szCs w:val="22"/>
        </w:rPr>
        <w:t xml:space="preserve">The ensemble approach mirrors real production systems, where ML inference cost is a genuine engineering constraint.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Interview Talking Point</w:t>
            </w:r>
          </w:p>
          <w:p>
            <w:pPr>
              <w:spacing w:after="0" w:before="0"/>
            </w:pPr>
            <w:r>
              <w:rPr>
                <w:rFonts w:ascii="Arial" w:cs="Arial" w:eastAsia="Arial" w:hAnsi="Arial"/>
                <w:color w:val="333333"/>
                <w:sz w:val="20"/>
                <w:szCs w:val="20"/>
              </w:rPr>
              <w:t xml:space="preserve">"I used a two-stage ensemble because running a transformer on every email would introduce noticeable latency in a browser context. The logistic regression model handles ~80% of cases in under 5ms, and DistilBERT is only invoked when the confidence is genuinely ambiguous. This is a pattern used in production content moderation systems."</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5.2 Datasets</w:t>
      </w:r>
    </w:p>
    <w:p>
      <w:pPr>
        <w:spacing w:after="100" w:before="60"/>
      </w:pPr>
      <w:r>
        <w:rPr>
          <w:rFonts w:ascii="Arial" w:cs="Arial" w:eastAsia="Arial" w:hAnsi="Arial"/>
          <w:color w:val="333333"/>
          <w:sz w:val="22"/>
          <w:szCs w:val="22"/>
        </w:rPr>
        <w:t xml:space="preserve">Use a combination of at least two public datasets to improve generalization and reduce bias toward any single corpus's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Dataset</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CEAS 2008 Spam Corpus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~40,000 spam + ham emails from the CEAS 2008 conference. Well-studied benchmark. Available publicly.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Nazario Phishing Corpus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~2,000 confirmed phishing emails collected by Jose Nazario. Specifically phishing, not just spam — important distinction.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SpamAssassin Public Corpus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~6,000 spam + ham emails. Good for general spam patterns.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Enron Email Dataset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Legitimate email corpus for ham examples. Large and diverse sender 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Ling-Spam Dataset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Mix of legitimate messages and spam. Useful for supplementary ham examples.</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5.3 Feature Engineering</w:t>
      </w:r>
    </w:p>
    <w:p>
      <w:pPr>
        <w:spacing w:after="100" w:before="60"/>
      </w:pPr>
      <w:r>
        <w:rPr>
          <w:rFonts w:ascii="Arial" w:cs="Arial" w:eastAsia="Arial" w:hAnsi="Arial"/>
          <w:color w:val="333333"/>
          <w:sz w:val="22"/>
          <w:szCs w:val="22"/>
        </w:rPr>
        <w:t xml:space="preserve">Don't just feed raw email text into DistilBERT. Build a structured feature set that combines:</w:t>
      </w:r>
    </w:p>
    <w:p>
      <w:pPr>
        <w:pStyle w:val="Heading3"/>
        <w:spacing w:after="80" w:before="200"/>
      </w:pPr>
      <w:r>
        <w:rPr>
          <w:rFonts w:ascii="Arial" w:cs="Arial" w:eastAsia="Arial" w:hAnsi="Arial"/>
          <w:b/>
          <w:bCs/>
          <w:color w:val="1A1A2E"/>
          <w:sz w:val="22"/>
          <w:szCs w:val="22"/>
        </w:rPr>
        <w:t xml:space="preserve">Text Features (for both models)</w:t>
      </w:r>
    </w:p>
    <w:p>
      <w:pPr>
        <w:pStyle w:val="ListParagraph"/>
        <w:numPr>
          <w:ilvl w:val="0"/>
          <w:numId w:val="2"/>
        </w:numPr>
        <w:spacing w:after="60" w:before="40"/>
      </w:pPr>
      <w:r>
        <w:rPr>
          <w:rFonts w:ascii="Arial" w:cs="Arial" w:eastAsia="Arial" w:hAnsi="Arial"/>
          <w:b w:val="false"/>
          <w:bCs w:val="false"/>
          <w:color w:val="333333"/>
          <w:sz w:val="22"/>
          <w:szCs w:val="22"/>
        </w:rPr>
        <w:t xml:space="preserve">Cleaned email body text (HTML stripped, normalized whitespace)</w:t>
      </w:r>
    </w:p>
    <w:p>
      <w:pPr>
        <w:pStyle w:val="ListParagraph"/>
        <w:numPr>
          <w:ilvl w:val="0"/>
          <w:numId w:val="2"/>
        </w:numPr>
        <w:spacing w:after="60" w:before="40"/>
      </w:pPr>
      <w:r>
        <w:rPr>
          <w:rFonts w:ascii="Arial" w:cs="Arial" w:eastAsia="Arial" w:hAnsi="Arial"/>
          <w:b w:val="false"/>
          <w:bCs w:val="false"/>
          <w:color w:val="333333"/>
          <w:sz w:val="22"/>
          <w:szCs w:val="22"/>
        </w:rPr>
        <w:t xml:space="preserve">Subject line (weighted more heavily — phishing subject lines have distinct patterns)</w:t>
      </w:r>
    </w:p>
    <w:p>
      <w:pPr>
        <w:pStyle w:val="ListParagraph"/>
        <w:numPr>
          <w:ilvl w:val="0"/>
          <w:numId w:val="2"/>
        </w:numPr>
        <w:spacing w:after="60" w:before="40"/>
      </w:pPr>
      <w:r>
        <w:rPr>
          <w:rFonts w:ascii="Arial" w:cs="Arial" w:eastAsia="Arial" w:hAnsi="Arial"/>
          <w:b w:val="false"/>
          <w:bCs w:val="false"/>
          <w:color w:val="333333"/>
          <w:sz w:val="22"/>
          <w:szCs w:val="22"/>
        </w:rPr>
        <w:t xml:space="preserve">Sender display name</w:t>
      </w:r>
    </w:p>
    <w:p>
      <w:pPr>
        <w:pStyle w:val="ListParagraph"/>
        <w:numPr>
          <w:ilvl w:val="0"/>
          <w:numId w:val="2"/>
        </w:numPr>
        <w:spacing w:after="60" w:before="40"/>
      </w:pPr>
      <w:r>
        <w:rPr>
          <w:rFonts w:ascii="Arial" w:cs="Arial" w:eastAsia="Arial" w:hAnsi="Arial"/>
          <w:b w:val="false"/>
          <w:bCs w:val="false"/>
          <w:color w:val="333333"/>
          <w:sz w:val="22"/>
          <w:szCs w:val="22"/>
        </w:rPr>
        <w:t xml:space="preserve">Combined text: [SUBJECT] {subject} [BODY] {body} format for DistilBERT input</w:t>
      </w:r>
    </w:p>
    <w:p>
      <w:pPr>
        <w:pStyle w:val="Heading3"/>
        <w:spacing w:after="80" w:before="200"/>
      </w:pPr>
      <w:r>
        <w:rPr>
          <w:rFonts w:ascii="Arial" w:cs="Arial" w:eastAsia="Arial" w:hAnsi="Arial"/>
          <w:b/>
          <w:bCs/>
          <w:color w:val="1A1A2E"/>
          <w:sz w:val="22"/>
          <w:szCs w:val="22"/>
        </w:rPr>
        <w:t xml:space="preserve">Numerical Features (for logistic regression and as auxiliary inputs)</w:t>
      </w:r>
    </w:p>
    <w:p>
      <w:pPr>
        <w:pStyle w:val="ListParagraph"/>
        <w:numPr>
          <w:ilvl w:val="0"/>
          <w:numId w:val="2"/>
        </w:numPr>
        <w:spacing w:after="60" w:before="40"/>
      </w:pPr>
      <w:r>
        <w:rPr>
          <w:rFonts w:ascii="Arial" w:cs="Arial" w:eastAsia="Arial" w:hAnsi="Arial"/>
          <w:b w:val="false"/>
          <w:bCs w:val="false"/>
          <w:color w:val="333333"/>
          <w:sz w:val="22"/>
          <w:szCs w:val="22"/>
        </w:rPr>
        <w:t xml:space="preserve">Link count, image count, external image count</w:t>
      </w:r>
    </w:p>
    <w:p>
      <w:pPr>
        <w:pStyle w:val="ListParagraph"/>
        <w:numPr>
          <w:ilvl w:val="0"/>
          <w:numId w:val="2"/>
        </w:numPr>
        <w:spacing w:after="60" w:before="40"/>
      </w:pPr>
      <w:r>
        <w:rPr>
          <w:rFonts w:ascii="Arial" w:cs="Arial" w:eastAsia="Arial" w:hAnsi="Arial"/>
          <w:b w:val="false"/>
          <w:bCs w:val="false"/>
          <w:color w:val="333333"/>
          <w:sz w:val="22"/>
          <w:szCs w:val="22"/>
        </w:rPr>
        <w:t xml:space="preserve">Urgency word count (from your lexicon)</w:t>
      </w:r>
    </w:p>
    <w:p>
      <w:pPr>
        <w:pStyle w:val="ListParagraph"/>
        <w:numPr>
          <w:ilvl w:val="0"/>
          <w:numId w:val="2"/>
        </w:numPr>
        <w:spacing w:after="60" w:before="40"/>
      </w:pPr>
      <w:r>
        <w:rPr>
          <w:rFonts w:ascii="Arial" w:cs="Arial" w:eastAsia="Arial" w:hAnsi="Arial"/>
          <w:b w:val="false"/>
          <w:bCs w:val="false"/>
          <w:color w:val="333333"/>
          <w:sz w:val="22"/>
          <w:szCs w:val="22"/>
        </w:rPr>
        <w:t xml:space="preserve">URL shortener presence (binary)</w:t>
      </w:r>
    </w:p>
    <w:p>
      <w:pPr>
        <w:pStyle w:val="ListParagraph"/>
        <w:numPr>
          <w:ilvl w:val="0"/>
          <w:numId w:val="2"/>
        </w:numPr>
        <w:spacing w:after="60" w:before="40"/>
      </w:pPr>
      <w:r>
        <w:rPr>
          <w:rFonts w:ascii="Arial" w:cs="Arial" w:eastAsia="Arial" w:hAnsi="Arial"/>
          <w:b w:val="false"/>
          <w:bCs w:val="false"/>
          <w:color w:val="333333"/>
          <w:sz w:val="22"/>
          <w:szCs w:val="22"/>
        </w:rPr>
        <w:t xml:space="preserve">Form presence (binary)</w:t>
      </w:r>
    </w:p>
    <w:p>
      <w:pPr>
        <w:pStyle w:val="ListParagraph"/>
        <w:numPr>
          <w:ilvl w:val="0"/>
          <w:numId w:val="2"/>
        </w:numPr>
        <w:spacing w:after="60" w:before="40"/>
      </w:pPr>
      <w:r>
        <w:rPr>
          <w:rFonts w:ascii="Arial" w:cs="Arial" w:eastAsia="Arial" w:hAnsi="Arial"/>
          <w:b w:val="false"/>
          <w:bCs w:val="false"/>
          <w:color w:val="333333"/>
          <w:sz w:val="22"/>
          <w:szCs w:val="22"/>
        </w:rPr>
        <w:t xml:space="preserve">HTML obfuscation flag (binary)</w:t>
      </w:r>
    </w:p>
    <w:p>
      <w:pPr>
        <w:pStyle w:val="ListParagraph"/>
        <w:numPr>
          <w:ilvl w:val="0"/>
          <w:numId w:val="2"/>
        </w:numPr>
        <w:spacing w:after="60" w:before="40"/>
      </w:pPr>
      <w:r>
        <w:rPr>
          <w:rFonts w:ascii="Arial" w:cs="Arial" w:eastAsia="Arial" w:hAnsi="Arial"/>
          <w:b w:val="false"/>
          <w:bCs w:val="false"/>
          <w:color w:val="333333"/>
          <w:sz w:val="22"/>
          <w:szCs w:val="22"/>
        </w:rPr>
        <w:t xml:space="preserve">SPF result encoded as numeric (pass=0, none=0.3, softfail=0.6, fail=1.0)</w:t>
      </w:r>
    </w:p>
    <w:p>
      <w:pPr>
        <w:pStyle w:val="ListParagraph"/>
        <w:numPr>
          <w:ilvl w:val="0"/>
          <w:numId w:val="2"/>
        </w:numPr>
        <w:spacing w:after="60" w:before="40"/>
      </w:pPr>
      <w:r>
        <w:rPr>
          <w:rFonts w:ascii="Arial" w:cs="Arial" w:eastAsia="Arial" w:hAnsi="Arial"/>
          <w:b w:val="false"/>
          <w:bCs w:val="false"/>
          <w:color w:val="333333"/>
          <w:sz w:val="22"/>
          <w:szCs w:val="22"/>
        </w:rPr>
        <w:t xml:space="preserve">DKIM result encoded as numeric</w:t>
      </w:r>
    </w:p>
    <w:p>
      <w:pPr>
        <w:pStyle w:val="ListParagraph"/>
        <w:numPr>
          <w:ilvl w:val="0"/>
          <w:numId w:val="2"/>
        </w:numPr>
        <w:spacing w:after="60" w:before="40"/>
      </w:pPr>
      <w:r>
        <w:rPr>
          <w:rFonts w:ascii="Arial" w:cs="Arial" w:eastAsia="Arial" w:hAnsi="Arial"/>
          <w:b w:val="false"/>
          <w:bCs w:val="false"/>
          <w:color w:val="333333"/>
          <w:sz w:val="22"/>
          <w:szCs w:val="22"/>
        </w:rPr>
        <w:t xml:space="preserve">DMARC result encoded as numeric</w:t>
      </w:r>
    </w:p>
    <w:p>
      <w:pPr>
        <w:pStyle w:val="ListParagraph"/>
        <w:numPr>
          <w:ilvl w:val="0"/>
          <w:numId w:val="2"/>
        </w:numPr>
        <w:spacing w:after="60" w:before="40"/>
      </w:pPr>
      <w:r>
        <w:rPr>
          <w:rFonts w:ascii="Arial" w:cs="Arial" w:eastAsia="Arial" w:hAnsi="Arial"/>
          <w:b w:val="false"/>
          <w:bCs w:val="false"/>
          <w:color w:val="333333"/>
          <w:sz w:val="22"/>
          <w:szCs w:val="22"/>
        </w:rPr>
        <w:t xml:space="preserve">Reply-To mismatch (binary)</w:t>
      </w:r>
    </w:p>
    <w:p>
      <w:pPr>
        <w:spacing w:after="0" w:before="60"/>
      </w:pPr>
      <w:r>
        <w:t xml:space="preserve"/>
      </w:r>
    </w:p>
    <w:p>
      <w:pPr>
        <w:spacing w:after="100" w:before="60"/>
      </w:pPr>
      <w:r>
        <w:rPr>
          <w:rFonts w:ascii="Arial" w:cs="Arial" w:eastAsia="Arial" w:hAnsi="Arial"/>
          <w:color w:val="333333"/>
          <w:sz w:val="22"/>
          <w:szCs w:val="22"/>
        </w:rPr>
        <w:t xml:space="preserve">Feeding the protocol verification results into the ML model as features creates an interesting interaction: the model can learn that SPF fail combined with urgent language is a much stronger signal than either alone. This kind of feature interaction is a sophisticated design choice worth highlighting.</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5.4 Training Pipeline</w:t>
      </w:r>
    </w:p>
    <w:p>
      <w:pPr>
        <w:shd w:fill="F0F4F8" w:val="clear"/>
        <w:spacing w:after="60" w:before="60"/>
        <w:ind w:left="720"/>
      </w:pPr>
      <w:r>
        <w:rPr>
          <w:rFonts w:ascii="Courier New" w:cs="Courier New" w:eastAsia="Courier New" w:hAnsi="Courier New"/>
          <w:color w:val="1A1A2E"/>
          <w:sz w:val="18"/>
          <w:szCs w:val="18"/>
        </w:rPr>
        <w:t xml:space="preserve"># Recommended training pipeline structure</w:t>
      </w:r>
    </w:p>
    <w:p>
      <w:pPr>
        <w:shd w:fill="F0F4F8" w:val="clear"/>
        <w:spacing w:after="60" w:before="60"/>
        <w:ind w:left="720"/>
      </w:pPr>
      <w:r>
        <w:rPr>
          <w:rFonts w:ascii="Courier New" w:cs="Courier New" w:eastAsia="Courier New" w:hAnsi="Courier New"/>
          <w:color w:val="1A1A2E"/>
          <w:sz w:val="18"/>
          <w:szCs w:val="18"/>
        </w:rPr>
        <w:t xml:space="preserve">1. Data loading and deduplication</w:t>
      </w:r>
    </w:p>
    <w:p>
      <w:pPr>
        <w:shd w:fill="F0F4F8" w:val="clear"/>
        <w:spacing w:after="60" w:before="60"/>
        <w:ind w:left="720"/>
      </w:pPr>
      <w:r>
        <w:rPr>
          <w:rFonts w:ascii="Courier New" w:cs="Courier New" w:eastAsia="Courier New" w:hAnsi="Courier New"/>
          <w:color w:val="1A1A2E"/>
          <w:sz w:val="18"/>
          <w:szCs w:val="18"/>
        </w:rPr>
        <w:t xml:space="preserve">2. Train/validation/test split (70/15/15, stratified by label)</w:t>
      </w:r>
    </w:p>
    <w:p>
      <w:pPr>
        <w:shd w:fill="F0F4F8" w:val="clear"/>
        <w:spacing w:after="60" w:before="60"/>
        <w:ind w:left="720"/>
      </w:pPr>
      <w:r>
        <w:rPr>
          <w:rFonts w:ascii="Courier New" w:cs="Courier New" w:eastAsia="Courier New" w:hAnsi="Courier New"/>
          <w:color w:val="1A1A2E"/>
          <w:sz w:val="18"/>
          <w:szCs w:val="18"/>
        </w:rPr>
        <w:t xml:space="preserve">3. Text preprocessing (HTML stripping, lowercasing, URL normalization)</w:t>
      </w:r>
    </w:p>
    <w:p>
      <w:pPr>
        <w:shd w:fill="F0F4F8" w:val="clear"/>
        <w:spacing w:after="60" w:before="60"/>
        <w:ind w:left="720"/>
      </w:pPr>
      <w:r>
        <w:rPr>
          <w:rFonts w:ascii="Courier New" w:cs="Courier New" w:eastAsia="Courier New" w:hAnsi="Courier New"/>
          <w:color w:val="1A1A2E"/>
          <w:sz w:val="18"/>
          <w:szCs w:val="18"/>
        </w:rPr>
        <w:t xml:space="preserve">4. Numerical feature extraction</w:t>
      </w:r>
    </w:p>
    <w:p>
      <w:pPr>
        <w:shd w:fill="F0F4F8" w:val="clear"/>
        <w:spacing w:after="60" w:before="60"/>
        <w:ind w:left="720"/>
      </w:pPr>
      <w:r>
        <w:rPr>
          <w:rFonts w:ascii="Courier New" w:cs="Courier New" w:eastAsia="Courier New" w:hAnsi="Courier New"/>
          <w:color w:val="1A1A2E"/>
          <w:sz w:val="18"/>
          <w:szCs w:val="18"/>
        </w:rPr>
        <w:t xml:space="preserve">5. TF-IDF vectorization (max_features=50000, ngram_range=(1,2))</w:t>
      </w:r>
    </w:p>
    <w:p>
      <w:pPr>
        <w:shd w:fill="F0F4F8" w:val="clear"/>
        <w:spacing w:after="60" w:before="60"/>
        <w:ind w:left="720"/>
      </w:pPr>
      <w:r>
        <w:rPr>
          <w:rFonts w:ascii="Courier New" w:cs="Courier New" w:eastAsia="Courier New" w:hAnsi="Courier New"/>
          <w:color w:val="1A1A2E"/>
          <w:sz w:val="18"/>
          <w:szCs w:val="18"/>
        </w:rPr>
        <w:t xml:space="preserve">6. Logistic Regression training with class_weight='balanced'</w:t>
      </w:r>
    </w:p>
    <w:p>
      <w:pPr>
        <w:shd w:fill="F0F4F8" w:val="clear"/>
        <w:spacing w:after="60" w:before="60"/>
        <w:ind w:left="720"/>
      </w:pPr>
      <w:r>
        <w:rPr>
          <w:rFonts w:ascii="Courier New" w:cs="Courier New" w:eastAsia="Courier New" w:hAnsi="Courier New"/>
          <w:color w:val="1A1A2E"/>
          <w:sz w:val="18"/>
          <w:szCs w:val="18"/>
        </w:rPr>
        <w:t xml:space="preserve">7. DistilBERT fine-tuning (3 epochs, lr=2e-5, batch_size=16)</w:t>
      </w:r>
    </w:p>
    <w:p>
      <w:pPr>
        <w:shd w:fill="F0F4F8" w:val="clear"/>
        <w:spacing w:after="60" w:before="60"/>
        <w:ind w:left="720"/>
      </w:pPr>
      <w:r>
        <w:rPr>
          <w:rFonts w:ascii="Courier New" w:cs="Courier New" w:eastAsia="Courier New" w:hAnsi="Courier New"/>
          <w:color w:val="1A1A2E"/>
          <w:sz w:val="18"/>
          <w:szCs w:val="18"/>
        </w:rPr>
        <w:t xml:space="preserve">8. Ensemble calibration on validation set</w:t>
      </w:r>
    </w:p>
    <w:p>
      <w:pPr>
        <w:shd w:fill="F0F4F8" w:val="clear"/>
        <w:spacing w:after="60" w:before="60"/>
        <w:ind w:left="720"/>
      </w:pPr>
      <w:r>
        <w:rPr>
          <w:rFonts w:ascii="Courier New" w:cs="Courier New" w:eastAsia="Courier New" w:hAnsi="Courier New"/>
          <w:color w:val="1A1A2E"/>
          <w:sz w:val="18"/>
          <w:szCs w:val="18"/>
        </w:rPr>
        <w:t xml:space="preserve">9. Threshold selection optimizing for F1 on validation set</w:t>
      </w:r>
    </w:p>
    <w:p>
      <w:pPr>
        <w:shd w:fill="F0F4F8" w:val="clear"/>
        <w:spacing w:after="60" w:before="60"/>
        <w:ind w:left="720"/>
      </w:pPr>
      <w:r>
        <w:rPr>
          <w:rFonts w:ascii="Courier New" w:cs="Courier New" w:eastAsia="Courier New" w:hAnsi="Courier New"/>
          <w:color w:val="1A1A2E"/>
          <w:sz w:val="18"/>
          <w:szCs w:val="18"/>
        </w:rPr>
        <w:t xml:space="preserve">10. Final evaluation on held-out test set</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5.5 Evaluation Metrics</w:t>
      </w:r>
    </w:p>
    <w:p>
      <w:pPr>
        <w:spacing w:after="100" w:before="60"/>
      </w:pPr>
      <w:r>
        <w:rPr>
          <w:rFonts w:ascii="Arial" w:cs="Arial" w:eastAsia="Arial" w:hAnsi="Arial"/>
          <w:color w:val="333333"/>
          <w:sz w:val="22"/>
          <w:szCs w:val="22"/>
        </w:rPr>
        <w:t xml:space="preserve">This is critical for your resume claim and for interview credibility. Report all of the following on your held-out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Precision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Of emails flagged as phishing, what fraction actually are? High precision = fewer false positives (legitimate emails incorrectly flagged).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Recall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Of all actual phishing emails, what fraction did the model catch? High recall = fewer missed phishing emails.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F1 Score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Harmonic mean of precision and recall. Primary metric for imbalanced classification problems like this one.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AUC-ROC</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Area under the ROC curve. Measures discrimination ability across all thresholds. Report this for a complete picture.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False Positive 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Especially important for user trust. If 1 in 10 legitimate emails gets flagged red, users will disable the extension.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Confusion Matrix</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Include in your GitHub README as a visual. Shows all four outcome types at a glance.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Target Performance Benchmark</w:t>
            </w:r>
          </w:p>
          <w:p>
            <w:pPr>
              <w:spacing w:after="0" w:before="0"/>
            </w:pPr>
            <w:r>
              <w:rPr>
                <w:rFonts w:ascii="Arial" w:cs="Arial" w:eastAsia="Arial" w:hAnsi="Arial"/>
                <w:color w:val="333333"/>
                <w:sz w:val="20"/>
                <w:szCs w:val="20"/>
              </w:rPr>
              <w:t xml:space="preserve">Aim for F1 &gt; 0.92 on the combined test set. A false positive rate below 2% is important for usability — users are more tolerant of a missed phishing email than of their legitimate emails being flagged. Tune your classification threshold accordingly, prioritizing precision over recall if you have to choose.</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5.6 FastAPI Backend</w:t>
      </w:r>
    </w:p>
    <w:p>
      <w:pPr>
        <w:spacing w:after="100" w:before="60"/>
      </w:pPr>
      <w:r>
        <w:rPr>
          <w:rFonts w:ascii="Arial" w:cs="Arial" w:eastAsia="Arial" w:hAnsi="Arial"/>
          <w:color w:val="333333"/>
          <w:sz w:val="22"/>
          <w:szCs w:val="22"/>
        </w:rPr>
        <w:t xml:space="preserve">Wrap the trained model in a FastAPI server. The extension calls this API for every email analyzed. Key endpoints:</w:t>
      </w:r>
    </w:p>
    <w:p>
      <w:pPr>
        <w:shd w:fill="F0F4F8" w:val="clear"/>
        <w:spacing w:after="60" w:before="60"/>
        <w:ind w:left="720"/>
      </w:pPr>
      <w:r>
        <w:rPr>
          <w:rFonts w:ascii="Courier New" w:cs="Courier New" w:eastAsia="Courier New" w:hAnsi="Courier New"/>
          <w:color w:val="1A1A2E"/>
          <w:sz w:val="18"/>
          <w:szCs w:val="18"/>
        </w:rPr>
        <w:t xml:space="preserve">POST /analyze</w:t>
      </w:r>
    </w:p>
    <w:p>
      <w:pPr>
        <w:shd w:fill="F0F4F8" w:val="clear"/>
        <w:spacing w:after="60" w:before="60"/>
        <w:ind w:left="720"/>
      </w:pPr>
      <w:r>
        <w:rPr>
          <w:rFonts w:ascii="Courier New" w:cs="Courier New" w:eastAsia="Courier New" w:hAnsi="Courier New"/>
          <w:color w:val="1A1A2E"/>
          <w:sz w:val="18"/>
          <w:szCs w:val="18"/>
        </w:rPr>
        <w:t xml:space="preserve">  Request:  { subject, body, links, images, numerical_features }</w:t>
      </w:r>
    </w:p>
    <w:p>
      <w:pPr>
        <w:shd w:fill="F0F4F8" w:val="clear"/>
        <w:spacing w:after="60" w:before="60"/>
        <w:ind w:left="720"/>
      </w:pPr>
      <w:r>
        <w:rPr>
          <w:rFonts w:ascii="Courier New" w:cs="Courier New" w:eastAsia="Courier New" w:hAnsi="Courier New"/>
          <w:color w:val="1A1A2E"/>
          <w:sz w:val="18"/>
          <w:szCs w:val="18"/>
        </w:rPr>
        <w:t xml:space="preserve">  Response: { phishing_probability, model_used, top_features, label }</w:t>
      </w:r>
    </w:p>
    <w:p>
      <w:pPr>
        <w:shd w:fill="F0F4F8" w:val="clear"/>
        <w:spacing w:after="60" w:before="60"/>
        <w:ind w:left="720"/>
      </w:pPr>
      <w:r>
        <w:rPr>
          <w:rFonts w:ascii="Courier New" w:cs="Courier New" w:eastAsia="Courier New" w:hAnsi="Courier New"/>
          <w:color w:val="1A1A2E"/>
          <w:sz w:val="18"/>
          <w:szCs w:val="18"/>
        </w:rPr>
        <w:t xml:space="preserve"/>
      </w:r>
    </w:p>
    <w:p>
      <w:pPr>
        <w:shd w:fill="F0F4F8" w:val="clear"/>
        <w:spacing w:after="60" w:before="60"/>
        <w:ind w:left="720"/>
      </w:pPr>
      <w:r>
        <w:rPr>
          <w:rFonts w:ascii="Courier New" w:cs="Courier New" w:eastAsia="Courier New" w:hAnsi="Courier New"/>
          <w:color w:val="1A1A2E"/>
          <w:sz w:val="18"/>
          <w:szCs w:val="18"/>
        </w:rPr>
        <w:t xml:space="preserve">GET /health</w:t>
      </w:r>
    </w:p>
    <w:p>
      <w:pPr>
        <w:shd w:fill="F0F4F8" w:val="clear"/>
        <w:spacing w:after="60" w:before="60"/>
        <w:ind w:left="720"/>
      </w:pPr>
      <w:r>
        <w:rPr>
          <w:rFonts w:ascii="Courier New" w:cs="Courier New" w:eastAsia="Courier New" w:hAnsi="Courier New"/>
          <w:color w:val="1A1A2E"/>
          <w:sz w:val="18"/>
          <w:szCs w:val="18"/>
        </w:rPr>
        <w:t xml:space="preserve">  Response: { status, model_version, uptime }</w:t>
      </w:r>
    </w:p>
    <w:p>
      <w:pPr>
        <w:spacing w:after="0" w:before="60"/>
      </w:pPr>
      <w:r>
        <w:t xml:space="preserve"/>
      </w:r>
    </w:p>
    <w:p>
      <w:pPr>
        <w:spacing w:after="100" w:before="60"/>
      </w:pPr>
      <w:r>
        <w:rPr>
          <w:rFonts w:ascii="Arial" w:cs="Arial" w:eastAsia="Arial" w:hAnsi="Arial"/>
          <w:color w:val="333333"/>
          <w:sz w:val="22"/>
          <w:szCs w:val="22"/>
        </w:rPr>
        <w:t xml:space="preserve">Containerize the backend with Docker so it can be run locally with a single command. Include a docker-compose.yml in the repository. This demonstrates production-readiness and makes it trivially easy for interviewers to run your project themselves.</w:t>
      </w:r>
    </w:p>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6. Trust Score and Scoring System</w:t>
      </w:r>
    </w:p>
    <w:p>
      <w:pPr>
        <w:spacing w:after="100" w:before="60"/>
      </w:pPr>
      <w:r>
        <w:rPr>
          <w:rFonts w:ascii="Arial" w:cs="Arial" w:eastAsia="Arial" w:hAnsi="Arial"/>
          <w:color w:val="333333"/>
          <w:sz w:val="22"/>
          <w:szCs w:val="22"/>
        </w:rPr>
        <w:t xml:space="preserve">The scoring system is what makes the project usable and defensible. A vague or arbitrary score will be probed in interviews. Design it so you can explain every component with clear reasoning.</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6.1 Score Components</w:t>
      </w:r>
    </w:p>
    <w:p>
      <w:pPr>
        <w:spacing w:after="100" w:before="60"/>
      </w:pPr>
      <w:r>
        <w:rPr>
          <w:rFonts w:ascii="Arial" w:cs="Arial" w:eastAsia="Arial" w:hAnsi="Arial"/>
          <w:color w:val="333333"/>
          <w:sz w:val="22"/>
          <w:szCs w:val="22"/>
        </w:rPr>
        <w:t xml:space="preserve">The final trust score (0–100) is a weighted combination of the protocol verification results and the ML model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120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576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ML Phishing Probability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40%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Primary signal — trained on thousands of labeled examples, captures semantic patterns that rule-based systems miss.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DMARC Result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20%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Highest-weight protocol signal — DMARC ties SPF and DKIM together and represents the domain owner's explicit authentication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DKIM Result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Cryptographic integrity signal — a valid DKIM signature is a strong trust indicator.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SPF Result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10%</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Basic sender authorization — valuable but less reliable alone due to forwarding and third-party senders.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 Signals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Link analysis, form presence, obfuscation, urgency language — heuristic but useful for catching novel phishing.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Sender Reputation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Domain age, Safe Browsing API match — supplementary signal, not always available.</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6.2 Color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Rating</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Meaning and UI Behavior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GREEN (70–100)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All or most signals pass. Email is likely legitimate. Display green shield icon with score.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YELLOW (40–69)</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Mixed signals. Some checks pass, some fail or are unavailable. Recommend user caution. Display yellow warning icon.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RED (0–39)</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Multiple significant signals indicate phishing or spam. Display red danger icon. Optionally show a banner warning in the email view.</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6.3 Score Calculation Formula</w:t>
      </w:r>
    </w:p>
    <w:p>
      <w:pPr>
        <w:spacing w:after="100" w:before="60"/>
      </w:pPr>
      <w:r>
        <w:rPr>
          <w:rFonts w:ascii="Arial" w:cs="Arial" w:eastAsia="Arial" w:hAnsi="Arial"/>
          <w:color w:val="333333"/>
          <w:sz w:val="22"/>
          <w:szCs w:val="22"/>
        </w:rPr>
        <w:t xml:space="preserve">The composite score is computed as a weighted penalty system. Start at 100 and subtract penalties:</w:t>
      </w:r>
    </w:p>
    <w:p>
      <w:pPr>
        <w:shd w:fill="F0F4F8" w:val="clear"/>
        <w:spacing w:after="60" w:before="60"/>
        <w:ind w:left="720"/>
      </w:pPr>
      <w:r>
        <w:rPr>
          <w:rFonts w:ascii="Courier New" w:cs="Courier New" w:eastAsia="Courier New" w:hAnsi="Courier New"/>
          <w:color w:val="1A1A2E"/>
          <w:sz w:val="18"/>
          <w:szCs w:val="18"/>
        </w:rPr>
        <w:t xml:space="preserve">base_score = 100</w:t>
      </w:r>
    </w:p>
    <w:p>
      <w:pPr>
        <w:shd w:fill="F0F4F8" w:val="clear"/>
        <w:spacing w:after="60" w:before="60"/>
        <w:ind w:left="720"/>
      </w:pPr>
      <w:r>
        <w:rPr>
          <w:rFonts w:ascii="Courier New" w:cs="Courier New" w:eastAsia="Courier New" w:hAnsi="Courier New"/>
          <w:color w:val="1A1A2E"/>
          <w:sz w:val="18"/>
          <w:szCs w:val="18"/>
        </w:rPr>
        <w:t xml:space="preserve"/>
      </w:r>
    </w:p>
    <w:p>
      <w:pPr>
        <w:shd w:fill="F0F4F8" w:val="clear"/>
        <w:spacing w:after="60" w:before="60"/>
        <w:ind w:left="720"/>
      </w:pPr>
      <w:r>
        <w:rPr>
          <w:rFonts w:ascii="Courier New" w:cs="Courier New" w:eastAsia="Courier New" w:hAnsi="Courier New"/>
          <w:color w:val="1A1A2E"/>
          <w:sz w:val="18"/>
          <w:szCs w:val="18"/>
        </w:rPr>
        <w:t xml:space="preserve"># Protocol penalties</w:t>
      </w:r>
    </w:p>
    <w:p>
      <w:pPr>
        <w:shd w:fill="F0F4F8" w:val="clear"/>
        <w:spacing w:after="60" w:before="60"/>
        <w:ind w:left="720"/>
      </w:pPr>
      <w:r>
        <w:rPr>
          <w:rFonts w:ascii="Courier New" w:cs="Courier New" w:eastAsia="Courier New" w:hAnsi="Courier New"/>
          <w:color w:val="1A1A2E"/>
          <w:sz w:val="18"/>
          <w:szCs w:val="18"/>
        </w:rPr>
        <w:t xml:space="preserve">if spf == 'fail':        base_score -= 15</w:t>
      </w:r>
    </w:p>
    <w:p>
      <w:pPr>
        <w:shd w:fill="F0F4F8" w:val="clear"/>
        <w:spacing w:after="60" w:before="60"/>
        <w:ind w:left="720"/>
      </w:pPr>
      <w:r>
        <w:rPr>
          <w:rFonts w:ascii="Courier New" w:cs="Courier New" w:eastAsia="Courier New" w:hAnsi="Courier New"/>
          <w:color w:val="1A1A2E"/>
          <w:sz w:val="18"/>
          <w:szCs w:val="18"/>
        </w:rPr>
        <w:t xml:space="preserve">if spf == 'softfail':   base_score -= 8</w:t>
      </w:r>
    </w:p>
    <w:p>
      <w:pPr>
        <w:shd w:fill="F0F4F8" w:val="clear"/>
        <w:spacing w:after="60" w:before="60"/>
        <w:ind w:left="720"/>
      </w:pPr>
      <w:r>
        <w:rPr>
          <w:rFonts w:ascii="Courier New" w:cs="Courier New" w:eastAsia="Courier New" w:hAnsi="Courier New"/>
          <w:color w:val="1A1A2E"/>
          <w:sz w:val="18"/>
          <w:szCs w:val="18"/>
        </w:rPr>
        <w:t xml:space="preserve">if spf == 'none':       base_score -= 5</w:t>
      </w:r>
    </w:p>
    <w:p>
      <w:pPr>
        <w:shd w:fill="F0F4F8" w:val="clear"/>
        <w:spacing w:after="60" w:before="60"/>
        <w:ind w:left="720"/>
      </w:pPr>
      <w:r>
        <w:rPr>
          <w:rFonts w:ascii="Courier New" w:cs="Courier New" w:eastAsia="Courier New" w:hAnsi="Courier New"/>
          <w:color w:val="1A1A2E"/>
          <w:sz w:val="18"/>
          <w:szCs w:val="18"/>
        </w:rPr>
        <w:t xml:space="preserve">if dkim == 'fail':      base_score -= 18</w:t>
      </w:r>
    </w:p>
    <w:p>
      <w:pPr>
        <w:shd w:fill="F0F4F8" w:val="clear"/>
        <w:spacing w:after="60" w:before="60"/>
        <w:ind w:left="720"/>
      </w:pPr>
      <w:r>
        <w:rPr>
          <w:rFonts w:ascii="Courier New" w:cs="Courier New" w:eastAsia="Courier New" w:hAnsi="Courier New"/>
          <w:color w:val="1A1A2E"/>
          <w:sz w:val="18"/>
          <w:szCs w:val="18"/>
        </w:rPr>
        <w:t xml:space="preserve">if dkim == 'none':      base_score -= 7</w:t>
      </w:r>
    </w:p>
    <w:p>
      <w:pPr>
        <w:shd w:fill="F0F4F8" w:val="clear"/>
        <w:spacing w:after="60" w:before="60"/>
        <w:ind w:left="720"/>
      </w:pPr>
      <w:r>
        <w:rPr>
          <w:rFonts w:ascii="Courier New" w:cs="Courier New" w:eastAsia="Courier New" w:hAnsi="Courier New"/>
          <w:color w:val="1A1A2E"/>
          <w:sz w:val="18"/>
          <w:szCs w:val="18"/>
        </w:rPr>
        <w:t xml:space="preserve">if dmarc == 'fail':     base_score -= 22</w:t>
      </w:r>
    </w:p>
    <w:p>
      <w:pPr>
        <w:shd w:fill="F0F4F8" w:val="clear"/>
        <w:spacing w:after="60" w:before="60"/>
        <w:ind w:left="720"/>
      </w:pPr>
      <w:r>
        <w:rPr>
          <w:rFonts w:ascii="Courier New" w:cs="Courier New" w:eastAsia="Courier New" w:hAnsi="Courier New"/>
          <w:color w:val="1A1A2E"/>
          <w:sz w:val="18"/>
          <w:szCs w:val="18"/>
        </w:rPr>
        <w:t xml:space="preserve">if dmarc == 'none':     base_score -= 8</w:t>
      </w:r>
    </w:p>
    <w:p>
      <w:pPr>
        <w:shd w:fill="F0F4F8" w:val="clear"/>
        <w:spacing w:after="60" w:before="60"/>
        <w:ind w:left="720"/>
      </w:pPr>
      <w:r>
        <w:rPr>
          <w:rFonts w:ascii="Courier New" w:cs="Courier New" w:eastAsia="Courier New" w:hAnsi="Courier New"/>
          <w:color w:val="1A1A2E"/>
          <w:sz w:val="18"/>
          <w:szCs w:val="18"/>
        </w:rPr>
        <w:t xml:space="preserve"/>
      </w:r>
    </w:p>
    <w:p>
      <w:pPr>
        <w:shd w:fill="F0F4F8" w:val="clear"/>
        <w:spacing w:after="60" w:before="60"/>
        <w:ind w:left="720"/>
      </w:pPr>
      <w:r>
        <w:rPr>
          <w:rFonts w:ascii="Courier New" w:cs="Courier New" w:eastAsia="Courier New" w:hAnsi="Courier New"/>
          <w:color w:val="1A1A2E"/>
          <w:sz w:val="18"/>
          <w:szCs w:val="18"/>
        </w:rPr>
        <w:t xml:space="preserve"># ML penalty (scaled from phishing_probability)</w:t>
      </w:r>
    </w:p>
    <w:p>
      <w:pPr>
        <w:shd w:fill="F0F4F8" w:val="clear"/>
        <w:spacing w:after="60" w:before="60"/>
        <w:ind w:left="720"/>
      </w:pPr>
      <w:r>
        <w:rPr>
          <w:rFonts w:ascii="Courier New" w:cs="Courier New" w:eastAsia="Courier New" w:hAnsi="Courier New"/>
          <w:color w:val="1A1A2E"/>
          <w:sz w:val="18"/>
          <w:szCs w:val="18"/>
        </w:rPr>
        <w:t xml:space="preserve">ml_penalty = phishing_probability * 45</w:t>
      </w:r>
    </w:p>
    <w:p>
      <w:pPr>
        <w:shd w:fill="F0F4F8" w:val="clear"/>
        <w:spacing w:after="60" w:before="60"/>
        <w:ind w:left="720"/>
      </w:pPr>
      <w:r>
        <w:rPr>
          <w:rFonts w:ascii="Courier New" w:cs="Courier New" w:eastAsia="Courier New" w:hAnsi="Courier New"/>
          <w:color w:val="1A1A2E"/>
          <w:sz w:val="18"/>
          <w:szCs w:val="18"/>
        </w:rPr>
        <w:t xml:space="preserve">base_score -= ml_penalty</w:t>
      </w:r>
    </w:p>
    <w:p>
      <w:pPr>
        <w:shd w:fill="F0F4F8" w:val="clear"/>
        <w:spacing w:after="60" w:before="60"/>
        <w:ind w:left="720"/>
      </w:pPr>
      <w:r>
        <w:rPr>
          <w:rFonts w:ascii="Courier New" w:cs="Courier New" w:eastAsia="Courier New" w:hAnsi="Courier New"/>
          <w:color w:val="1A1A2E"/>
          <w:sz w:val="18"/>
          <w:szCs w:val="18"/>
        </w:rPr>
        <w:t xml:space="preserve"/>
      </w:r>
    </w:p>
    <w:p>
      <w:pPr>
        <w:shd w:fill="F0F4F8" w:val="clear"/>
        <w:spacing w:after="60" w:before="60"/>
        <w:ind w:left="720"/>
      </w:pPr>
      <w:r>
        <w:rPr>
          <w:rFonts w:ascii="Courier New" w:cs="Courier New" w:eastAsia="Courier New" w:hAnsi="Courier New"/>
          <w:color w:val="1A1A2E"/>
          <w:sz w:val="18"/>
          <w:szCs w:val="18"/>
        </w:rPr>
        <w:t xml:space="preserve"># Content penalties</w:t>
      </w:r>
    </w:p>
    <w:p>
      <w:pPr>
        <w:shd w:fill="F0F4F8" w:val="clear"/>
        <w:spacing w:after="60" w:before="60"/>
        <w:ind w:left="720"/>
      </w:pPr>
      <w:r>
        <w:rPr>
          <w:rFonts w:ascii="Courier New" w:cs="Courier New" w:eastAsia="Courier New" w:hAnsi="Courier New"/>
          <w:color w:val="1A1A2E"/>
          <w:sz w:val="18"/>
          <w:szCs w:val="18"/>
        </w:rPr>
        <w:t xml:space="preserve">if reply_to_mismatch:   base_score -= 12</w:t>
      </w:r>
    </w:p>
    <w:p>
      <w:pPr>
        <w:shd w:fill="F0F4F8" w:val="clear"/>
        <w:spacing w:after="60" w:before="60"/>
        <w:ind w:left="720"/>
      </w:pPr>
      <w:r>
        <w:rPr>
          <w:rFonts w:ascii="Courier New" w:cs="Courier New" w:eastAsia="Courier New" w:hAnsi="Courier New"/>
          <w:color w:val="1A1A2E"/>
          <w:sz w:val="18"/>
          <w:szCs w:val="18"/>
        </w:rPr>
        <w:t xml:space="preserve">if form_in_body:        base_score -= 15</w:t>
      </w:r>
    </w:p>
    <w:p>
      <w:pPr>
        <w:shd w:fill="F0F4F8" w:val="clear"/>
        <w:spacing w:after="60" w:before="60"/>
        <w:ind w:left="720"/>
      </w:pPr>
      <w:r>
        <w:rPr>
          <w:rFonts w:ascii="Courier New" w:cs="Courier New" w:eastAsia="Courier New" w:hAnsi="Courier New"/>
          <w:color w:val="1A1A2E"/>
          <w:sz w:val="18"/>
          <w:szCs w:val="18"/>
        </w:rPr>
        <w:t xml:space="preserve">if url_shortener:       base_score -= 5</w:t>
      </w:r>
    </w:p>
    <w:p>
      <w:pPr>
        <w:shd w:fill="F0F4F8" w:val="clear"/>
        <w:spacing w:after="60" w:before="60"/>
        <w:ind w:left="720"/>
      </w:pPr>
      <w:r>
        <w:rPr>
          <w:rFonts w:ascii="Courier New" w:cs="Courier New" w:eastAsia="Courier New" w:hAnsi="Courier New"/>
          <w:color w:val="1A1A2E"/>
          <w:sz w:val="18"/>
          <w:szCs w:val="18"/>
        </w:rPr>
        <w:t xml:space="preserve">if safe_browsing_match: base_score -= 30  # Override — near-certain malicious</w:t>
      </w:r>
    </w:p>
    <w:p>
      <w:pPr>
        <w:shd w:fill="F0F4F8" w:val="clear"/>
        <w:spacing w:after="60" w:before="60"/>
        <w:ind w:left="720"/>
      </w:pPr>
      <w:r>
        <w:rPr>
          <w:rFonts w:ascii="Courier New" w:cs="Courier New" w:eastAsia="Courier New" w:hAnsi="Courier New"/>
          <w:color w:val="1A1A2E"/>
          <w:sz w:val="18"/>
          <w:szCs w:val="18"/>
        </w:rPr>
        <w:t xml:space="preserve"/>
      </w:r>
    </w:p>
    <w:p>
      <w:pPr>
        <w:shd w:fill="F0F4F8" w:val="clear"/>
        <w:spacing w:after="60" w:before="60"/>
        <w:ind w:left="720"/>
      </w:pPr>
      <w:r>
        <w:rPr>
          <w:rFonts w:ascii="Courier New" w:cs="Courier New" w:eastAsia="Courier New" w:hAnsi="Courier New"/>
          <w:color w:val="1A1A2E"/>
          <w:sz w:val="18"/>
          <w:szCs w:val="18"/>
        </w:rPr>
        <w:t xml:space="preserve">final_score = max(0, min(100, base_score))</w:t>
      </w:r>
    </w:p>
    <w:p>
      <w:pPr>
        <w:spacing w:after="0" w:before="60"/>
      </w:pPr>
      <w:r>
        <w:t xml:space="preserve"/>
      </w:r>
    </w:p>
    <w:p>
      <w:pPr>
        <w:spacing w:after="100" w:before="60"/>
      </w:pPr>
      <w:r>
        <w:rPr>
          <w:rFonts w:ascii="Arial" w:cs="Arial" w:eastAsia="Arial" w:hAnsi="Arial"/>
          <w:color w:val="333333"/>
          <w:sz w:val="22"/>
          <w:szCs w:val="22"/>
        </w:rPr>
        <w:t xml:space="preserve">The Safe Browsing API match acts as a near-override: if Google's database identifies a URL in the email as known phishing or malware, the score should drop to red regardless of other signals.</w:t>
      </w:r>
    </w:p>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7. Browser Extension Implementation</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7.1 Manifest V3 Structure</w:t>
      </w:r>
    </w:p>
    <w:p>
      <w:pPr>
        <w:spacing w:after="100" w:before="60"/>
      </w:pPr>
      <w:r>
        <w:rPr>
          <w:rFonts w:ascii="Arial" w:cs="Arial" w:eastAsia="Arial" w:hAnsi="Arial"/>
          <w:color w:val="333333"/>
          <w:sz w:val="22"/>
          <w:szCs w:val="22"/>
        </w:rPr>
        <w:t xml:space="preserve">Chrome's Manifest V3 is the current standard and introduces important constraints compared to V2. Key differences relevant to this project:</w:t>
      </w:r>
    </w:p>
    <w:p>
      <w:pPr>
        <w:pStyle w:val="ListParagraph"/>
        <w:numPr>
          <w:ilvl w:val="0"/>
          <w:numId w:val="2"/>
        </w:numPr>
        <w:spacing w:after="60" w:before="40"/>
      </w:pPr>
      <w:r>
        <w:rPr>
          <w:rFonts w:ascii="Arial" w:cs="Arial" w:eastAsia="Arial" w:hAnsi="Arial"/>
          <w:b w:val="false"/>
          <w:bCs w:val="false"/>
          <w:color w:val="333333"/>
          <w:sz w:val="22"/>
          <w:szCs w:val="22"/>
        </w:rPr>
        <w:t xml:space="preserve">Service workers replace persistent background pages — the background script cannot maintain in-memory state between events. Use chrome.storage.session for ephemeral state.</w:t>
      </w:r>
    </w:p>
    <w:p>
      <w:pPr>
        <w:pStyle w:val="ListParagraph"/>
        <w:numPr>
          <w:ilvl w:val="0"/>
          <w:numId w:val="2"/>
        </w:numPr>
        <w:spacing w:after="60" w:before="40"/>
      </w:pPr>
      <w:r>
        <w:rPr>
          <w:rFonts w:ascii="Arial" w:cs="Arial" w:eastAsia="Arial" w:hAnsi="Arial"/>
          <w:b w:val="false"/>
          <w:bCs w:val="false"/>
          <w:color w:val="333333"/>
          <w:sz w:val="22"/>
          <w:szCs w:val="22"/>
        </w:rPr>
        <w:t xml:space="preserve">declarativeNetRequest replaces webRequest for blocking — does not affect this project since you are not blocking requests.</w:t>
      </w:r>
    </w:p>
    <w:p>
      <w:pPr>
        <w:pStyle w:val="ListParagraph"/>
        <w:numPr>
          <w:ilvl w:val="0"/>
          <w:numId w:val="2"/>
        </w:numPr>
        <w:spacing w:after="60" w:before="40"/>
      </w:pPr>
      <w:r>
        <w:rPr>
          <w:rFonts w:ascii="Arial" w:cs="Arial" w:eastAsia="Arial" w:hAnsi="Arial"/>
          <w:b w:val="false"/>
          <w:bCs w:val="false"/>
          <w:color w:val="333333"/>
          <w:sz w:val="22"/>
          <w:szCs w:val="22"/>
        </w:rPr>
        <w:t xml:space="preserve">Remote code execution is disallowed — all ML inference must happen via an API call to your local or hosted backend, not by executing remotely fetched scripts.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7.2 Gmail DOM Integration</w:t>
      </w:r>
    </w:p>
    <w:p>
      <w:pPr>
        <w:spacing w:after="100" w:before="60"/>
      </w:pPr>
      <w:r>
        <w:rPr>
          <w:rFonts w:ascii="Arial" w:cs="Arial" w:eastAsia="Arial" w:hAnsi="Arial"/>
          <w:color w:val="333333"/>
          <w:sz w:val="22"/>
          <w:szCs w:val="22"/>
        </w:rPr>
        <w:t xml:space="preserve">Gmail uses a dynamic single-page application architecture. Standard page load events do not fire when a user opens an email. You must use a MutationObserver to detect when Gmail renders a new email view:</w:t>
      </w:r>
    </w:p>
    <w:p>
      <w:pPr>
        <w:shd w:fill="F0F4F8" w:val="clear"/>
        <w:spacing w:after="60" w:before="60"/>
        <w:ind w:left="720"/>
      </w:pPr>
      <w:r>
        <w:rPr>
          <w:rFonts w:ascii="Courier New" w:cs="Courier New" w:eastAsia="Courier New" w:hAnsi="Courier New"/>
          <w:color w:val="1A1A2E"/>
          <w:sz w:val="18"/>
          <w:szCs w:val="18"/>
        </w:rPr>
        <w:t xml:space="preserve">// Watch for Gmail's email container to appear in the DOM</w:t>
      </w:r>
    </w:p>
    <w:p>
      <w:pPr>
        <w:shd w:fill="F0F4F8" w:val="clear"/>
        <w:spacing w:after="60" w:before="60"/>
        <w:ind w:left="720"/>
      </w:pPr>
      <w:r>
        <w:rPr>
          <w:rFonts w:ascii="Courier New" w:cs="Courier New" w:eastAsia="Courier New" w:hAnsi="Courier New"/>
          <w:color w:val="1A1A2E"/>
          <w:sz w:val="18"/>
          <w:szCs w:val="18"/>
        </w:rPr>
        <w:t xml:space="preserve">const observer = new MutationObserver((mutations) =&gt; {</w:t>
      </w:r>
    </w:p>
    <w:p>
      <w:pPr>
        <w:shd w:fill="F0F4F8" w:val="clear"/>
        <w:spacing w:after="60" w:before="60"/>
        <w:ind w:left="720"/>
      </w:pPr>
      <w:r>
        <w:rPr>
          <w:rFonts w:ascii="Courier New" w:cs="Courier New" w:eastAsia="Courier New" w:hAnsi="Courier New"/>
          <w:color w:val="1A1A2E"/>
          <w:sz w:val="18"/>
          <w:szCs w:val="18"/>
        </w:rPr>
        <w:t xml:space="preserve">  for (const mutation of mutations) {</w:t>
      </w:r>
    </w:p>
    <w:p>
      <w:pPr>
        <w:shd w:fill="F0F4F8" w:val="clear"/>
        <w:spacing w:after="60" w:before="60"/>
        <w:ind w:left="720"/>
      </w:pPr>
      <w:r>
        <w:rPr>
          <w:rFonts w:ascii="Courier New" w:cs="Courier New" w:eastAsia="Courier New" w:hAnsi="Courier New"/>
          <w:color w:val="1A1A2E"/>
          <w:sz w:val="18"/>
          <w:szCs w:val="18"/>
        </w:rPr>
        <w:t xml:space="preserve">    if (/* email container detected in mutation.addedNodes */) {</w:t>
      </w:r>
    </w:p>
    <w:p>
      <w:pPr>
        <w:shd w:fill="F0F4F8" w:val="clear"/>
        <w:spacing w:after="60" w:before="60"/>
        <w:ind w:left="720"/>
      </w:pPr>
      <w:r>
        <w:rPr>
          <w:rFonts w:ascii="Courier New" w:cs="Courier New" w:eastAsia="Courier New" w:hAnsi="Courier New"/>
          <w:color w:val="1A1A2E"/>
          <w:sz w:val="18"/>
          <w:szCs w:val="18"/>
        </w:rPr>
        <w:t xml:space="preserve">      extractAndAnalyzeEmail();</w:t>
      </w:r>
    </w:p>
    <w:p>
      <w:pPr>
        <w:shd w:fill="F0F4F8" w:val="clear"/>
        <w:spacing w:after="60" w:before="60"/>
        <w:ind w:left="720"/>
      </w:pPr>
      <w:r>
        <w:rPr>
          <w:rFonts w:ascii="Courier New" w:cs="Courier New" w:eastAsia="Courier New" w:hAnsi="Courier New"/>
          <w:color w:val="1A1A2E"/>
          <w:sz w:val="18"/>
          <w:szCs w:val="18"/>
        </w:rPr>
        <w:t xml:space="preserve">    }</w:t>
      </w:r>
    </w:p>
    <w:p>
      <w:pPr>
        <w:shd w:fill="F0F4F8" w:val="clear"/>
        <w:spacing w:after="60" w:before="60"/>
        <w:ind w:left="720"/>
      </w:pPr>
      <w:r>
        <w:rPr>
          <w:rFonts w:ascii="Courier New" w:cs="Courier New" w:eastAsia="Courier New" w:hAnsi="Courier New"/>
          <w:color w:val="1A1A2E"/>
          <w:sz w:val="18"/>
          <w:szCs w:val="18"/>
        </w:rPr>
        <w:t xml:space="preserve">  }</w:t>
      </w:r>
    </w:p>
    <w:p>
      <w:pPr>
        <w:shd w:fill="F0F4F8" w:val="clear"/>
        <w:spacing w:after="60" w:before="60"/>
        <w:ind w:left="720"/>
      </w:pPr>
      <w:r>
        <w:rPr>
          <w:rFonts w:ascii="Courier New" w:cs="Courier New" w:eastAsia="Courier New" w:hAnsi="Courier New"/>
          <w:color w:val="1A1A2E"/>
          <w:sz w:val="18"/>
          <w:szCs w:val="18"/>
        </w:rPr>
        <w:t xml:space="preserve">});</w:t>
      </w:r>
    </w:p>
    <w:p>
      <w:pPr>
        <w:shd w:fill="F0F4F8" w:val="clear"/>
        <w:spacing w:after="60" w:before="60"/>
        <w:ind w:left="720"/>
      </w:pPr>
      <w:r>
        <w:rPr>
          <w:rFonts w:ascii="Courier New" w:cs="Courier New" w:eastAsia="Courier New" w:hAnsi="Courier New"/>
          <w:color w:val="1A1A2E"/>
          <w:sz w:val="18"/>
          <w:szCs w:val="18"/>
        </w:rPr>
        <w:t xml:space="preserve">observer.observe(document.body, { childList: true, subtree: true });</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7.3 Header Extraction</w:t>
      </w:r>
    </w:p>
    <w:p>
      <w:pPr>
        <w:spacing w:after="100" w:before="60"/>
      </w:pPr>
      <w:r>
        <w:rPr>
          <w:rFonts w:ascii="Arial" w:cs="Arial" w:eastAsia="Arial" w:hAnsi="Arial"/>
          <w:color w:val="333333"/>
          <w:sz w:val="22"/>
          <w:szCs w:val="22"/>
        </w:rPr>
        <w:t xml:space="preserve">Gmail does not expose raw email headers directly in its standard UI. To access them, use the Gmail API (OAuth 2.0 with the gmail.readonly scope) to fetch the full message in raw or full format. Alternatively, detect and parse the 'Show original' functionality. The Gmail API approach is cleaner and more reliable:</w:t>
      </w:r>
    </w:p>
    <w:p>
      <w:pPr>
        <w:shd w:fill="F0F4F8" w:val="clear"/>
        <w:spacing w:after="60" w:before="60"/>
        <w:ind w:left="720"/>
      </w:pPr>
      <w:r>
        <w:rPr>
          <w:rFonts w:ascii="Courier New" w:cs="Courier New" w:eastAsia="Courier New" w:hAnsi="Courier New"/>
          <w:color w:val="1A1A2E"/>
          <w:sz w:val="18"/>
          <w:szCs w:val="18"/>
        </w:rPr>
        <w:t xml:space="preserve">// Fetch full message headers via Gmail API</w:t>
      </w:r>
    </w:p>
    <w:p>
      <w:pPr>
        <w:shd w:fill="F0F4F8" w:val="clear"/>
        <w:spacing w:after="60" w:before="60"/>
        <w:ind w:left="720"/>
      </w:pPr>
      <w:r>
        <w:rPr>
          <w:rFonts w:ascii="Courier New" w:cs="Courier New" w:eastAsia="Courier New" w:hAnsi="Courier New"/>
          <w:color w:val="1A1A2E"/>
          <w:sz w:val="18"/>
          <w:szCs w:val="18"/>
        </w:rPr>
        <w:t xml:space="preserve">GET https://gmail.googleapis.com/gmail/v1/users/me/messages/{messageId}</w:t>
      </w:r>
    </w:p>
    <w:p>
      <w:pPr>
        <w:shd w:fill="F0F4F8" w:val="clear"/>
        <w:spacing w:after="60" w:before="60"/>
        <w:ind w:left="720"/>
      </w:pPr>
      <w:r>
        <w:rPr>
          <w:rFonts w:ascii="Courier New" w:cs="Courier New" w:eastAsia="Courier New" w:hAnsi="Courier New"/>
          <w:color w:val="1A1A2E"/>
          <w:sz w:val="18"/>
          <w:szCs w:val="18"/>
        </w:rPr>
        <w:t xml:space="preserve">  ?format=full&amp;fields=payload/headers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7.4 UI Components</w:t>
      </w:r>
    </w:p>
    <w:p>
      <w:pPr>
        <w:spacing w:after="100" w:before="60"/>
      </w:pPr>
      <w:r>
        <w:rPr>
          <w:rFonts w:ascii="Arial" w:cs="Arial" w:eastAsia="Arial" w:hAnsi="Arial"/>
          <w:color w:val="333333"/>
          <w:sz w:val="22"/>
          <w:szCs w:val="22"/>
        </w:rPr>
        <w:t xml:space="preserve">The visual indicator should be injected directly into Gmail's email view, not just in the extension popup. This is a meaningful UX distinction — users shouldn't have to click the extension icon to see the result. Inject a small, non-intrusive badge into the email header area (next to the sender name) showing the color and score. The full breakdown (component scores, feature explanations) is available in the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UI Element</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Inline badge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Color circle + numeric score injected next to sender name in email view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Extension popup</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Full score breakdown: protocol results, ML confidence, top risk factors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Tooltip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On hover over the badge: quick summary of why the score was assigned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Warning banner</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For RED scores only: an optional dismissible banner at the top of the email body</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8. Evaluation and Benchmarking</w:t>
      </w:r>
    </w:p>
    <w:p>
      <w:pPr>
        <w:spacing w:after="100" w:before="60"/>
      </w:pPr>
      <w:r>
        <w:rPr>
          <w:rFonts w:ascii="Arial" w:cs="Arial" w:eastAsia="Arial" w:hAnsi="Arial"/>
          <w:color w:val="333333"/>
          <w:sz w:val="22"/>
          <w:szCs w:val="22"/>
        </w:rPr>
        <w:t xml:space="preserve">Adding a proper evaluation section to your GitHub README is what separates a student project from a credible engineering artifact. Recruiters and technical interviewers will look at this.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8.1 Offline ML Evaluation</w:t>
      </w:r>
    </w:p>
    <w:p>
      <w:pPr>
        <w:spacing w:after="100" w:before="60"/>
      </w:pPr>
      <w:r>
        <w:rPr>
          <w:rFonts w:ascii="Arial" w:cs="Arial" w:eastAsia="Arial" w:hAnsi="Arial"/>
          <w:color w:val="333333"/>
          <w:sz w:val="22"/>
          <w:szCs w:val="22"/>
        </w:rPr>
        <w:t xml:space="preserve">Train and evaluate the model on the combined dataset (CEAS 2008 + Nazario + SpamAssassin). Report results on the held-out test set (15% of data, never seen during training or validation). Include in README:</w:t>
      </w:r>
    </w:p>
    <w:p>
      <w:pPr>
        <w:pStyle w:val="ListParagraph"/>
        <w:numPr>
          <w:ilvl w:val="0"/>
          <w:numId w:val="2"/>
        </w:numPr>
        <w:spacing w:after="60" w:before="40"/>
      </w:pPr>
      <w:r>
        <w:rPr>
          <w:rFonts w:ascii="Arial" w:cs="Arial" w:eastAsia="Arial" w:hAnsi="Arial"/>
          <w:b w:val="false"/>
          <w:bCs w:val="false"/>
          <w:color w:val="333333"/>
          <w:sz w:val="22"/>
          <w:szCs w:val="22"/>
        </w:rPr>
        <w:t xml:space="preserve">Confusion matrix (as an image)</w:t>
      </w:r>
    </w:p>
    <w:p>
      <w:pPr>
        <w:pStyle w:val="ListParagraph"/>
        <w:numPr>
          <w:ilvl w:val="0"/>
          <w:numId w:val="2"/>
        </w:numPr>
        <w:spacing w:after="60" w:before="40"/>
      </w:pPr>
      <w:r>
        <w:rPr>
          <w:rFonts w:ascii="Arial" w:cs="Arial" w:eastAsia="Arial" w:hAnsi="Arial"/>
          <w:b w:val="false"/>
          <w:bCs w:val="false"/>
          <w:color w:val="333333"/>
          <w:sz w:val="22"/>
          <w:szCs w:val="22"/>
        </w:rPr>
        <w:t xml:space="preserve">Precision, recall, F1 per class</w:t>
      </w:r>
    </w:p>
    <w:p>
      <w:pPr>
        <w:pStyle w:val="ListParagraph"/>
        <w:numPr>
          <w:ilvl w:val="0"/>
          <w:numId w:val="2"/>
        </w:numPr>
        <w:spacing w:after="60" w:before="40"/>
      </w:pPr>
      <w:r>
        <w:rPr>
          <w:rFonts w:ascii="Arial" w:cs="Arial" w:eastAsia="Arial" w:hAnsi="Arial"/>
          <w:b w:val="false"/>
          <w:bCs w:val="false"/>
          <w:color w:val="333333"/>
          <w:sz w:val="22"/>
          <w:szCs w:val="22"/>
        </w:rPr>
        <w:t xml:space="preserve">AUC-ROC curve (as an image)</w:t>
      </w:r>
    </w:p>
    <w:p>
      <w:pPr>
        <w:pStyle w:val="ListParagraph"/>
        <w:numPr>
          <w:ilvl w:val="0"/>
          <w:numId w:val="2"/>
        </w:numPr>
        <w:spacing w:after="60" w:before="40"/>
      </w:pPr>
      <w:r>
        <w:rPr>
          <w:rFonts w:ascii="Arial" w:cs="Arial" w:eastAsia="Arial" w:hAnsi="Arial"/>
          <w:b w:val="false"/>
          <w:bCs w:val="false"/>
          <w:color w:val="333333"/>
          <w:sz w:val="22"/>
          <w:szCs w:val="22"/>
        </w:rPr>
        <w:t xml:space="preserve">False positive rate at your chosen operating threshold</w:t>
      </w:r>
    </w:p>
    <w:p>
      <w:pPr>
        <w:pStyle w:val="ListParagraph"/>
        <w:numPr>
          <w:ilvl w:val="0"/>
          <w:numId w:val="2"/>
        </w:numPr>
        <w:spacing w:after="60" w:before="40"/>
      </w:pPr>
      <w:r>
        <w:rPr>
          <w:rFonts w:ascii="Arial" w:cs="Arial" w:eastAsia="Arial" w:hAnsi="Arial"/>
          <w:b w:val="false"/>
          <w:bCs w:val="false"/>
          <w:color w:val="333333"/>
          <w:sz w:val="22"/>
          <w:szCs w:val="22"/>
        </w:rPr>
        <w:t xml:space="preserve">Comparison: standalone TF-IDF vs. DistilBERT vs. ensemble</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8.2 End-to-End System Testing</w:t>
      </w:r>
    </w:p>
    <w:p>
      <w:pPr>
        <w:spacing w:after="100" w:before="60"/>
      </w:pPr>
      <w:r>
        <w:rPr>
          <w:rFonts w:ascii="Arial" w:cs="Arial" w:eastAsia="Arial" w:hAnsi="Arial"/>
          <w:color w:val="333333"/>
          <w:sz w:val="22"/>
          <w:szCs w:val="22"/>
        </w:rPr>
        <w:t xml:space="preserve">Beyond ML evaluation, test the complete pipeline:</w:t>
      </w:r>
    </w:p>
    <w:p>
      <w:pPr>
        <w:pStyle w:val="ListParagraph"/>
        <w:numPr>
          <w:ilvl w:val="0"/>
          <w:numId w:val="2"/>
        </w:numPr>
        <w:spacing w:after="60" w:before="40"/>
      </w:pPr>
      <w:r>
        <w:rPr>
          <w:rFonts w:ascii="Arial" w:cs="Arial" w:eastAsia="Arial" w:hAnsi="Arial"/>
          <w:b w:val="false"/>
          <w:bCs w:val="false"/>
          <w:color w:val="333333"/>
          <w:sz w:val="22"/>
          <w:szCs w:val="22"/>
        </w:rPr>
        <w:t xml:space="preserve">Collect 30–50 real phishing emails from PhishTank (public database of confirmed phishing URLs and emails) and 30–50 legitimate emails from your own inbox (anonymized).</w:t>
      </w:r>
    </w:p>
    <w:p>
      <w:pPr>
        <w:pStyle w:val="ListParagraph"/>
        <w:numPr>
          <w:ilvl w:val="0"/>
          <w:numId w:val="2"/>
        </w:numPr>
        <w:spacing w:after="60" w:before="40"/>
      </w:pPr>
      <w:r>
        <w:rPr>
          <w:rFonts w:ascii="Arial" w:cs="Arial" w:eastAsia="Arial" w:hAnsi="Arial"/>
          <w:b w:val="false"/>
          <w:bCs w:val="false"/>
          <w:color w:val="333333"/>
          <w:sz w:val="22"/>
          <w:szCs w:val="22"/>
        </w:rPr>
        <w:t xml:space="preserve">Run all 60–100 emails through the full extension pipeline (not just the ML model) and record the final color/score output.</w:t>
      </w:r>
    </w:p>
    <w:p>
      <w:pPr>
        <w:pStyle w:val="ListParagraph"/>
        <w:numPr>
          <w:ilvl w:val="0"/>
          <w:numId w:val="2"/>
        </w:numPr>
        <w:spacing w:after="60" w:before="40"/>
      </w:pPr>
      <w:r>
        <w:rPr>
          <w:rFonts w:ascii="Arial" w:cs="Arial" w:eastAsia="Arial" w:hAnsi="Arial"/>
          <w:b w:val="false"/>
          <w:bCs w:val="false"/>
          <w:color w:val="333333"/>
          <w:sz w:val="22"/>
          <w:szCs w:val="22"/>
        </w:rPr>
        <w:t xml:space="preserve">Report end-to-end precision and recall. This is more meaningful than offline ML metrics alone because it includes the protocol verification layer and content analysis.</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8.3 Performance Benchmarks</w:t>
      </w:r>
    </w:p>
    <w:p>
      <w:pPr>
        <w:spacing w:after="100" w:before="60"/>
      </w:pPr>
      <w:r>
        <w:rPr>
          <w:rFonts w:ascii="Arial" w:cs="Arial" w:eastAsia="Arial" w:hAnsi="Arial"/>
          <w:color w:val="333333"/>
          <w:sz w:val="22"/>
          <w:szCs w:val="22"/>
        </w:rPr>
        <w:t xml:space="preserve">Measure and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Header extraction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Time from email open to header data extracted. Target: &lt; 100ms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Protocol verification latency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DNS-over-HTTPS query time. Target: &lt; 500ms (network-dependent)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ML inference latency (LR)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Logistic regression prediction time. Target: &lt; 10ms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ML inference latency (DistilBERT)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Transformer inference time on CPU. Target: &lt; 2s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End-to-end latency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Email open to score displayed. Target: &lt; 3s on a typical connection</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9. Resume Presentation and Interview Strategy</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9.1 How to Write the Resume Bullet</w:t>
      </w:r>
    </w:p>
    <w:p>
      <w:pPr>
        <w:spacing w:after="100" w:before="60"/>
      </w:pPr>
      <w:r>
        <w:rPr>
          <w:rFonts w:ascii="Arial" w:cs="Arial" w:eastAsia="Arial" w:hAnsi="Arial"/>
          <w:color w:val="333333"/>
          <w:sz w:val="22"/>
          <w:szCs w:val="22"/>
        </w:rPr>
        <w:t xml:space="preserve">Avoid vague bullets. Here is a weak version versus a strong version: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F5F5F5"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Weak (avoid this)</w:t>
            </w:r>
          </w:p>
          <w:p>
            <w:pPr>
              <w:spacing w:after="0" w:before="0"/>
            </w:pPr>
            <w:r>
              <w:rPr>
                <w:rFonts w:ascii="Arial" w:cs="Arial" w:eastAsia="Arial" w:hAnsi="Arial"/>
                <w:color w:val="333333"/>
                <w:sz w:val="20"/>
                <w:szCs w:val="20"/>
              </w:rPr>
              <w:t xml:space="preserve">Built a Chrome extension that detects phishing emails using machine learning and email protocols.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Strong (aim for this)</w:t>
            </w:r>
          </w:p>
          <w:p>
            <w:pPr>
              <w:spacing w:after="0" w:before="0"/>
            </w:pPr>
            <w:r>
              <w:rPr>
                <w:rFonts w:ascii="Arial" w:cs="Arial" w:eastAsia="Arial" w:hAnsi="Arial"/>
                <w:color w:val="333333"/>
                <w:sz w:val="20"/>
                <w:szCs w:val="20"/>
              </w:rPr>
              <w:t xml:space="preserve">Engineered a Chrome extension combining DKIM/SPF/DMARC protocol verification with a fine-tuned DistilBERT + TF-IDF ensemble to detect phishing emails in real-time; achieved 94% F1 on a 48,000-email benchmark dataset with a &lt;2% false positive rate.</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9.2 Anticipated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Question</w:t>
            </w:r>
          </w:p>
        </w:tc>
        <w:tc>
          <w:tcPr>
            <w:tcW w:type="dxa" w:w="624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Suggested Answer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Why did you use DistilBERT instead of a full BERT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DistilBERT retains ~97% of BERT's performance at 40% fewer parameters and 60% faster inference. For a browser-context application where latency matters, this tradeoff is clearly justified.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How did you handle class imbalance in your training data?</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Used stratified splitting, class_weight='balanced' in logistic regression, and monitored F1 rather than accuracy. Phishing emails are ~30% of the combined corpus — less severe than some imbalance problems.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What happens when the ML backend is unavailable?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The extension gracefully degrades to protocol-only scoring and clearly indicates to the user that ML analysis is unavailable. The protocol layer alone still provides useful signal.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Why not just use a third-party anti-phishing API?</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Using external APIs doesn't demonstrate engineering — it demonstrates API integration. Building the detection system from scratch shows you understand how the underlying detection actually works.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How would you scale this to production?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Replace the local FastAPI backend with a cloud-hosted endpoint (Cloud Run or Lambda). Add a caching layer so repeated analysis of the same message ID is served from cache. Use a model serving framework like TorchServe or TF Serving for the transformer.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1A2E"/>
                <w:sz w:val="20"/>
                <w:szCs w:val="20"/>
              </w:rPr>
              <w:t xml:space="preserve">What's the biggest limitation of your approach?</w:t>
            </w:r>
          </w:p>
        </w:tc>
        <w:tc>
          <w:tcPr>
            <w:tcW w:type="dxa" w:w="62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The ML model is trained on datasets from 2008–2015, which means it may underperform on novel phishing techniques. Continuous fine-tuning on recent examples and regular dataset updates would be needed in production.</w:t>
            </w:r>
          </w:p>
        </w:tc>
      </w:tr>
    </w:tbl>
    <w:p>
      <w:pPr>
        <w:spacing w:after="0" w:before="80"/>
      </w:pPr>
      <w:r>
        <w:t xml:space="preserve"/>
      </w:r>
    </w:p>
    <w:p>
      <w:pPr>
        <w:pStyle w:val="Heading2"/>
        <w:spacing w:after="120" w:before="280"/>
      </w:pPr>
      <w:r>
        <w:rPr>
          <w:rFonts w:ascii="Arial" w:cs="Arial" w:eastAsia="Arial" w:hAnsi="Arial"/>
          <w:b/>
          <w:bCs/>
          <w:color w:val="1F6EBA"/>
          <w:sz w:val="26"/>
          <w:szCs w:val="26"/>
        </w:rPr>
        <w:t xml:space="preserve">9.3 Live Demo Strategy</w:t>
      </w:r>
    </w:p>
    <w:p>
      <w:pPr>
        <w:spacing w:after="100" w:before="60"/>
      </w:pPr>
      <w:r>
        <w:rPr>
          <w:rFonts w:ascii="Arial" w:cs="Arial" w:eastAsia="Arial" w:hAnsi="Arial"/>
          <w:color w:val="333333"/>
          <w:sz w:val="22"/>
          <w:szCs w:val="22"/>
        </w:rPr>
        <w:t xml:space="preserve">Prepare a 3-minute live demo. The structure should be:</w:t>
      </w:r>
    </w:p>
    <w:p>
      <w:pPr>
        <w:pStyle w:val="ListParagraph"/>
        <w:numPr>
          <w:ilvl w:val="0"/>
          <w:numId w:val="3"/>
        </w:numPr>
        <w:spacing w:after="60" w:before="40"/>
      </w:pPr>
      <w:r>
        <w:rPr>
          <w:rFonts w:ascii="Arial" w:cs="Arial" w:eastAsia="Arial" w:hAnsi="Arial"/>
          <w:color w:val="333333"/>
          <w:sz w:val="22"/>
          <w:szCs w:val="22"/>
        </w:rPr>
        <w:t xml:space="preserve">Open a confirmed phishing email (from your test set or PhishTank) — show the red score and walk through each component's contribution.</w:t>
      </w:r>
    </w:p>
    <w:p>
      <w:pPr>
        <w:pStyle w:val="ListParagraph"/>
        <w:numPr>
          <w:ilvl w:val="0"/>
          <w:numId w:val="3"/>
        </w:numPr>
        <w:spacing w:after="60" w:before="40"/>
      </w:pPr>
      <w:r>
        <w:rPr>
          <w:rFonts w:ascii="Arial" w:cs="Arial" w:eastAsia="Arial" w:hAnsi="Arial"/>
          <w:color w:val="333333"/>
          <w:sz w:val="22"/>
          <w:szCs w:val="22"/>
        </w:rPr>
        <w:t xml:space="preserve">Open a legitimate email from a major sender (Google, GitHub) — show the green score and explain why each protocol check passes.</w:t>
      </w:r>
    </w:p>
    <w:p>
      <w:pPr>
        <w:pStyle w:val="ListParagraph"/>
        <w:numPr>
          <w:ilvl w:val="0"/>
          <w:numId w:val="3"/>
        </w:numPr>
        <w:spacing w:after="60" w:before="40"/>
      </w:pPr>
      <w:r>
        <w:rPr>
          <w:rFonts w:ascii="Arial" w:cs="Arial" w:eastAsia="Arial" w:hAnsi="Arial"/>
          <w:color w:val="333333"/>
          <w:sz w:val="22"/>
          <w:szCs w:val="22"/>
        </w:rPr>
        <w:t xml:space="preserve">Open a borderline case (SPF pass, DKIM none, moderate ML score) — show the yellow score and explain the ambiguity.</w:t>
      </w:r>
    </w:p>
    <w:p>
      <w:pPr>
        <w:spacing w:after="0" w:before="60"/>
      </w:pPr>
      <w:r>
        <w:t xml:space="preserve"/>
      </w:r>
    </w:p>
    <w:p>
      <w:pPr>
        <w:spacing w:after="100" w:before="60"/>
      </w:pPr>
      <w:r>
        <w:rPr>
          <w:rFonts w:ascii="Arial" w:cs="Arial" w:eastAsia="Arial" w:hAnsi="Arial"/>
          <w:color w:val="333333"/>
          <w:sz w:val="22"/>
          <w:szCs w:val="22"/>
        </w:rPr>
        <w:t xml:space="preserve">Having all three cases ready to demo in under 3 minutes, with clear narration of what each component is doing, is more impressive than a 20-minute deep dive that loses the interviewer's attention.</w:t>
      </w:r>
    </w:p>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10. Suggested Build Timeline</w:t>
      </w:r>
    </w:p>
    <w:p>
      <w:pPr>
        <w:spacing w:after="100" w:before="60"/>
      </w:pPr>
      <w:r>
        <w:rPr>
          <w:rFonts w:ascii="Arial" w:cs="Arial" w:eastAsia="Arial" w:hAnsi="Arial"/>
          <w:color w:val="333333"/>
          <w:sz w:val="22"/>
          <w:szCs w:val="22"/>
        </w:rPr>
        <w:t xml:space="preserve">Assuming you start in May 2026 and want a polished, demoable project by September 2026 (before your program starts), here is a realistic 16-week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180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6060"/>
            <w:tcBorders>
              <w:top w:val="single" w:color="1F6EBA" w:sz="1"/>
              <w:left w:val="single" w:color="1F6EBA" w:sz="1"/>
              <w:bottom w:val="single" w:color="1F6EBA" w:sz="1"/>
              <w:right w:val="single" w:color="1F6EBA" w:sz="1"/>
            </w:tcBorders>
            <w:shd w:fill="1F6EBA"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Weeks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Foundation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Set up project repo, Chrome extension scaffold (Manifest V3), Gmail OAuth integration, basic DOM mutation observer for email detection.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Weeks 3–4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Protocol Layer</w:t>
            </w:r>
          </w:p>
        </w:tc>
        <w:tc>
          <w:tcPr>
            <w:tcW w:type="dxa" w:w="60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Implement SPF, DKIM, DMARC parsing from Authentication-Results headers. Add DNS-over-HTTPS lookups. Unit test all parsing logic.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Weeks 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Content Analysis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URL extraction and analysis, link text vs. href mismatch detection, urgency lexicon, structural feature extraction.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Weeks 7–9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ML Model</w:t>
            </w:r>
          </w:p>
        </w:tc>
        <w:tc>
          <w:tcPr>
            <w:tcW w:type="dxa" w:w="60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Dataset acquisition and preprocessing, TF-IDF + Logistic Regression training, DistilBERT fine-tuning, ensemble calibration, offline evaluation.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Weeks 10–11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FastAPI Backend</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Wrap model in FastAPI, Docker containerization, integrate with extension background worker, end-to-end pipeline testing.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Weeks 12–13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UI/UX</w:t>
            </w:r>
          </w:p>
        </w:tc>
        <w:tc>
          <w:tcPr>
            <w:tcW w:type="dxa" w:w="60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Inline badge injection into Gmail, extension popup with score breakdown, color system, warning banner for red scores, tooltip on hover.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Weeks 14–15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Evaluation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33333"/>
                <w:sz w:val="20"/>
                <w:szCs w:val="20"/>
              </w:rPr>
              <w:t xml:space="preserve">End-to-end testing with PhishTank emails, performance benchmarking, README with results, confusion matrix and ROC curve images.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Week 16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Polish</w:t>
            </w:r>
          </w:p>
        </w:tc>
        <w:tc>
          <w:tcPr>
            <w:tcW w:type="dxa" w:w="60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333333"/>
                <w:sz w:val="20"/>
                <w:szCs w:val="20"/>
              </w:rPr>
              <w:t xml:space="preserve">Chrome Web Store submission (unlisted), demo video recording, final README review, code cleanup and comments.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EBA" w:sz="1"/>
              <w:left w:val="single" w:color="1F6EBA" w:sz="1"/>
              <w:bottom w:val="single" w:color="1F6EBA" w:sz="1"/>
              <w:right w:val="single" w:color="1F6EBA" w:sz="1"/>
            </w:tcBorders>
            <w:shd w:fill="D6E8F7" w:val="clear"/>
            <w:tcMar>
              <w:top w:type="dxa" w:w="120"/>
              <w:left w:type="dxa" w:w="200"/>
              <w:bottom w:type="dxa" w:w="120"/>
              <w:right w:type="dxa" w:w="200"/>
            </w:tcMar>
          </w:tcPr>
          <w:p>
            <w:pPr>
              <w:spacing w:after="60" w:before="0"/>
            </w:pPr>
            <w:r>
              <w:rPr>
                <w:rFonts w:ascii="Arial" w:cs="Arial" w:eastAsia="Arial" w:hAnsi="Arial"/>
                <w:b/>
                <w:bCs/>
                <w:color w:val="1F6EBA"/>
                <w:sz w:val="20"/>
                <w:szCs w:val="20"/>
              </w:rPr>
              <w:t xml:space="preserve">Priority Note</w:t>
            </w:r>
          </w:p>
          <w:p>
            <w:pPr>
              <w:spacing w:after="0" w:before="0"/>
            </w:pPr>
            <w:r>
              <w:rPr>
                <w:rFonts w:ascii="Arial" w:cs="Arial" w:eastAsia="Arial" w:hAnsi="Arial"/>
                <w:color w:val="333333"/>
                <w:sz w:val="20"/>
                <w:szCs w:val="20"/>
              </w:rPr>
              <w:t xml:space="preserve">If time is limited, prioritize in this order: (1) working protocol verification layer, (2) working ML backend with evaluation metrics, (3) polished UI. A technically rigorous project with a basic UI is more impressive than a beautiful UI with shallow technical depth.</w:t>
            </w:r>
          </w:p>
        </w:tc>
      </w:tr>
    </w:tbl>
    <w:p>
      <w:pPr>
        <w:pageBreakBefore/>
      </w:pPr>
      <w:r>
        <w:t xml:space="preserve"/>
      </w:r>
    </w:p>
    <w:p>
      <w:pPr>
        <w:pStyle w:val="Heading1"/>
        <w:pBdr>
          <w:bottom w:val="single" w:color="1F6EBA" w:sz="8" w:space="6"/>
        </w:pBdr>
        <w:spacing w:after="160" w:before="360"/>
      </w:pPr>
      <w:r>
        <w:rPr>
          <w:rFonts w:ascii="Arial" w:cs="Arial" w:eastAsia="Arial" w:hAnsi="Arial"/>
          <w:b/>
          <w:bCs/>
          <w:color w:val="1A1A2E"/>
          <w:sz w:val="32"/>
          <w:szCs w:val="32"/>
        </w:rPr>
        <w:t xml:space="preserve">11. Repository Structure</w:t>
      </w:r>
    </w:p>
    <w:p>
      <w:pPr>
        <w:spacing w:after="100" w:before="60"/>
      </w:pPr>
      <w:r>
        <w:rPr>
          <w:rFonts w:ascii="Arial" w:cs="Arial" w:eastAsia="Arial" w:hAnsi="Arial"/>
          <w:color w:val="333333"/>
          <w:sz w:val="22"/>
          <w:szCs w:val="22"/>
        </w:rPr>
        <w:t xml:space="preserve">A well-organized repository signals professionalism to interviewers who look at your GitHub. Suggested structure:</w:t>
      </w:r>
    </w:p>
    <w:p>
      <w:pPr>
        <w:spacing w:after="0" w:before="60"/>
      </w:pPr>
      <w:r>
        <w:t xml:space="preserve"/>
      </w:r>
    </w:p>
    <w:p>
      <w:pPr>
        <w:shd w:fill="F0F4F8" w:val="clear"/>
        <w:spacing w:after="60" w:before="60"/>
        <w:ind w:left="720"/>
      </w:pPr>
      <w:r>
        <w:rPr>
          <w:rFonts w:ascii="Courier New" w:cs="Courier New" w:eastAsia="Courier New" w:hAnsi="Courier New"/>
          <w:color w:val="1A1A2E"/>
          <w:sz w:val="18"/>
          <w:szCs w:val="18"/>
        </w:rPr>
        <w:t xml:space="preserve">email-guardian/</w:t>
      </w:r>
    </w:p>
    <w:p>
      <w:pPr>
        <w:shd w:fill="F0F4F8" w:val="clear"/>
        <w:spacing w:after="60" w:before="60"/>
        <w:ind w:left="720"/>
      </w:pPr>
      <w:r>
        <w:rPr>
          <w:rFonts w:ascii="Courier New" w:cs="Courier New" w:eastAsia="Courier New" w:hAnsi="Courier New"/>
          <w:color w:val="1A1A2E"/>
          <w:sz w:val="18"/>
          <w:szCs w:val="18"/>
        </w:rPr>
        <w:t xml:space="preserve">├── extension/                    # Chrome extension source</w:t>
      </w:r>
    </w:p>
    <w:p>
      <w:pPr>
        <w:shd w:fill="F0F4F8" w:val="clear"/>
        <w:spacing w:after="60" w:before="60"/>
        <w:ind w:left="720"/>
      </w:pPr>
      <w:r>
        <w:rPr>
          <w:rFonts w:ascii="Courier New" w:cs="Courier New" w:eastAsia="Courier New" w:hAnsi="Courier New"/>
          <w:color w:val="1A1A2E"/>
          <w:sz w:val="18"/>
          <w:szCs w:val="18"/>
        </w:rPr>
        <w:t xml:space="preserve">│   ├── manifest.json</w:t>
      </w:r>
    </w:p>
    <w:p>
      <w:pPr>
        <w:shd w:fill="F0F4F8" w:val="clear"/>
        <w:spacing w:after="60" w:before="60"/>
        <w:ind w:left="720"/>
      </w:pPr>
      <w:r>
        <w:rPr>
          <w:rFonts w:ascii="Courier New" w:cs="Courier New" w:eastAsia="Courier New" w:hAnsi="Courier New"/>
          <w:color w:val="1A1A2E"/>
          <w:sz w:val="18"/>
          <w:szCs w:val="18"/>
        </w:rPr>
        <w:t xml:space="preserve">│   ├── background/</w:t>
      </w:r>
    </w:p>
    <w:p>
      <w:pPr>
        <w:shd w:fill="F0F4F8" w:val="clear"/>
        <w:spacing w:after="60" w:before="60"/>
        <w:ind w:left="720"/>
      </w:pPr>
      <w:r>
        <w:rPr>
          <w:rFonts w:ascii="Courier New" w:cs="Courier New" w:eastAsia="Courier New" w:hAnsi="Courier New"/>
          <w:color w:val="1A1A2E"/>
          <w:sz w:val="18"/>
          <w:szCs w:val="18"/>
        </w:rPr>
        <w:t xml:space="preserve">│   │   └── service-worker.js     # Orchestration logic</w:t>
      </w:r>
    </w:p>
    <w:p>
      <w:pPr>
        <w:shd w:fill="F0F4F8" w:val="clear"/>
        <w:spacing w:after="60" w:before="60"/>
        <w:ind w:left="720"/>
      </w:pPr>
      <w:r>
        <w:rPr>
          <w:rFonts w:ascii="Courier New" w:cs="Courier New" w:eastAsia="Courier New" w:hAnsi="Courier New"/>
          <w:color w:val="1A1A2E"/>
          <w:sz w:val="18"/>
          <w:szCs w:val="18"/>
        </w:rPr>
        <w:t xml:space="preserve">│   ├── content/</w:t>
      </w:r>
    </w:p>
    <w:p>
      <w:pPr>
        <w:shd w:fill="F0F4F8" w:val="clear"/>
        <w:spacing w:after="60" w:before="60"/>
        <w:ind w:left="720"/>
      </w:pPr>
      <w:r>
        <w:rPr>
          <w:rFonts w:ascii="Courier New" w:cs="Courier New" w:eastAsia="Courier New" w:hAnsi="Courier New"/>
          <w:color w:val="1A1A2E"/>
          <w:sz w:val="18"/>
          <w:szCs w:val="18"/>
        </w:rPr>
        <w:t xml:space="preserve">│   │   └── gmail-injector.js     # DOM extraction + badge injection</w:t>
      </w:r>
    </w:p>
    <w:p>
      <w:pPr>
        <w:shd w:fill="F0F4F8" w:val="clear"/>
        <w:spacing w:after="60" w:before="60"/>
        <w:ind w:left="720"/>
      </w:pPr>
      <w:r>
        <w:rPr>
          <w:rFonts w:ascii="Courier New" w:cs="Courier New" w:eastAsia="Courier New" w:hAnsi="Courier New"/>
          <w:color w:val="1A1A2E"/>
          <w:sz w:val="18"/>
          <w:szCs w:val="18"/>
        </w:rPr>
        <w:t xml:space="preserve">│   ├── popup/</w:t>
      </w:r>
    </w:p>
    <w:p>
      <w:pPr>
        <w:shd w:fill="F0F4F8" w:val="clear"/>
        <w:spacing w:after="60" w:before="60"/>
        <w:ind w:left="720"/>
      </w:pPr>
      <w:r>
        <w:rPr>
          <w:rFonts w:ascii="Courier New" w:cs="Courier New" w:eastAsia="Courier New" w:hAnsi="Courier New"/>
          <w:color w:val="1A1A2E"/>
          <w:sz w:val="18"/>
          <w:szCs w:val="18"/>
        </w:rPr>
        <w:t xml:space="preserve">│   │   ├── popup.html</w:t>
      </w:r>
    </w:p>
    <w:p>
      <w:pPr>
        <w:shd w:fill="F0F4F8" w:val="clear"/>
        <w:spacing w:after="60" w:before="60"/>
        <w:ind w:left="720"/>
      </w:pPr>
      <w:r>
        <w:rPr>
          <w:rFonts w:ascii="Courier New" w:cs="Courier New" w:eastAsia="Courier New" w:hAnsi="Courier New"/>
          <w:color w:val="1A1A2E"/>
          <w:sz w:val="18"/>
          <w:szCs w:val="18"/>
        </w:rPr>
        <w:t xml:space="preserve">│   │   └── popup.js              # Score breakdown UI</w:t>
      </w:r>
    </w:p>
    <w:p>
      <w:pPr>
        <w:shd w:fill="F0F4F8" w:val="clear"/>
        <w:spacing w:after="60" w:before="60"/>
        <w:ind w:left="720"/>
      </w:pPr>
      <w:r>
        <w:rPr>
          <w:rFonts w:ascii="Courier New" w:cs="Courier New" w:eastAsia="Courier New" w:hAnsi="Courier New"/>
          <w:color w:val="1A1A2E"/>
          <w:sz w:val="18"/>
          <w:szCs w:val="18"/>
        </w:rPr>
        <w:t xml:space="preserve">│   └── utils/</w:t>
      </w:r>
    </w:p>
    <w:p>
      <w:pPr>
        <w:shd w:fill="F0F4F8" w:val="clear"/>
        <w:spacing w:after="60" w:before="60"/>
        <w:ind w:left="720"/>
      </w:pPr>
      <w:r>
        <w:rPr>
          <w:rFonts w:ascii="Courier New" w:cs="Courier New" w:eastAsia="Courier New" w:hAnsi="Courier New"/>
          <w:color w:val="1A1A2E"/>
          <w:sz w:val="18"/>
          <w:szCs w:val="18"/>
        </w:rPr>
        <w:t xml:space="preserve">│       ├── protocol-parser.js    # DKIM/SPF/DMARC parsing</w:t>
      </w:r>
    </w:p>
    <w:p>
      <w:pPr>
        <w:shd w:fill="F0F4F8" w:val="clear"/>
        <w:spacing w:after="60" w:before="60"/>
        <w:ind w:left="720"/>
      </w:pPr>
      <w:r>
        <w:rPr>
          <w:rFonts w:ascii="Courier New" w:cs="Courier New" w:eastAsia="Courier New" w:hAnsi="Courier New"/>
          <w:color w:val="1A1A2E"/>
          <w:sz w:val="18"/>
          <w:szCs w:val="18"/>
        </w:rPr>
        <w:t xml:space="preserve">│       ├── url-analyzer.js       # Link analysis</w:t>
      </w:r>
    </w:p>
    <w:p>
      <w:pPr>
        <w:shd w:fill="F0F4F8" w:val="clear"/>
        <w:spacing w:after="60" w:before="60"/>
        <w:ind w:left="720"/>
      </w:pPr>
      <w:r>
        <w:rPr>
          <w:rFonts w:ascii="Courier New" w:cs="Courier New" w:eastAsia="Courier New" w:hAnsi="Courier New"/>
          <w:color w:val="1A1A2E"/>
          <w:sz w:val="18"/>
          <w:szCs w:val="18"/>
        </w:rPr>
        <w:t xml:space="preserve">│       └── scorer.js             # Composite score calculation</w:t>
      </w:r>
    </w:p>
    <w:p>
      <w:pPr>
        <w:shd w:fill="F0F4F8" w:val="clear"/>
        <w:spacing w:after="60" w:before="60"/>
        <w:ind w:left="720"/>
      </w:pPr>
      <w:r>
        <w:rPr>
          <w:rFonts w:ascii="Courier New" w:cs="Courier New" w:eastAsia="Courier New" w:hAnsi="Courier New"/>
          <w:color w:val="1A1A2E"/>
          <w:sz w:val="18"/>
          <w:szCs w:val="18"/>
        </w:rPr>
        <w:t xml:space="preserve">├── backend/                      # FastAPI ML backend</w:t>
      </w:r>
    </w:p>
    <w:p>
      <w:pPr>
        <w:shd w:fill="F0F4F8" w:val="clear"/>
        <w:spacing w:after="60" w:before="60"/>
        <w:ind w:left="720"/>
      </w:pPr>
      <w:r>
        <w:rPr>
          <w:rFonts w:ascii="Courier New" w:cs="Courier New" w:eastAsia="Courier New" w:hAnsi="Courier New"/>
          <w:color w:val="1A1A2E"/>
          <w:sz w:val="18"/>
          <w:szCs w:val="18"/>
        </w:rPr>
        <w:t xml:space="preserve">│   ├── main.py                   # FastAPI app</w:t>
      </w:r>
    </w:p>
    <w:p>
      <w:pPr>
        <w:shd w:fill="F0F4F8" w:val="clear"/>
        <w:spacing w:after="60" w:before="60"/>
        <w:ind w:left="720"/>
      </w:pPr>
      <w:r>
        <w:rPr>
          <w:rFonts w:ascii="Courier New" w:cs="Courier New" w:eastAsia="Courier New" w:hAnsi="Courier New"/>
          <w:color w:val="1A1A2E"/>
          <w:sz w:val="18"/>
          <w:szCs w:val="18"/>
        </w:rPr>
        <w:t xml:space="preserve">│   ├── model/</w:t>
      </w:r>
    </w:p>
    <w:p>
      <w:pPr>
        <w:shd w:fill="F0F4F8" w:val="clear"/>
        <w:spacing w:after="60" w:before="60"/>
        <w:ind w:left="720"/>
      </w:pPr>
      <w:r>
        <w:rPr>
          <w:rFonts w:ascii="Courier New" w:cs="Courier New" w:eastAsia="Courier New" w:hAnsi="Courier New"/>
          <w:color w:val="1A1A2E"/>
          <w:sz w:val="18"/>
          <w:szCs w:val="18"/>
        </w:rPr>
        <w:t xml:space="preserve">│   │   ├── train.py              # Training pipeline</w:t>
      </w:r>
    </w:p>
    <w:p>
      <w:pPr>
        <w:shd w:fill="F0F4F8" w:val="clear"/>
        <w:spacing w:after="60" w:before="60"/>
        <w:ind w:left="720"/>
      </w:pPr>
      <w:r>
        <w:rPr>
          <w:rFonts w:ascii="Courier New" w:cs="Courier New" w:eastAsia="Courier New" w:hAnsi="Courier New"/>
          <w:color w:val="1A1A2E"/>
          <w:sz w:val="18"/>
          <w:szCs w:val="18"/>
        </w:rPr>
        <w:t xml:space="preserve">│   │   ├── ensemble.py           # Two-stage ensemble logic</w:t>
      </w:r>
    </w:p>
    <w:p>
      <w:pPr>
        <w:shd w:fill="F0F4F8" w:val="clear"/>
        <w:spacing w:after="60" w:before="60"/>
        <w:ind w:left="720"/>
      </w:pPr>
      <w:r>
        <w:rPr>
          <w:rFonts w:ascii="Courier New" w:cs="Courier New" w:eastAsia="Courier New" w:hAnsi="Courier New"/>
          <w:color w:val="1A1A2E"/>
          <w:sz w:val="18"/>
          <w:szCs w:val="18"/>
        </w:rPr>
        <w:t xml:space="preserve">│   │   └── evaluate.py           # Evaluation metrics</w:t>
      </w:r>
    </w:p>
    <w:p>
      <w:pPr>
        <w:shd w:fill="F0F4F8" w:val="clear"/>
        <w:spacing w:after="60" w:before="60"/>
        <w:ind w:left="720"/>
      </w:pPr>
      <w:r>
        <w:rPr>
          <w:rFonts w:ascii="Courier New" w:cs="Courier New" w:eastAsia="Courier New" w:hAnsi="Courier New"/>
          <w:color w:val="1A1A2E"/>
          <w:sz w:val="18"/>
          <w:szCs w:val="18"/>
        </w:rPr>
        <w:t xml:space="preserve">│   ├── data/</w:t>
      </w:r>
    </w:p>
    <w:p>
      <w:pPr>
        <w:shd w:fill="F0F4F8" w:val="clear"/>
        <w:spacing w:after="60" w:before="60"/>
        <w:ind w:left="720"/>
      </w:pPr>
      <w:r>
        <w:rPr>
          <w:rFonts w:ascii="Courier New" w:cs="Courier New" w:eastAsia="Courier New" w:hAnsi="Courier New"/>
          <w:color w:val="1A1A2E"/>
          <w:sz w:val="18"/>
          <w:szCs w:val="18"/>
        </w:rPr>
        <w:t xml:space="preserve">│   │   └── preprocessing.py      # Dataset loading and cleaning</w:t>
      </w:r>
    </w:p>
    <w:p>
      <w:pPr>
        <w:shd w:fill="F0F4F8" w:val="clear"/>
        <w:spacing w:after="60" w:before="60"/>
        <w:ind w:left="720"/>
      </w:pPr>
      <w:r>
        <w:rPr>
          <w:rFonts w:ascii="Courier New" w:cs="Courier New" w:eastAsia="Courier New" w:hAnsi="Courier New"/>
          <w:color w:val="1A1A2E"/>
          <w:sz w:val="18"/>
          <w:szCs w:val="18"/>
        </w:rPr>
        <w:t xml:space="preserve">│   ├── Dockerfile</w:t>
      </w:r>
    </w:p>
    <w:p>
      <w:pPr>
        <w:shd w:fill="F0F4F8" w:val="clear"/>
        <w:spacing w:after="60" w:before="60"/>
        <w:ind w:left="720"/>
      </w:pPr>
      <w:r>
        <w:rPr>
          <w:rFonts w:ascii="Courier New" w:cs="Courier New" w:eastAsia="Courier New" w:hAnsi="Courier New"/>
          <w:color w:val="1A1A2E"/>
          <w:sz w:val="18"/>
          <w:szCs w:val="18"/>
        </w:rPr>
        <w:t xml:space="preserve">│   └── requirements.txt</w:t>
      </w:r>
    </w:p>
    <w:p>
      <w:pPr>
        <w:shd w:fill="F0F4F8" w:val="clear"/>
        <w:spacing w:after="60" w:before="60"/>
        <w:ind w:left="720"/>
      </w:pPr>
      <w:r>
        <w:rPr>
          <w:rFonts w:ascii="Courier New" w:cs="Courier New" w:eastAsia="Courier New" w:hAnsi="Courier New"/>
          <w:color w:val="1A1A2E"/>
          <w:sz w:val="18"/>
          <w:szCs w:val="18"/>
        </w:rPr>
        <w:t xml:space="preserve">├── tests/</w:t>
      </w:r>
    </w:p>
    <w:p>
      <w:pPr>
        <w:shd w:fill="F0F4F8" w:val="clear"/>
        <w:spacing w:after="60" w:before="60"/>
        <w:ind w:left="720"/>
      </w:pPr>
      <w:r>
        <w:rPr>
          <w:rFonts w:ascii="Courier New" w:cs="Courier New" w:eastAsia="Courier New" w:hAnsi="Courier New"/>
          <w:color w:val="1A1A2E"/>
          <w:sz w:val="18"/>
          <w:szCs w:val="18"/>
        </w:rPr>
        <w:t xml:space="preserve">│   ├── extension/                # Jest tests for JS</w:t>
      </w:r>
    </w:p>
    <w:p>
      <w:pPr>
        <w:shd w:fill="F0F4F8" w:val="clear"/>
        <w:spacing w:after="60" w:before="60"/>
        <w:ind w:left="720"/>
      </w:pPr>
      <w:r>
        <w:rPr>
          <w:rFonts w:ascii="Courier New" w:cs="Courier New" w:eastAsia="Courier New" w:hAnsi="Courier New"/>
          <w:color w:val="1A1A2E"/>
          <w:sz w:val="18"/>
          <w:szCs w:val="18"/>
        </w:rPr>
        <w:t xml:space="preserve">│   └── backend/                  # pytest tests for Python</w:t>
      </w:r>
    </w:p>
    <w:p>
      <w:pPr>
        <w:shd w:fill="F0F4F8" w:val="clear"/>
        <w:spacing w:after="60" w:before="60"/>
        <w:ind w:left="720"/>
      </w:pPr>
      <w:r>
        <w:rPr>
          <w:rFonts w:ascii="Courier New" w:cs="Courier New" w:eastAsia="Courier New" w:hAnsi="Courier New"/>
          <w:color w:val="1A1A2E"/>
          <w:sz w:val="18"/>
          <w:szCs w:val="18"/>
        </w:rPr>
        <w:t xml:space="preserve">├── docs/</w:t>
      </w:r>
    </w:p>
    <w:p>
      <w:pPr>
        <w:shd w:fill="F0F4F8" w:val="clear"/>
        <w:spacing w:after="60" w:before="60"/>
        <w:ind w:left="720"/>
      </w:pPr>
      <w:r>
        <w:rPr>
          <w:rFonts w:ascii="Courier New" w:cs="Courier New" w:eastAsia="Courier New" w:hAnsi="Courier New"/>
          <w:color w:val="1A1A2E"/>
          <w:sz w:val="18"/>
          <w:szCs w:val="18"/>
        </w:rPr>
        <w:t xml:space="preserve">│   ├── architecture.png          # System diagram</w:t>
      </w:r>
    </w:p>
    <w:p>
      <w:pPr>
        <w:shd w:fill="F0F4F8" w:val="clear"/>
        <w:spacing w:after="60" w:before="60"/>
        <w:ind w:left="720"/>
      </w:pPr>
      <w:r>
        <w:rPr>
          <w:rFonts w:ascii="Courier New" w:cs="Courier New" w:eastAsia="Courier New" w:hAnsi="Courier New"/>
          <w:color w:val="1A1A2E"/>
          <w:sz w:val="18"/>
          <w:szCs w:val="18"/>
        </w:rPr>
        <w:t xml:space="preserve">│   ├── confusion_matrix.png      # ML evaluation visual</w:t>
      </w:r>
    </w:p>
    <w:p>
      <w:pPr>
        <w:shd w:fill="F0F4F8" w:val="clear"/>
        <w:spacing w:after="60" w:before="60"/>
        <w:ind w:left="720"/>
      </w:pPr>
      <w:r>
        <w:rPr>
          <w:rFonts w:ascii="Courier New" w:cs="Courier New" w:eastAsia="Courier New" w:hAnsi="Courier New"/>
          <w:color w:val="1A1A2E"/>
          <w:sz w:val="18"/>
          <w:szCs w:val="18"/>
        </w:rPr>
        <w:t xml:space="preserve">│   └── roc_curve.png</w:t>
      </w:r>
    </w:p>
    <w:p>
      <w:pPr>
        <w:shd w:fill="F0F4F8" w:val="clear"/>
        <w:spacing w:after="60" w:before="60"/>
        <w:ind w:left="720"/>
      </w:pPr>
      <w:r>
        <w:rPr>
          <w:rFonts w:ascii="Courier New" w:cs="Courier New" w:eastAsia="Courier New" w:hAnsi="Courier New"/>
          <w:color w:val="1A1A2E"/>
          <w:sz w:val="18"/>
          <w:szCs w:val="18"/>
        </w:rPr>
        <w:t xml:space="preserve">├── docker-compose.yml            # One-command backend startup</w:t>
      </w:r>
    </w:p>
    <w:p>
      <w:pPr>
        <w:shd w:fill="F0F4F8" w:val="clear"/>
        <w:spacing w:after="60" w:before="60"/>
        <w:ind w:left="720"/>
      </w:pPr>
      <w:r>
        <w:rPr>
          <w:rFonts w:ascii="Courier New" w:cs="Courier New" w:eastAsia="Courier New" w:hAnsi="Courier New"/>
          <w:color w:val="1A1A2E"/>
          <w:sz w:val="18"/>
          <w:szCs w:val="18"/>
        </w:rPr>
        <w:t xml:space="preserve">└── README.md                     # Comprehensive documentation</w:t>
      </w:r>
    </w:p>
    <w:p>
      <w:pPr>
        <w:spacing w:after="0" w:before="80"/>
      </w:pPr>
      <w:r>
        <w:t xml:space="preserve"/>
      </w:r>
    </w:p>
    <w:p>
      <w:pPr>
        <w:pStyle w:val="Heading2"/>
        <w:spacing w:after="120" w:before="280"/>
      </w:pPr>
      <w:r>
        <w:rPr>
          <w:rFonts w:ascii="Arial" w:cs="Arial" w:eastAsia="Arial" w:hAnsi="Arial"/>
          <w:b/>
          <w:bCs/>
          <w:color w:val="1F6EBA"/>
          <w:sz w:val="26"/>
          <w:szCs w:val="26"/>
        </w:rPr>
        <w:t xml:space="preserve">11.1 README Must-Haves</w:t>
      </w:r>
    </w:p>
    <w:p>
      <w:pPr>
        <w:spacing w:after="100" w:before="60"/>
      </w:pPr>
      <w:r>
        <w:rPr>
          <w:rFonts w:ascii="Arial" w:cs="Arial" w:eastAsia="Arial" w:hAnsi="Arial"/>
          <w:color w:val="333333"/>
          <w:sz w:val="22"/>
          <w:szCs w:val="22"/>
        </w:rPr>
        <w:t xml:space="preserve">Your README is the first thing a recruiter or technical interviewer sees. It must include:</w:t>
      </w:r>
    </w:p>
    <w:p>
      <w:pPr>
        <w:pStyle w:val="ListParagraph"/>
        <w:numPr>
          <w:ilvl w:val="0"/>
          <w:numId w:val="2"/>
        </w:numPr>
        <w:spacing w:after="60" w:before="40"/>
      </w:pPr>
      <w:r>
        <w:rPr>
          <w:rFonts w:ascii="Arial" w:cs="Arial" w:eastAsia="Arial" w:hAnsi="Arial"/>
          <w:b w:val="false"/>
          <w:bCs w:val="false"/>
          <w:color w:val="333333"/>
          <w:sz w:val="22"/>
          <w:szCs w:val="22"/>
        </w:rPr>
        <w:t xml:space="preserve">Project description and motivation (2–3 sentences)</w:t>
      </w:r>
    </w:p>
    <w:p>
      <w:pPr>
        <w:pStyle w:val="ListParagraph"/>
        <w:numPr>
          <w:ilvl w:val="0"/>
          <w:numId w:val="2"/>
        </w:numPr>
        <w:spacing w:after="60" w:before="40"/>
      </w:pPr>
      <w:r>
        <w:rPr>
          <w:rFonts w:ascii="Arial" w:cs="Arial" w:eastAsia="Arial" w:hAnsi="Arial"/>
          <w:b w:val="false"/>
          <w:bCs w:val="false"/>
          <w:color w:val="333333"/>
          <w:sz w:val="22"/>
          <w:szCs w:val="22"/>
        </w:rPr>
        <w:t xml:space="preserve">Architecture diagram (even a simple hand-drawn one, scanned or recreated in draw.io)</w:t>
      </w:r>
    </w:p>
    <w:p>
      <w:pPr>
        <w:pStyle w:val="ListParagraph"/>
        <w:numPr>
          <w:ilvl w:val="0"/>
          <w:numId w:val="2"/>
        </w:numPr>
        <w:spacing w:after="60" w:before="40"/>
      </w:pPr>
      <w:r>
        <w:rPr>
          <w:rFonts w:ascii="Arial" w:cs="Arial" w:eastAsia="Arial" w:hAnsi="Arial"/>
          <w:b w:val="false"/>
          <w:bCs w:val="false"/>
          <w:color w:val="333333"/>
          <w:sz w:val="22"/>
          <w:szCs w:val="22"/>
        </w:rPr>
        <w:t xml:space="preserve">Detection methodology explanation (protocol layer + ML layer)</w:t>
      </w:r>
    </w:p>
    <w:p>
      <w:pPr>
        <w:pStyle w:val="ListParagraph"/>
        <w:numPr>
          <w:ilvl w:val="0"/>
          <w:numId w:val="2"/>
        </w:numPr>
        <w:spacing w:after="60" w:before="40"/>
      </w:pPr>
      <w:r>
        <w:rPr>
          <w:rFonts w:ascii="Arial" w:cs="Arial" w:eastAsia="Arial" w:hAnsi="Arial"/>
          <w:b w:val="false"/>
          <w:bCs w:val="false"/>
          <w:color w:val="333333"/>
          <w:sz w:val="22"/>
          <w:szCs w:val="22"/>
        </w:rPr>
        <w:t xml:space="preserve">Evaluation results with confusion matrix and F1/precision/recall table</w:t>
      </w:r>
    </w:p>
    <w:p>
      <w:pPr>
        <w:pStyle w:val="ListParagraph"/>
        <w:numPr>
          <w:ilvl w:val="0"/>
          <w:numId w:val="2"/>
        </w:numPr>
        <w:spacing w:after="60" w:before="40"/>
      </w:pPr>
      <w:r>
        <w:rPr>
          <w:rFonts w:ascii="Arial" w:cs="Arial" w:eastAsia="Arial" w:hAnsi="Arial"/>
          <w:b w:val="false"/>
          <w:bCs w:val="false"/>
          <w:color w:val="333333"/>
          <w:sz w:val="22"/>
          <w:szCs w:val="22"/>
        </w:rPr>
        <w:t xml:space="preserve">Installation and setup instructions (should work in under 5 minutes)</w:t>
      </w:r>
    </w:p>
    <w:p>
      <w:pPr>
        <w:pStyle w:val="ListParagraph"/>
        <w:numPr>
          <w:ilvl w:val="0"/>
          <w:numId w:val="2"/>
        </w:numPr>
        <w:spacing w:after="60" w:before="40"/>
      </w:pPr>
      <w:r>
        <w:rPr>
          <w:rFonts w:ascii="Arial" w:cs="Arial" w:eastAsia="Arial" w:hAnsi="Arial"/>
          <w:b w:val="false"/>
          <w:bCs w:val="false"/>
          <w:color w:val="333333"/>
          <w:sz w:val="22"/>
          <w:szCs w:val="22"/>
        </w:rPr>
        <w:t xml:space="preserve">One-command Docker startup for the backend</w:t>
      </w:r>
    </w:p>
    <w:p>
      <w:pPr>
        <w:pStyle w:val="ListParagraph"/>
        <w:numPr>
          <w:ilvl w:val="0"/>
          <w:numId w:val="2"/>
        </w:numPr>
        <w:spacing w:after="60" w:before="40"/>
      </w:pPr>
      <w:r>
        <w:rPr>
          <w:rFonts w:ascii="Arial" w:cs="Arial" w:eastAsia="Arial" w:hAnsi="Arial"/>
          <w:b w:val="false"/>
          <w:bCs w:val="false"/>
          <w:color w:val="333333"/>
          <w:sz w:val="22"/>
          <w:szCs w:val="22"/>
        </w:rPr>
        <w:t xml:space="preserve">Link to demo video (even a 2-minute screen recording is sufficient)</w:t>
      </w:r>
    </w:p>
    <w:p>
      <w:pPr>
        <w:pStyle w:val="ListParagraph"/>
        <w:numPr>
          <w:ilvl w:val="0"/>
          <w:numId w:val="2"/>
        </w:numPr>
        <w:spacing w:after="60" w:before="40"/>
      </w:pPr>
      <w:r>
        <w:rPr>
          <w:rFonts w:ascii="Arial" w:cs="Arial" w:eastAsia="Arial" w:hAnsi="Arial"/>
          <w:b w:val="false"/>
          <w:bCs w:val="false"/>
          <w:color w:val="333333"/>
          <w:sz w:val="22"/>
          <w:szCs w:val="22"/>
        </w:rPr>
        <w:t xml:space="preserve">Known limitations and future improvements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6EB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2026-05-02T22:53:10.303Z</dcterms:created>
  <dcterms:modified xsi:type="dcterms:W3CDTF">2026-05-02T22:53:10.303Z</dcterms:modified>
</cp:coreProperties>
</file>

<file path=docProps/custom.xml><?xml version="1.0" encoding="utf-8"?>
<Properties xmlns="http://schemas.openxmlformats.org/officeDocument/2006/custom-properties" xmlns:vt="http://schemas.openxmlformats.org/officeDocument/2006/docPropsVTypes"/>
</file>