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D36CD">
      <w:pPr>
        <w:spacing w:after="40"/>
        <w:ind w:firstLine="2201" w:firstLineChars="550"/>
        <w:jc w:val="both"/>
        <w:rPr>
          <w:rFonts w:hint="default" w:ascii="Times New Roman" w:hAnsi="Times New Roman" w:cs="Times New Roman"/>
          <w:b/>
          <w:color w:val="00467F"/>
          <w:sz w:val="40"/>
          <w:lang w:val="en-US"/>
        </w:rPr>
      </w:pPr>
      <w:r>
        <w:rPr>
          <w:rFonts w:hint="default" w:ascii="Times New Roman" w:hAnsi="Times New Roman" w:cs="Times New Roman"/>
          <w:b/>
          <w:color w:val="00467F"/>
          <w:sz w:val="40"/>
        </w:rPr>
        <w:t>STAY SAFE ONLINE</w:t>
      </w:r>
      <w:r>
        <w:rPr>
          <w:rFonts w:hint="default" w:ascii="Times New Roman" w:hAnsi="Times New Roman" w:cs="Times New Roman"/>
          <w:b/>
          <w:color w:val="00467F"/>
          <w:sz w:val="40"/>
          <w:lang w:val="en-US"/>
        </w:rPr>
        <w:t xml:space="preserve">  </w:t>
      </w:r>
    </w:p>
    <w:p w14:paraId="323DC713">
      <w:pPr>
        <w:spacing w:after="40"/>
        <w:jc w:val="both"/>
        <w:rPr>
          <w:rFonts w:hint="default" w:ascii="Times New Roman" w:hAnsi="Times New Roman" w:cs="Times New Roman"/>
          <w:b/>
          <w:color w:val="00467F"/>
          <w:sz w:val="26"/>
        </w:rPr>
      </w:pPr>
      <w:r>
        <w:rPr>
          <w:rFonts w:hint="default" w:ascii="Times New Roman" w:hAnsi="Times New Roman" w:cs="Times New Roman"/>
          <w:b/>
          <w:color w:val="00467F"/>
          <w:sz w:val="26"/>
        </w:rPr>
        <w:t>Section A General Online Safety</w:t>
      </w:r>
      <w:bookmarkStart w:id="0" w:name="_GoBack"/>
      <w:bookmarkEnd w:id="0"/>
    </w:p>
    <w:p w14:paraId="6C6D4C2D">
      <w:pPr>
        <w:spacing w:after="120"/>
        <w:rPr>
          <w:sz w:val="21"/>
          <w:szCs w:val="21"/>
        </w:rPr>
      </w:pPr>
      <w:r>
        <w:rPr>
          <w:b/>
          <w:color w:val="00467F"/>
          <w:sz w:val="22"/>
        </w:rPr>
        <w:t xml:space="preserve"> </w:t>
      </w:r>
      <w:r>
        <w:rPr>
          <w:b/>
          <w:color w:val="00467F"/>
          <w:sz w:val="21"/>
          <w:szCs w:val="21"/>
        </w:rPr>
        <w:t xml:space="preserve"> Tip 1: </w:t>
      </w:r>
      <w:r>
        <w:rPr>
          <w:b/>
          <w:sz w:val="21"/>
          <w:szCs w:val="21"/>
        </w:rPr>
        <w:t>Use Strong, Unique Passwords for Every Account</w:t>
      </w:r>
      <w:r>
        <w:rPr>
          <w:b/>
          <w:sz w:val="21"/>
          <w:szCs w:val="21"/>
        </w:rPr>
        <w:br w:type="textWrapping"/>
      </w:r>
      <w:r>
        <w:rPr>
          <w:color w:val="3C3C3C"/>
          <w:sz w:val="21"/>
          <w:szCs w:val="21"/>
        </w:rPr>
        <w:t xml:space="preserve">    Create passwords with 12+ characters mixing uppercase, lowercase, numbers, and symbols. </w:t>
      </w:r>
      <w:r>
        <w:rPr>
          <w:rFonts w:hint="default"/>
          <w:color w:val="3C3C3C"/>
          <w:sz w:val="21"/>
          <w:szCs w:val="21"/>
          <w:lang w:val="en-US"/>
        </w:rPr>
        <w:t xml:space="preserve">              </w:t>
      </w:r>
      <w:r>
        <w:rPr>
          <w:color w:val="3C3C3C"/>
          <w:sz w:val="21"/>
          <w:szCs w:val="21"/>
        </w:rPr>
        <w:t>Use a password manager  never reuse passwords across sites.</w:t>
      </w:r>
    </w:p>
    <w:p w14:paraId="046B4399">
      <w:pPr>
        <w:spacing w:after="120"/>
        <w:rPr>
          <w:color w:val="3C3C3C"/>
          <w:sz w:val="21"/>
          <w:szCs w:val="21"/>
        </w:rPr>
      </w:pPr>
      <w:r>
        <w:rPr>
          <w:b/>
          <w:color w:val="00467F"/>
          <w:sz w:val="21"/>
          <w:szCs w:val="21"/>
        </w:rPr>
        <w:t xml:space="preserve">Tip 2: </w:t>
      </w:r>
      <w:r>
        <w:rPr>
          <w:b/>
          <w:sz w:val="21"/>
          <w:szCs w:val="21"/>
        </w:rPr>
        <w:t>Enable Two-Factor Authentication (2FA) Everywhere</w:t>
      </w:r>
      <w:r>
        <w:rPr>
          <w:b/>
          <w:sz w:val="21"/>
          <w:szCs w:val="21"/>
        </w:rPr>
        <w:br w:type="textWrapping"/>
      </w:r>
      <w:r>
        <w:rPr>
          <w:color w:val="3C3C3C"/>
          <w:sz w:val="21"/>
          <w:szCs w:val="21"/>
        </w:rPr>
        <w:t xml:space="preserve">        Turn on 2FA on email, social media, and banking apps. Even if your password is stolen, 2FA blocks unauthorised access.</w:t>
      </w:r>
    </w:p>
    <w:p w14:paraId="541E067F">
      <w:pPr>
        <w:spacing w:after="120"/>
        <w:rPr>
          <w:sz w:val="21"/>
          <w:szCs w:val="21"/>
        </w:rPr>
      </w:pPr>
      <w:r>
        <w:rPr>
          <w:b/>
          <w:color w:val="00467F"/>
          <w:sz w:val="21"/>
          <w:szCs w:val="21"/>
        </w:rPr>
        <w:t xml:space="preserve"> Tip 3: </w:t>
      </w:r>
      <w:r>
        <w:rPr>
          <w:b/>
          <w:sz w:val="21"/>
          <w:szCs w:val="21"/>
        </w:rPr>
        <w:t>Be Alert to Phishing Emails and Fake Links</w:t>
      </w:r>
      <w:r>
        <w:rPr>
          <w:b/>
          <w:sz w:val="21"/>
          <w:szCs w:val="21"/>
        </w:rPr>
        <w:br w:type="textWrapping"/>
      </w:r>
      <w:r>
        <w:rPr>
          <w:color w:val="3C3C3C"/>
          <w:sz w:val="21"/>
          <w:szCs w:val="21"/>
        </w:rPr>
        <w:t xml:space="preserve">        Never click links in unsolicited emails or SMS. Always check the sender's full email address and hover over links to verify the URL before clicking.</w:t>
      </w:r>
    </w:p>
    <w:p w14:paraId="18181300">
      <w:pPr>
        <w:spacing w:after="120"/>
        <w:rPr>
          <w:sz w:val="21"/>
          <w:szCs w:val="21"/>
        </w:rPr>
      </w:pPr>
      <w:r>
        <w:rPr>
          <w:b/>
          <w:color w:val="00467F"/>
          <w:sz w:val="21"/>
          <w:szCs w:val="21"/>
        </w:rPr>
        <w:t xml:space="preserve">Tip 4: </w:t>
      </w:r>
      <w:r>
        <w:rPr>
          <w:b/>
          <w:sz w:val="21"/>
          <w:szCs w:val="21"/>
        </w:rPr>
        <w:t>Keep Your Devices and Apps Updated</w:t>
      </w:r>
      <w:r>
        <w:rPr>
          <w:b/>
          <w:sz w:val="21"/>
          <w:szCs w:val="21"/>
        </w:rPr>
        <w:br w:type="textWrapping"/>
      </w:r>
      <w:r>
        <w:rPr>
          <w:color w:val="3C3C3C"/>
          <w:sz w:val="21"/>
          <w:szCs w:val="21"/>
        </w:rPr>
        <w:t xml:space="preserve">        Enable automatic updates for your OS, browser, and apps. Most cyberattacks exploit known vulnerabilities that patches have already fixed.</w:t>
      </w:r>
    </w:p>
    <w:p w14:paraId="523286A6">
      <w:pPr>
        <w:spacing w:after="120"/>
        <w:rPr>
          <w:color w:val="3C3C3C"/>
          <w:sz w:val="21"/>
          <w:szCs w:val="21"/>
        </w:rPr>
      </w:pPr>
      <w:r>
        <w:rPr>
          <w:b/>
          <w:color w:val="00467F"/>
          <w:sz w:val="21"/>
          <w:szCs w:val="21"/>
        </w:rPr>
        <w:t xml:space="preserve">Tip 5: </w:t>
      </w:r>
      <w:r>
        <w:rPr>
          <w:b/>
          <w:sz w:val="21"/>
          <w:szCs w:val="21"/>
        </w:rPr>
        <w:t>Avoid Using Public Wi-Fi for Sensitive Activities</w:t>
      </w:r>
      <w:r>
        <w:rPr>
          <w:b/>
          <w:sz w:val="21"/>
          <w:szCs w:val="21"/>
        </w:rPr>
        <w:br w:type="textWrapping"/>
      </w:r>
      <w:r>
        <w:rPr>
          <w:color w:val="3C3C3C"/>
          <w:sz w:val="21"/>
          <w:szCs w:val="21"/>
        </w:rPr>
        <w:t xml:space="preserve">        Never log into banking apps or enter passwords on public Wi-Fi . Use a VPN if you must connect on public networks.</w:t>
      </w:r>
    </w:p>
    <w:p w14:paraId="463D8C16">
      <w:pPr>
        <w:spacing w:after="120"/>
        <w:rPr>
          <w:color w:val="3C3C3C"/>
          <w:sz w:val="21"/>
          <w:szCs w:val="21"/>
        </w:rPr>
      </w:pPr>
      <w:r>
        <w:rPr>
          <w:b/>
          <w:color w:val="00467F"/>
          <w:sz w:val="21"/>
          <w:szCs w:val="21"/>
        </w:rPr>
        <w:t xml:space="preserve">Tip 6: </w:t>
      </w:r>
      <w:r>
        <w:rPr>
          <w:b/>
          <w:sz w:val="21"/>
          <w:szCs w:val="21"/>
        </w:rPr>
        <w:t>Protect Your Social Media Privacy</w:t>
      </w:r>
      <w:r>
        <w:rPr>
          <w:b/>
          <w:sz w:val="21"/>
          <w:szCs w:val="21"/>
        </w:rPr>
        <w:br w:type="textWrapping"/>
      </w:r>
      <w:r>
        <w:rPr>
          <w:color w:val="3C3C3C"/>
          <w:sz w:val="21"/>
          <w:szCs w:val="21"/>
        </w:rPr>
        <w:t xml:space="preserve">        Set all personal profiles to private. Never share your phone number, address, college ID, or daily schedule publicly  scammers mine this data for targeted attacks.</w:t>
      </w:r>
    </w:p>
    <w:p w14:paraId="14A94761">
      <w:pPr>
        <w:spacing w:before="200" w:after="80"/>
        <w:jc w:val="both"/>
        <w:rPr>
          <w:rFonts w:hint="default" w:ascii="Times New Roman" w:hAnsi="Times New Roman" w:cs="Times New Roman"/>
          <w:b/>
          <w:color w:val="00467F"/>
          <w:sz w:val="26"/>
        </w:rPr>
      </w:pPr>
      <w:r>
        <w:rPr>
          <w:rFonts w:hint="default" w:ascii="Times New Roman" w:hAnsi="Times New Roman" w:cs="Times New Roman"/>
          <w:b/>
          <w:color w:val="00467F"/>
          <w:sz w:val="26"/>
        </w:rPr>
        <w:t>Section B  Financial &amp; UPI Safety (Mandatory Tips)</w:t>
      </w:r>
    </w:p>
    <w:p w14:paraId="778EB945">
      <w:pPr>
        <w:spacing w:after="120"/>
      </w:pPr>
      <w:r>
        <w:rPr>
          <w:b/>
          <w:color w:val="00467F"/>
          <w:sz w:val="22"/>
        </w:rPr>
        <w:t xml:space="preserve">Tip 7: </w:t>
      </w:r>
      <w:r>
        <w:rPr>
          <w:b/>
          <w:sz w:val="22"/>
        </w:rPr>
        <w:t>NEVER Enter Your UPI PIN to Receive Money</w:t>
      </w:r>
      <w:r>
        <w:rPr>
          <w:b/>
          <w:sz w:val="22"/>
        </w:rPr>
        <w:br w:type="textWrapping"/>
      </w:r>
      <w:r>
        <w:rPr>
          <w:color w:val="3C3C3C"/>
          <w:sz w:val="20"/>
        </w:rPr>
        <w:t xml:space="preserve">        Entering your UPI PIN always SENDS money it never receives it. Any caller asking you to 'confirm' a payment by entering your PIN is committing fraud. Disconnect immediately.</w:t>
      </w:r>
    </w:p>
    <w:p w14:paraId="3FF6E573">
      <w:pPr>
        <w:spacing w:after="120"/>
        <w:rPr>
          <w:color w:val="3C3C3C"/>
          <w:sz w:val="20"/>
        </w:rPr>
      </w:pPr>
      <w:r>
        <w:rPr>
          <w:b/>
          <w:color w:val="00467F"/>
          <w:sz w:val="22"/>
        </w:rPr>
        <w:t xml:space="preserve">Tip 8: </w:t>
      </w:r>
      <w:r>
        <w:rPr>
          <w:b/>
          <w:sz w:val="22"/>
        </w:rPr>
        <w:t>Verify Payment Requests Before Accepting</w:t>
      </w:r>
      <w:r>
        <w:rPr>
          <w:b/>
          <w:sz w:val="22"/>
        </w:rPr>
        <w:br w:type="textWrapping"/>
      </w:r>
      <w:r>
        <w:rPr>
          <w:color w:val="3C3C3C"/>
          <w:sz w:val="20"/>
        </w:rPr>
        <w:t xml:space="preserve">        If you receive a UPI 'Collect Request' from an unknown number, decline it. Legitimate buyers or senders do not need you to approve a collect request or share your PIN. Double-check the recipient's UPI ID before every transfer.</w:t>
      </w:r>
    </w:p>
    <w:p w14:paraId="68989CEB">
      <w:pPr>
        <w:spacing w:before="200" w:after="80"/>
        <w:ind w:firstLine="600" w:firstLineChars="150"/>
        <w:jc w:val="both"/>
        <w:rPr>
          <w:rFonts w:hint="default" w:ascii="Times New Roman" w:hAnsi="Times New Roman" w:cs="Times New Roman"/>
          <w:b/>
          <w:color w:val="B40000"/>
          <w:sz w:val="40"/>
          <w:szCs w:val="40"/>
        </w:rPr>
      </w:pPr>
      <w:r>
        <w:rPr>
          <w:rFonts w:hint="default" w:ascii="Times New Roman" w:hAnsi="Times New Roman" w:cs="Times New Roman"/>
          <w:b/>
          <w:color w:val="B40000"/>
          <w:sz w:val="40"/>
          <w:szCs w:val="40"/>
        </w:rPr>
        <w:t xml:space="preserve">Section C  Reporting </w:t>
      </w:r>
      <w:r>
        <w:rPr>
          <w:rFonts w:hint="default" w:ascii="Times New Roman" w:hAnsi="Times New Roman" w:cs="Times New Roman"/>
          <w:b/>
          <w:color w:val="B40000"/>
          <w:sz w:val="40"/>
          <w:szCs w:val="40"/>
          <w:lang w:val="en-US"/>
        </w:rPr>
        <w:t>c</w:t>
      </w:r>
      <w:r>
        <w:rPr>
          <w:rFonts w:hint="default" w:ascii="Times New Roman" w:hAnsi="Times New Roman" w:cs="Times New Roman"/>
          <w:b/>
          <w:color w:val="B40000"/>
          <w:sz w:val="40"/>
          <w:szCs w:val="40"/>
        </w:rPr>
        <w:t>ybercrime in India</w:t>
      </w:r>
    </w:p>
    <w:p w14:paraId="03573017">
      <w:pPr>
        <w:spacing w:after="100"/>
      </w:pPr>
      <w:r>
        <w:rPr>
          <w:sz w:val="22"/>
        </w:rPr>
        <w:t>If you are a victim of cybercrime or witness suspicious activity, report it IMMEDIATELY through these official channels:</w:t>
      </w:r>
    </w:p>
    <w:p w14:paraId="021CDDC6">
      <w:pPr>
        <w:spacing w:after="100"/>
        <w:rPr>
          <w:color w:val="3C3C3C"/>
          <w:sz w:val="20"/>
        </w:rPr>
      </w:pPr>
      <w:r>
        <w:rPr>
          <w:b/>
          <w:sz w:val="22"/>
        </w:rPr>
        <w:t xml:space="preserve">National Cyber Crime Reporting Portal: </w:t>
      </w:r>
      <w:r>
        <w:rPr>
          <w:b/>
          <w:color w:val="0066CC"/>
          <w:sz w:val="22"/>
        </w:rPr>
        <w:t>cybercrime.gov.in</w:t>
      </w:r>
      <w:r>
        <w:rPr>
          <w:b/>
          <w:color w:val="0066CC"/>
          <w:sz w:val="22"/>
        </w:rPr>
        <w:br w:type="textWrapping"/>
      </w:r>
      <w:r>
        <w:rPr>
          <w:color w:val="3C3C3C"/>
          <w:sz w:val="20"/>
        </w:rPr>
        <w:t xml:space="preserve">  File complaints for financial fraud, social media abuse, online harassment, and more</w:t>
      </w:r>
    </w:p>
    <w:p w14:paraId="33E4EA23">
      <w:pPr>
        <w:spacing w:after="100"/>
      </w:pPr>
      <w:r>
        <w:rPr>
          <w:b/>
          <w:sz w:val="22"/>
        </w:rPr>
        <w:t xml:space="preserve">Cyber Crime Helpline: </w:t>
      </w:r>
      <w:r>
        <w:rPr>
          <w:b/>
          <w:color w:val="0066CC"/>
          <w:sz w:val="22"/>
        </w:rPr>
        <w:t>1930</w:t>
      </w:r>
      <w:r>
        <w:rPr>
          <w:b/>
          <w:color w:val="0066CC"/>
          <w:sz w:val="22"/>
        </w:rPr>
        <w:br w:type="textWrapping"/>
      </w:r>
      <w:r>
        <w:rPr>
          <w:color w:val="3C3C3C"/>
          <w:sz w:val="20"/>
        </w:rPr>
        <w:t xml:space="preserve"> Call 1930 (toll-free) to report online financial fraud. The sooner you call, the higher the chance of </w:t>
      </w:r>
      <w:r>
        <w:rPr>
          <w:rFonts w:hint="default"/>
          <w:color w:val="3C3C3C"/>
          <w:sz w:val="20"/>
          <w:lang w:val="en-US"/>
        </w:rPr>
        <w:t xml:space="preserve">      </w:t>
      </w:r>
      <w:r>
        <w:rPr>
          <w:color w:val="3C3C3C"/>
          <w:sz w:val="20"/>
        </w:rPr>
        <w:t>freezing stolen funds.</w:t>
      </w:r>
      <w:r>
        <w:rPr>
          <w:rFonts w:hint="default"/>
          <w:color w:val="3C3C3C"/>
          <w:sz w:val="20"/>
          <w:lang w:val="en-US"/>
        </w:rPr>
        <w:t xml:space="preserve"> </w:t>
      </w:r>
    </w:p>
    <w:sectPr>
      <w:pgSz w:w="12240" w:h="15840"/>
      <w:pgMar w:top="1440" w:right="1728" w:bottom="1440" w:left="172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801493"/>
    <w:rsid w:val="727D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374</Words>
  <Characters>1866</Characters>
  <Lines>0</Lines>
  <Paragraphs>0</Paragraphs>
  <TotalTime>9</TotalTime>
  <ScaleCrop>false</ScaleCrop>
  <LinksUpToDate>false</LinksUpToDate>
  <CharactersWithSpaces>2307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Parth Nema</cp:lastModifiedBy>
  <dcterms:modified xsi:type="dcterms:W3CDTF">2026-03-26T18:09:21Z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eyJoZGlkIjoiNTA4ZDMwODMzYWI5YjZjYjZhNGUxMzA3YWE5ZjkyYWEiLCJ1c2VySWQiOiI1Njc0NzMyNjUxNzcifQ==</vt:lpwstr>
  </property>
  <property fmtid="{D5CDD505-2E9C-101B-9397-08002B2CF9AE}" pid="3" name="KSOProductBuildVer">
    <vt:lpwstr>1033-12.1.0.25830</vt:lpwstr>
  </property>
  <property fmtid="{D5CDD505-2E9C-101B-9397-08002B2CF9AE}" pid="4" name="ICV">
    <vt:lpwstr>6ADAF3260CDA4E3887CFCAC0D1C755F1_13</vt:lpwstr>
  </property>
</Properties>
</file>