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Player Guide</w:t>
      </w:r>
    </w:p>
    <w:p>
      <w:pPr>
        <w:pStyle w:val="Heading1"/>
      </w:pPr>
      <w:r>
        <w:t>Briefing</w:t>
      </w:r>
    </w:p>
    <w:p>
      <w:r>
        <w:t>Sentinel Meridian Group presents itself as an ordinary risk-advisory consultancy. It isn't as buttoned-up as its website suggests. Somewhere inside its infrastructure, an old operational history has been left carelessly in place — credentials, access material, and internal notes that were never properly cleaned up as systems changed hands over the years.</w:t>
      </w:r>
    </w:p>
    <w:p>
      <w:r>
        <w:t>Your task is to reconstruct that history, one exposed detail at a time, until you control the system completely.</w:t>
      </w:r>
    </w:p>
    <w:p>
      <w:pPr>
        <w:pStyle w:val="Heading1"/>
      </w:pPr>
      <w:r>
        <w:t>Target</w:t>
      </w:r>
    </w:p>
    <w:p>
      <w:pPr>
        <w:pStyle w:val="CodeBlock"/>
        <w:shd w:val="clear" w:color="auto" w:fill="F2F2F2"/>
      </w:pPr>
      <w:r>
        <w:t>CTF Server IP: &lt;IP will be provided by the organizer&gt;</w:t>
      </w:r>
    </w:p>
    <w:p>
      <w:r>
        <w:t>That's all you get. Everything else — services, entry points, users, paths forward — is yours to discover.</w:t>
      </w:r>
    </w:p>
    <w:p>
      <w:pPr>
        <w:pStyle w:val="Heading1"/>
      </w:pPr>
      <w:r>
        <w:t>Objective</w:t>
      </w:r>
    </w:p>
    <w:p>
      <w:r>
        <w:t xml:space="preserve">Find and submit </w:t>
      </w:r>
      <w:r>
        <w:rPr>
          <w:b/>
        </w:rPr>
        <w:t>5 flags</w:t>
      </w:r>
      <w:r>
        <w:t>, hidden at different stages of the same overall path. Full compromise of the target (root) is the intended end state, but each flag along the way stands on its own and can be submitted as you find it.</w:t>
      </w:r>
    </w:p>
    <w:p>
      <w:pPr>
        <w:pStyle w:val="Heading1"/>
      </w:pPr>
      <w:r>
        <w:t>Flag format</w:t>
      </w:r>
    </w:p>
    <w:p>
      <w:r>
        <w:t>Every flag looks like:</w:t>
      </w:r>
    </w:p>
    <w:p>
      <w:pPr>
        <w:pStyle w:val="CodeBlock"/>
        <w:shd w:val="clear" w:color="auto" w:fill="F2F2F2"/>
      </w:pPr>
      <w:r>
        <w:t>CTF{...}</w:t>
      </w:r>
    </w:p>
    <w:p>
      <w:r>
        <w:t>Flags are not always sitting in plain text where you find them — read carefully, and don't assume every string you encounter is already in its final form.</w:t>
      </w:r>
    </w:p>
    <w:p>
      <w:pPr>
        <w:pStyle w:val="Heading1"/>
      </w:pPr>
      <w:r>
        <w:t>Rules</w:t>
      </w:r>
    </w:p>
    <w:p>
      <w:pPr>
        <w:pStyle w:val="ListBullet"/>
      </w:pPr>
      <w:r>
        <w:t>Only interact with the IP you were given. Do not scan, probe, or attack anything else on the network.</w:t>
      </w:r>
    </w:p>
    <w:p>
      <w:pPr>
        <w:pStyle w:val="ListBullet"/>
      </w:pPr>
      <w:r>
        <w:t>Don't attempt denial-of-service against the target — the goal is access and discovery, not disruption.</w:t>
      </w:r>
    </w:p>
    <w:p>
      <w:pPr>
        <w:pStyle w:val="ListBullet"/>
      </w:pPr>
      <w:r>
        <w:t>Don't share flags or specific findings with other teams during the event.</w:t>
      </w:r>
    </w:p>
    <w:p>
      <w:pPr>
        <w:pStyle w:val="ListBullet"/>
      </w:pPr>
      <w:r>
        <w:t>If something seems broken (not just "hard"), tell the organizer instead of trying to force your way around it.</w:t>
      </w:r>
    </w:p>
    <w:p>
      <w:pPr>
        <w:pStyle w:val="Heading1"/>
      </w:pPr>
      <w:r>
        <w:t>Tools you'll likely want</w:t>
      </w:r>
    </w:p>
    <w:p>
      <w:r>
        <w:t xml:space="preserve">A fairly standard offensive toolkit covers everything you need: </w:t>
      </w:r>
      <w:r>
        <w:rPr>
          <w:rFonts w:ascii="Consolas" w:hAnsi="Consolas"/>
          <w:color w:val="7A1F2B"/>
          <w:sz w:val="20"/>
        </w:rPr>
        <w:t>nmap</w:t>
      </w:r>
      <w:r>
        <w:t xml:space="preserve">, a web browser and basic web enumeration tools, </w:t>
      </w:r>
      <w:r>
        <w:rPr>
          <w:rFonts w:ascii="Consolas" w:hAnsi="Consolas"/>
          <w:color w:val="7A1F2B"/>
          <w:sz w:val="20"/>
        </w:rPr>
        <w:t>curl</w:t>
      </w:r>
      <w:r>
        <w:t>, standard Linux command-line utilities, an SSH client, common file-analysis tools, and whatever you're comfortable with for encoding/decoding common formats. If you end up needing to inspect a compiled program, a decompiler will help.</w:t>
      </w:r>
    </w:p>
    <w:p>
      <w:pPr>
        <w:pStyle w:val="Heading1"/>
      </w:pPr>
      <w:r>
        <w:t>Hints</w:t>
      </w:r>
    </w:p>
    <w:p>
      <w:r>
        <w:t>Hints exist, but they're deliberately indirect — you'll be given a riddle, not an instruction. Ask the organizer if you'd like one for whatever stage you're currently stuck on. Asking for a hint doesn't disqualify you; there is no penalty beyond it being a hint.</w:t>
      </w:r>
    </w:p>
    <w:p>
      <w:r>
        <w:t>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7A1F2B"/>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7A1F2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7A1F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7A1F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200"/>
      <w:ind w:left="227"/>
    </w:pPr>
    <w:rPr>
      <w:rFonts w:ascii="Consolas" w:hAnsi="Consolas"/>
      <w:color w:val="1B243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