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Agile Software Development</w:t>
      </w:r>
    </w:p>
    <w:p>
      <w:pPr>
        <w:spacing w:after="80"/>
        <w:jc w:val="center"/>
      </w:pPr>
      <w:r>
        <w:rPr>
          <w:rFonts w:ascii="Times New Roman" w:cs="Times New Roman" w:eastAsia="Times New Roman" w:hAnsi="Times New Roman"/>
          <w:sz w:val="24"/>
          <w:szCs w:val="24"/>
        </w:rPr>
        <w:t xml:space="preserve">CA-1 Jury | Case Study</w:t>
      </w:r>
    </w:p>
    <w:p>
      <w:pPr>
        <w:pBdr>
          <w:bottom w:val="single" w:color="000000" w:sz="8" w:space="6"/>
        </w:pBdr>
        <w:spacing w:after="120" w:before="200"/>
        <w:jc w:val="center"/>
      </w:pPr>
      <w:r>
        <w:rPr>
          <w:rFonts w:ascii="Times New Roman" w:cs="Times New Roman" w:eastAsia="Times New Roman" w:hAnsi="Times New Roman"/>
          <w:b/>
          <w:bCs/>
          <w:sz w:val="34"/>
          <w:szCs w:val="34"/>
        </w:rPr>
        <w:t xml:space="preserve">Choosing a Development Model for an Online Examination and Proctoring System (OEPS): Lessons from Real-World Exam Software Failures</w:t>
      </w:r>
    </w:p>
    <w:p>
      <w:pPr>
        <w:spacing w:after="80"/>
        <w:jc w:val="center"/>
      </w:pPr>
      <w:r>
        <w:rPr>
          <w:rFonts w:ascii="Times New Roman" w:cs="Times New Roman" w:eastAsia="Times New Roman" w:hAnsi="Times New Roman"/>
          <w:sz w:val="24"/>
          <w:szCs w:val="24"/>
        </w:rPr>
        <w:t xml:space="preserve">Group G4 | Class: TY-AIA-2 / TY-AIA-4</w:t>
      </w:r>
    </w:p>
    <w:p>
      <w:pPr>
        <w:spacing w:after="80"/>
        <w:jc w:val="center"/>
      </w:pPr>
      <w:r>
        <w:rPr>
          <w:rFonts w:ascii="Times New Roman" w:cs="Times New Roman" w:eastAsia="Times New Roman" w:hAnsi="Times New Roman"/>
          <w:i/>
          <w:iCs/>
          <w:sz w:val="24"/>
          <w:szCs w:val="24"/>
        </w:rPr>
        <w:t xml:space="preserve">Akhil Patel, Aashu Aman, Parth Sharma, Atharva Kumar, Pawan Angad Jadhav</w:t>
      </w:r>
    </w:p>
    <w:p>
      <w:pPr>
        <w:spacing w:after="80"/>
        <w:jc w:val="center"/>
      </w:pPr>
      <w:r>
        <w:rPr>
          <w:rFonts w:ascii="Times New Roman" w:cs="Times New Roman" w:eastAsia="Times New Roman" w:hAnsi="Times New Roman"/>
          <w:i/>
          <w:iCs/>
          <w:sz w:val="24"/>
          <w:szCs w:val="24"/>
        </w:rPr>
        <w:t xml:space="preserve">MIT Art, Design and Technology University, Pune</w:t>
      </w:r>
    </w:p>
    <w:p>
      <w:pPr>
        <w:pStyle w:val="Heading1"/>
        <w:keepNext/>
        <w:spacing w:after="120" w:before="280"/>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Online examination platforms must be secure, reliable and able to adapt to changing requirements. These goals pull in different directions: reliability favours the structured, verification-driven V-Model, while adaptability favours Agile/Scrum. This case study examines four documented cases, three failures of commercial exam software and one body of research on hybrid process models, to decide which development approach suits the Online Examination and Proctoring System (OEPS). The analysis shows that failures cluster around submission handling, late changes and proctoring validation. It concludes that a hybrid approach is the most defensible choice: Agile for evolving features, and V-Model practices for security, authentication, submission and proctoring modules.</w:t>
      </w:r>
    </w:p>
    <w:p>
      <w:pPr>
        <w:pStyle w:val="Heading1"/>
        <w:keepNext/>
        <w:spacing w:after="120" w:before="280"/>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The Online Examination and Proctoring System (OEPS) is a digital platform that supports secure login, exam scheduling, question management, a timer with auto-save, automatic submission, result generation and webcam or AI-based proctoring. Students, faculty, proctors, university administrators and IT staff all depend on it, and an error during a live examination directly affects a student's academic outcome.</w:t>
      </w:r>
    </w:p>
    <w:p>
      <w:pPr>
        <w:spacing w:after="120" w:line="360"/>
        <w:jc w:val="both"/>
      </w:pPr>
      <w:r>
        <w:rPr>
          <w:rFonts w:ascii="Times New Roman" w:cs="Times New Roman" w:eastAsia="Times New Roman" w:hAnsi="Times New Roman"/>
          <w:sz w:val="24"/>
          <w:szCs w:val="24"/>
        </w:rPr>
        <w:t xml:space="preserve">Software process choice therefore matters more for OEPS than for an ordinary web application. A process that cannot absorb changing requirements will produce a rigid system, while a process with weak verification will produce an unreliable one. This case study uses real incidents to examine that trade-off.</w:t>
      </w:r>
    </w:p>
    <w:p>
      <w:pPr>
        <w:pStyle w:val="Heading1"/>
        <w:keepNext/>
        <w:spacing w:after="120" w:before="280"/>
      </w:pPr>
      <w:r>
        <w:rPr>
          <w:rFonts w:ascii="Times New Roman" w:cs="Times New Roman" w:eastAsia="Times New Roman" w:hAnsi="Times New Roman"/>
          <w:b/>
          <w:bCs/>
          <w:sz w:val="28"/>
          <w:szCs w:val="28"/>
        </w:rPr>
        <w:t xml:space="preserve">2. Problem Statement</w:t>
      </w:r>
    </w:p>
    <w:p>
      <w:pPr>
        <w:spacing w:after="120" w:line="360"/>
        <w:jc w:val="both"/>
      </w:pPr>
      <w:r>
        <w:rPr>
          <w:rFonts w:ascii="Times New Roman" w:cs="Times New Roman" w:eastAsia="Times New Roman" w:hAnsi="Times New Roman"/>
          <w:sz w:val="24"/>
          <w:szCs w:val="24"/>
        </w:rPr>
        <w:t xml:space="preserve">Which software development model, Agile/Scrum, the V-Model or a combination of the two, should be used to build OEPS so that it remains secure and reliable during high-stakes exams while still responding to changing stakeholder needs?</w:t>
      </w:r>
    </w:p>
    <w:p>
      <w:pPr>
        <w:pStyle w:val="Heading1"/>
        <w:keepNext/>
        <w:spacing w:after="120" w:before="280"/>
      </w:pPr>
      <w:r>
        <w:rPr>
          <w:rFonts w:ascii="Times New Roman" w:cs="Times New Roman" w:eastAsia="Times New Roman" w:hAnsi="Times New Roman"/>
          <w:b/>
          <w:bCs/>
          <w:sz w:val="28"/>
          <w:szCs w:val="28"/>
        </w:rPr>
        <w:t xml:space="preserve">3. Methodology</w:t>
      </w:r>
    </w:p>
    <w:p>
      <w:pPr>
        <w:spacing w:after="120" w:line="360"/>
        <w:jc w:val="both"/>
      </w:pPr>
      <w:r>
        <w:rPr>
          <w:rFonts w:ascii="Times New Roman" w:cs="Times New Roman" w:eastAsia="Times New Roman" w:hAnsi="Times New Roman"/>
          <w:sz w:val="24"/>
          <w:szCs w:val="24"/>
        </w:rPr>
        <w:t xml:space="preserve">The study uses secondary data. Three publicly reported incidents involving commercial exam software and one set of academic studies on hybrid Agile and V-Model processes were selected. Each case is analysed for what happened, the likely process-related cause, and the lesson for OEPS. The findings are then compared with the Agile and V-Model characteristics from the project presentation.</w:t>
      </w:r>
    </w:p>
    <w:p>
      <w:pPr>
        <w:pStyle w:val="Heading1"/>
        <w:keepNext/>
        <w:spacing w:after="120" w:before="280"/>
      </w:pPr>
      <w:r>
        <w:rPr>
          <w:rFonts w:ascii="Times New Roman" w:cs="Times New Roman" w:eastAsia="Times New Roman" w:hAnsi="Times New Roman"/>
          <w:b/>
          <w:bCs/>
          <w:sz w:val="28"/>
          <w:szCs w:val="28"/>
        </w:rPr>
        <w:t xml:space="preserve">4. Case Analysis</w:t>
      </w:r>
    </w:p>
    <w:p>
      <w:pPr>
        <w:pStyle w:val="Heading2"/>
        <w:keepNext/>
        <w:spacing w:after="100" w:before="200"/>
      </w:pPr>
      <w:r>
        <w:rPr>
          <w:rFonts w:ascii="Times New Roman" w:cs="Times New Roman" w:eastAsia="Times New Roman" w:hAnsi="Times New Roman"/>
          <w:b/>
          <w:bCs/>
          <w:sz w:val="26"/>
          <w:szCs w:val="26"/>
        </w:rPr>
        <w:t xml:space="preserve">4.1 Case 1: ExamSoft Upload Failure (July 2014)</w:t>
      </w:r>
    </w:p>
    <w:p>
      <w:pPr>
        <w:spacing w:after="120" w:line="360"/>
        <w:jc w:val="both"/>
      </w:pPr>
      <w:r>
        <w:rPr>
          <w:rFonts w:ascii="Times New Roman" w:cs="Times New Roman" w:eastAsia="Times New Roman" w:hAnsi="Times New Roman"/>
          <w:b/>
          <w:bCs/>
          <w:sz w:val="24"/>
          <w:szCs w:val="24"/>
        </w:rPr>
        <w:t xml:space="preserve">What happened. </w:t>
      </w:r>
      <w:r>
        <w:rPr>
          <w:rFonts w:ascii="Times New Roman" w:cs="Times New Roman" w:eastAsia="Times New Roman" w:hAnsi="Times New Roman"/>
          <w:sz w:val="24"/>
          <w:szCs w:val="24"/>
        </w:rPr>
        <w:t xml:space="preserve">After the first day of the July 2014 bar exam, thousands of law graduates could not upload their typed answers using ExamSoft software [1]. Candidates who missed the midnight upload deadline risked receiving a zero [1]. Many saw an upload error message and spent the night unable to reach customer service [3]. The company attributed the problem to a server configuration issue [1]. The matter ended in a class-action settlement of USD 2.1 million, and the problems affected test-takers in 43 states [2].</w:t>
      </w:r>
    </w:p>
    <w:p>
      <w:pPr>
        <w:spacing w:after="120" w:line="360"/>
        <w:jc w:val="both"/>
      </w:pPr>
      <w:r>
        <w:rPr>
          <w:rFonts w:ascii="Times New Roman" w:cs="Times New Roman" w:eastAsia="Times New Roman" w:hAnsi="Times New Roman"/>
          <w:b/>
          <w:bCs/>
          <w:sz w:val="24"/>
          <w:szCs w:val="24"/>
        </w:rPr>
        <w:t xml:space="preserve">Process-related cause. </w:t>
      </w:r>
      <w:r>
        <w:rPr>
          <w:rFonts w:ascii="Times New Roman" w:cs="Times New Roman" w:eastAsia="Times New Roman" w:hAnsi="Times New Roman"/>
          <w:sz w:val="24"/>
          <w:szCs w:val="24"/>
        </w:rPr>
        <w:t xml:space="preserve">The complaint argued that the company should have anticipated the load from many test-takers on new software [1]. This points to inadequate load and acceptance testing of a critical submission path before a high-stakes event.</w:t>
      </w:r>
    </w:p>
    <w:p>
      <w:pPr>
        <w:spacing w:after="120" w:line="360"/>
        <w:jc w:val="both"/>
      </w:pPr>
      <w:r>
        <w:rPr>
          <w:rFonts w:ascii="Times New Roman" w:cs="Times New Roman" w:eastAsia="Times New Roman" w:hAnsi="Times New Roman"/>
          <w:b/>
          <w:bCs/>
          <w:sz w:val="24"/>
          <w:szCs w:val="24"/>
        </w:rPr>
        <w:t xml:space="preserve">Lesson for OEPS. </w:t>
      </w:r>
      <w:r>
        <w:rPr>
          <w:rFonts w:ascii="Times New Roman" w:cs="Times New Roman" w:eastAsia="Times New Roman" w:hAnsi="Times New Roman"/>
          <w:sz w:val="24"/>
          <w:szCs w:val="24"/>
        </w:rPr>
        <w:t xml:space="preserve">Submission, auto-save and server capacity are critical functions. They need requirements traceability and formal load, stress and acceptance testing, which are strengths of the V-Model.</w:t>
      </w:r>
    </w:p>
    <w:p>
      <w:pPr>
        <w:pStyle w:val="Heading2"/>
        <w:keepNext/>
        <w:spacing w:after="100" w:before="200"/>
      </w:pPr>
      <w:r>
        <w:rPr>
          <w:rFonts w:ascii="Times New Roman" w:cs="Times New Roman" w:eastAsia="Times New Roman" w:hAnsi="Times New Roman"/>
          <w:b/>
          <w:bCs/>
          <w:sz w:val="26"/>
          <w:szCs w:val="26"/>
        </w:rPr>
        <w:t xml:space="preserve">4.2 Case 2: ExamSoft Examplify Outage (February 2018)</w:t>
      </w:r>
    </w:p>
    <w:p>
      <w:pPr>
        <w:spacing w:after="120" w:line="360"/>
        <w:jc w:val="both"/>
      </w:pPr>
      <w:r>
        <w:rPr>
          <w:rFonts w:ascii="Times New Roman" w:cs="Times New Roman" w:eastAsia="Times New Roman" w:hAnsi="Times New Roman"/>
          <w:b/>
          <w:bCs/>
          <w:sz w:val="24"/>
          <w:szCs w:val="24"/>
        </w:rPr>
        <w:t xml:space="preserve">What happened. </w:t>
      </w:r>
      <w:r>
        <w:rPr>
          <w:rFonts w:ascii="Times New Roman" w:cs="Times New Roman" w:eastAsia="Times New Roman" w:hAnsi="Times New Roman"/>
          <w:sz w:val="24"/>
          <w:szCs w:val="24"/>
        </w:rPr>
        <w:t xml:space="preserve">In February 2018, updates to the exam software were made less than a week before the exam began, and on the first day many candidates found that the exam application did not work [4]. Exams were delayed in several jurisdictions, and candidates were given extra time to compensate [4].</w:t>
      </w:r>
    </w:p>
    <w:p>
      <w:pPr>
        <w:spacing w:after="120" w:line="360"/>
        <w:jc w:val="both"/>
      </w:pPr>
      <w:r>
        <w:rPr>
          <w:rFonts w:ascii="Times New Roman" w:cs="Times New Roman" w:eastAsia="Times New Roman" w:hAnsi="Times New Roman"/>
          <w:b/>
          <w:bCs/>
          <w:sz w:val="24"/>
          <w:szCs w:val="24"/>
        </w:rPr>
        <w:t xml:space="preserve">Process-related cause. </w:t>
      </w:r>
      <w:r>
        <w:rPr>
          <w:rFonts w:ascii="Times New Roman" w:cs="Times New Roman" w:eastAsia="Times New Roman" w:hAnsi="Times New Roman"/>
          <w:sz w:val="24"/>
          <w:szCs w:val="24"/>
        </w:rPr>
        <w:t xml:space="preserve">Late, urgent changes were introduced very close to a fixed exam date. Without a full verification cycle, the change itself became the source of failure.</w:t>
      </w:r>
    </w:p>
    <w:p>
      <w:pPr>
        <w:spacing w:after="120" w:line="360"/>
        <w:jc w:val="both"/>
      </w:pPr>
      <w:r>
        <w:rPr>
          <w:rFonts w:ascii="Times New Roman" w:cs="Times New Roman" w:eastAsia="Times New Roman" w:hAnsi="Times New Roman"/>
          <w:b/>
          <w:bCs/>
          <w:sz w:val="24"/>
          <w:szCs w:val="24"/>
        </w:rPr>
        <w:t xml:space="preserve">Lesson for OEPS. </w:t>
      </w:r>
      <w:r>
        <w:rPr>
          <w:rFonts w:ascii="Times New Roman" w:cs="Times New Roman" w:eastAsia="Times New Roman" w:hAnsi="Times New Roman"/>
          <w:sz w:val="24"/>
          <w:szCs w:val="24"/>
        </w:rPr>
        <w:t xml:space="preserve">Change is easy to accept in Agile but costly when it arrives late. OEPS should enforce a release freeze and complete regression testing before any scheduled exam, even when the rest of the project works in sprints.</w:t>
      </w:r>
    </w:p>
    <w:p>
      <w:pPr>
        <w:pStyle w:val="Heading2"/>
        <w:keepNext/>
        <w:spacing w:after="100" w:before="200"/>
      </w:pPr>
      <w:r>
        <w:rPr>
          <w:rFonts w:ascii="Times New Roman" w:cs="Times New Roman" w:eastAsia="Times New Roman" w:hAnsi="Times New Roman"/>
          <w:b/>
          <w:bCs/>
          <w:sz w:val="26"/>
          <w:szCs w:val="26"/>
        </w:rPr>
        <w:t xml:space="preserve">4.3 Case 3: California Remote Bar Exam with Proctoring (2020 to 2021)</w:t>
      </w:r>
    </w:p>
    <w:p>
      <w:pPr>
        <w:spacing w:after="120" w:line="360"/>
        <w:jc w:val="both"/>
      </w:pPr>
      <w:r>
        <w:rPr>
          <w:rFonts w:ascii="Times New Roman" w:cs="Times New Roman" w:eastAsia="Times New Roman" w:hAnsi="Times New Roman"/>
          <w:b/>
          <w:bCs/>
          <w:sz w:val="24"/>
          <w:szCs w:val="24"/>
        </w:rPr>
        <w:t xml:space="preserve">What happened. </w:t>
      </w:r>
      <w:r>
        <w:rPr>
          <w:rFonts w:ascii="Times New Roman" w:cs="Times New Roman" w:eastAsia="Times New Roman" w:hAnsi="Times New Roman"/>
          <w:sz w:val="24"/>
          <w:szCs w:val="24"/>
        </w:rPr>
        <w:t xml:space="preserve">For the October 2020 remote exam, the contract with ExamSoft was amended to add identity verification, recording of test-takers and review of recordings for suspicious behaviour [5]. There were complaints of software crashing, and proctoring videos for more than 3,000 applicants were flagged for irregularities [5]. Of about 9,000 test-takers, over 3,000 were flagged and 429 received notices of a possible investigation for rule-breaking [6]. A competing vendor declined to participate, stating that remote proctoring was not envisioned for large simultaneous-start exams [7]. Technical problems were again reported in the July 2021 online administration, which the vendor linked to memory issues on some devices [8].</w:t>
      </w:r>
    </w:p>
    <w:p>
      <w:pPr>
        <w:spacing w:after="120" w:line="360"/>
        <w:jc w:val="both"/>
      </w:pPr>
      <w:r>
        <w:rPr>
          <w:rFonts w:ascii="Times New Roman" w:cs="Times New Roman" w:eastAsia="Times New Roman" w:hAnsi="Times New Roman"/>
          <w:b/>
          <w:bCs/>
          <w:sz w:val="24"/>
          <w:szCs w:val="24"/>
        </w:rPr>
        <w:t xml:space="preserve">Process-related cause. </w:t>
      </w:r>
      <w:r>
        <w:rPr>
          <w:rFonts w:ascii="Times New Roman" w:cs="Times New Roman" w:eastAsia="Times New Roman" w:hAnsi="Times New Roman"/>
          <w:sz w:val="24"/>
          <w:szCs w:val="24"/>
        </w:rPr>
        <w:t xml:space="preserve">Proctoring features were added late to an existing contract and used at very large scale for the first time. The large number of flags suggests that detection output was not validated well enough against real test conditions and varied devices.</w:t>
      </w:r>
    </w:p>
    <w:p>
      <w:pPr>
        <w:spacing w:after="120" w:line="360"/>
        <w:jc w:val="both"/>
      </w:pPr>
      <w:r>
        <w:rPr>
          <w:rFonts w:ascii="Times New Roman" w:cs="Times New Roman" w:eastAsia="Times New Roman" w:hAnsi="Times New Roman"/>
          <w:b/>
          <w:bCs/>
          <w:sz w:val="24"/>
          <w:szCs w:val="24"/>
        </w:rPr>
        <w:t xml:space="preserve">Lesson for OEPS. </w:t>
      </w:r>
      <w:r>
        <w:rPr>
          <w:rFonts w:ascii="Times New Roman" w:cs="Times New Roman" w:eastAsia="Times New Roman" w:hAnsi="Times New Roman"/>
          <w:sz w:val="24"/>
          <w:szCs w:val="24"/>
        </w:rPr>
        <w:t xml:space="preserve">AI proctoring changes frequently and benefits from Agile feedback cycles. Its output, however, feeds high-stakes decisions about students, so it needs formal validation and human review before any accusation is made.</w:t>
      </w:r>
    </w:p>
    <w:p>
      <w:pPr>
        <w:pStyle w:val="Heading2"/>
        <w:keepNext/>
        <w:spacing w:after="100" w:before="200"/>
      </w:pPr>
      <w:r>
        <w:rPr>
          <w:rFonts w:ascii="Times New Roman" w:cs="Times New Roman" w:eastAsia="Times New Roman" w:hAnsi="Times New Roman"/>
          <w:b/>
          <w:bCs/>
          <w:sz w:val="26"/>
          <w:szCs w:val="26"/>
        </w:rPr>
        <w:t xml:space="preserve">4.4 Case 4: Hybrid Agile and V-Model in Safety-Critical Software</w:t>
      </w:r>
    </w:p>
    <w:p>
      <w:pPr>
        <w:spacing w:after="120" w:line="360"/>
        <w:jc w:val="both"/>
      </w:pPr>
      <w:r>
        <w:rPr>
          <w:rFonts w:ascii="Times New Roman" w:cs="Times New Roman" w:eastAsia="Times New Roman" w:hAnsi="Times New Roman"/>
          <w:b/>
          <w:bCs/>
          <w:sz w:val="24"/>
          <w:szCs w:val="24"/>
        </w:rPr>
        <w:t xml:space="preserve">What the research shows. </w:t>
      </w:r>
      <w:r>
        <w:rPr>
          <w:rFonts w:ascii="Times New Roman" w:cs="Times New Roman" w:eastAsia="Times New Roman" w:hAnsi="Times New Roman"/>
          <w:sz w:val="24"/>
          <w:szCs w:val="24"/>
        </w:rPr>
        <w:t xml:space="preserve">Safety standards commonly build on the V-Model, while Agile favours short cycles and lighter documentation [9]. Researchers have proposed tailored hybrids to bridge the two. One framework tailors Agile and the V-Model so that changes to safety-critical software can be accommodated under the ISO 26262 standard [10]. Another case study inserts elements of Scrum into the V-Model so that necessary changes can propagate through product architecture during development [11].</w:t>
      </w:r>
    </w:p>
    <w:p>
      <w:pPr>
        <w:spacing w:after="120" w:line="360"/>
        <w:jc w:val="both"/>
      </w:pPr>
      <w:r>
        <w:rPr>
          <w:rFonts w:ascii="Times New Roman" w:cs="Times New Roman" w:eastAsia="Times New Roman" w:hAnsi="Times New Roman"/>
          <w:b/>
          <w:bCs/>
          <w:sz w:val="24"/>
          <w:szCs w:val="24"/>
        </w:rPr>
        <w:t xml:space="preserve">Lesson for OEPS. </w:t>
      </w:r>
      <w:r>
        <w:rPr>
          <w:rFonts w:ascii="Times New Roman" w:cs="Times New Roman" w:eastAsia="Times New Roman" w:hAnsi="Times New Roman"/>
          <w:sz w:val="24"/>
          <w:szCs w:val="24"/>
        </w:rPr>
        <w:t xml:space="preserve">Combining the two models is an established approach in domains where failure is costly. The V-Model provides the structure and verification, and Agile practices provide flexibility inside it.</w:t>
      </w:r>
    </w:p>
    <w:p>
      <w:pPr>
        <w:pStyle w:val="Heading1"/>
        <w:keepNext/>
        <w:spacing w:after="120" w:before="280"/>
      </w:pPr>
      <w:r>
        <w:rPr>
          <w:rFonts w:ascii="Times New Roman" w:cs="Times New Roman" w:eastAsia="Times New Roman" w:hAnsi="Times New Roman"/>
          <w:b/>
          <w:bCs/>
          <w:sz w:val="28"/>
          <w:szCs w:val="28"/>
        </w:rPr>
        <w:t xml:space="preserve">5. Comparative Findings</w:t>
      </w:r>
    </w:p>
    <w:p>
      <w:pPr>
        <w:spacing w:after="120" w:line="360"/>
        <w:jc w:val="both"/>
      </w:pPr>
      <w:r>
        <w:rPr>
          <w:rFonts w:ascii="Times New Roman" w:cs="Times New Roman" w:eastAsia="Times New Roman" w:hAnsi="Times New Roman"/>
          <w:sz w:val="24"/>
          <w:szCs w:val="24"/>
        </w:rPr>
        <w:t xml:space="preserve">Table 1 summarises the cases and the process weakness each one exposes.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Case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Main failure or finding</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Relevant OEPS area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ExamSoft 2014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Answer upload failed under load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Submission, auto-save, server capacity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 ExamSoft 2018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Late update broke the exam application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Release control, regression testing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 California 2020 to 2021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Crashes and mass proctoring flags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AI proctoring, device compatibility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 Hybrid research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Agile and V-Model combined in critical domains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Overall process strategy</w:t>
            </w:r>
          </w:p>
        </w:tc>
      </w:tr>
    </w:tbl>
    <w:p>
      <w:pPr>
        <w:spacing w:after="200" w:before="80"/>
        <w:jc w:val="center"/>
      </w:pPr>
      <w:r>
        <w:rPr>
          <w:rFonts w:ascii="Times New Roman" w:cs="Times New Roman" w:eastAsia="Times New Roman" w:hAnsi="Times New Roman"/>
          <w:i/>
          <w:iCs/>
          <w:sz w:val="22"/>
          <w:szCs w:val="22"/>
        </w:rPr>
        <w:t xml:space="preserve">Table 1: Summary of case studies</w:t>
      </w:r>
    </w:p>
    <w:p>
      <w:pPr>
        <w:pStyle w:val="Heading1"/>
        <w:keepNext/>
        <w:spacing w:after="120" w:before="280"/>
      </w:pPr>
      <w:r>
        <w:rPr>
          <w:rFonts w:ascii="Times New Roman" w:cs="Times New Roman" w:eastAsia="Times New Roman" w:hAnsi="Times New Roman"/>
          <w:b/>
          <w:bCs/>
          <w:sz w:val="28"/>
          <w:szCs w:val="28"/>
        </w:rPr>
        <w:t xml:space="preserve">6. Application to OEPS</w:t>
      </w:r>
    </w:p>
    <w:p>
      <w:pPr>
        <w:spacing w:after="120" w:line="360"/>
        <w:jc w:val="both"/>
      </w:pPr>
      <w:r>
        <w:rPr>
          <w:rFonts w:ascii="Times New Roman" w:cs="Times New Roman" w:eastAsia="Times New Roman" w:hAnsi="Times New Roman"/>
          <w:sz w:val="24"/>
          <w:szCs w:val="24"/>
        </w:rPr>
        <w:t xml:space="preserve">Table 2 maps the lessons to OEPS modules and recommends a development approach for each. This mapping is the authors' own analysis based on the cases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OEPS module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Recommended approach</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Reason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Authentication and user management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V-Model practices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Security-critical, stable requirements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Timer, auto-save and submission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V-Model practices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Cases 1 and 2: failure here directly harms students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AI/camera proctoring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Agile iterations with formal validation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Case 3: changes often but drives high-stakes decisions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Exam scheduling and question management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Agile / Scrum</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Faculty needs evolve with feedback</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Dashboards, results and reports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Agile / Scrum</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Presentation changes frequently, low risk</w:t>
            </w:r>
          </w:p>
        </w:tc>
      </w:tr>
    </w:tbl>
    <w:p>
      <w:pPr>
        <w:spacing w:after="200" w:before="80"/>
        <w:jc w:val="center"/>
      </w:pPr>
      <w:r>
        <w:rPr>
          <w:rFonts w:ascii="Times New Roman" w:cs="Times New Roman" w:eastAsia="Times New Roman" w:hAnsi="Times New Roman"/>
          <w:i/>
          <w:iCs/>
          <w:sz w:val="22"/>
          <w:szCs w:val="22"/>
        </w:rPr>
        <w:t xml:space="preserve">Table 2: Suggested development approach by OEPS module</w:t>
      </w:r>
    </w:p>
    <w:p>
      <w:pPr>
        <w:pStyle w:val="Heading1"/>
        <w:keepNext/>
        <w:spacing w:after="120" w:before="280"/>
      </w:pPr>
      <w:r>
        <w:rPr>
          <w:rFonts w:ascii="Times New Roman" w:cs="Times New Roman" w:eastAsia="Times New Roman" w:hAnsi="Times New Roman"/>
          <w:b/>
          <w:bCs/>
          <w:sz w:val="28"/>
          <w:szCs w:val="28"/>
        </w:rPr>
        <w:t xml:space="preserve">7. Recommendations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Adopt a hybrid Agile and V-Model process: Scrum sprints for evolving features, with V-Model verification for critical modules.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Run load and stress tests that simulate the full examination population before every scheduled exam (Case 1).</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Enforce a code freeze and full regression testing before exam days, and avoid last-minute updates (Case 2).</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Treat AI proctoring flags as alerts for human proctors to review, not as final decisions, and test on varied devices (Case 3).</w:t>
      </w:r>
    </w:p>
    <w:p>
      <w:pPr>
        <w:pStyle w:val="ListParagraph"/>
        <w:numPr>
          <w:ilvl w:val="0"/>
          <w:numId w:val="2"/>
        </w:numPr>
        <w:spacing w:after="80" w:line="340"/>
        <w:jc w:val="both"/>
      </w:pPr>
      <w:r>
        <w:rPr>
          <w:rFonts w:ascii="Times New Roman" w:cs="Times New Roman" w:eastAsia="Times New Roman" w:hAnsi="Times New Roman"/>
          <w:sz w:val="24"/>
          <w:szCs w:val="24"/>
        </w:rPr>
        <w:t xml:space="preserve">Keep requirement-to-test traceability for authentication, timer, submission and proctoring, as the V-Model prescribes.</w:t>
      </w:r>
    </w:p>
    <w:p>
      <w:pPr>
        <w:pStyle w:val="Heading1"/>
        <w:keepNext/>
        <w:spacing w:after="120" w:before="280"/>
      </w:pPr>
      <w:r>
        <w:rPr>
          <w:rFonts w:ascii="Times New Roman" w:cs="Times New Roman" w:eastAsia="Times New Roman" w:hAnsi="Times New Roman"/>
          <w:b/>
          <w:bCs/>
          <w:sz w:val="28"/>
          <w:szCs w:val="28"/>
        </w:rPr>
        <w:t xml:space="preserve">8. Conclusion</w:t>
      </w:r>
    </w:p>
    <w:p>
      <w:pPr>
        <w:spacing w:after="120" w:line="360"/>
        <w:jc w:val="both"/>
      </w:pPr>
      <w:r>
        <w:rPr>
          <w:rFonts w:ascii="Times New Roman" w:cs="Times New Roman" w:eastAsia="Times New Roman" w:hAnsi="Times New Roman"/>
          <w:sz w:val="24"/>
          <w:szCs w:val="24"/>
        </w:rPr>
        <w:t xml:space="preserve">The cases show that exam software tends to fail where verification is weakest: at submission under load, after late changes, and in proctoring at scale. A purely Agile approach risks under-verifying these areas, and a purely V-Model approach would make it hard to respond to changing needs. For OEPS, a hybrid strategy is the most balanced choice, giving adaptability where requirements evolve and rigour where reliability and security are essential.</w:t>
      </w:r>
    </w:p>
    <w:p>
      <w:pPr>
        <w:pStyle w:val="Heading1"/>
        <w:keepNext/>
        <w:spacing w:after="120" w:before="280"/>
      </w:pPr>
      <w:r>
        <w:rPr>
          <w:rFonts w:ascii="Times New Roman" w:cs="Times New Roman" w:eastAsia="Times New Roman" w:hAnsi="Times New Roman"/>
          <w:b/>
          <w:bCs/>
          <w:sz w:val="28"/>
          <w:szCs w:val="28"/>
        </w:rPr>
        <w:t xml:space="preserve">References</w:t>
      </w:r>
    </w:p>
    <w:p>
      <w:pPr>
        <w:spacing w:after="100" w:line="300"/>
        <w:ind w:left="540" w:hanging="540"/>
        <w:jc w:val="left"/>
      </w:pPr>
      <w:r>
        <w:rPr>
          <w:rFonts w:ascii="Times New Roman" w:cs="Times New Roman" w:eastAsia="Times New Roman" w:hAnsi="Times New Roman"/>
          <w:sz w:val="24"/>
          <w:szCs w:val="24"/>
        </w:rPr>
        <w:t xml:space="preserve">[1] The Associated Press, "#Barmageddon: Law students sue when software fails," North Carolina Lawyers Weekly, Aug. 12, 2014. [Online]. Available: https://nclawyersweekly.com/2014/08/12/barmageddon-law-students-sue-when-software-fails/</w:t>
      </w:r>
    </w:p>
    <w:p>
      <w:pPr>
        <w:spacing w:after="100" w:line="300"/>
        <w:ind w:left="540" w:hanging="540"/>
        <w:jc w:val="left"/>
      </w:pPr>
      <w:r>
        <w:rPr>
          <w:rFonts w:ascii="Times New Roman" w:cs="Times New Roman" w:eastAsia="Times New Roman" w:hAnsi="Times New Roman"/>
          <w:sz w:val="24"/>
          <w:szCs w:val="24"/>
        </w:rPr>
        <w:t xml:space="preserve">[2] ABA Journal, "ExamSoft settles 'barmageddon' suit; did problems lead to lower exam scores?" [Online]. Available: https://www.abajournal.com/news/article/examsoft_settles_barmageddon_suit_did_problems_lead_to_lower_exam_scores</w:t>
      </w:r>
    </w:p>
    <w:p>
      <w:pPr>
        <w:spacing w:after="100" w:line="300"/>
        <w:ind w:left="540" w:hanging="540"/>
        <w:jc w:val="left"/>
      </w:pPr>
      <w:r>
        <w:rPr>
          <w:rFonts w:ascii="Times New Roman" w:cs="Times New Roman" w:eastAsia="Times New Roman" w:hAnsi="Times New Roman"/>
          <w:sz w:val="24"/>
          <w:szCs w:val="24"/>
        </w:rPr>
        <w:t xml:space="preserve">[3] Courthouse News Service, "Law students demand refund over bar exam software failure." [Online]. Available: https://www.courthousenews.com/?p=254624</w:t>
      </w:r>
    </w:p>
    <w:p>
      <w:pPr>
        <w:spacing w:after="100" w:line="300"/>
        <w:ind w:left="540" w:hanging="540"/>
        <w:jc w:val="left"/>
      </w:pPr>
      <w:r>
        <w:rPr>
          <w:rFonts w:ascii="Times New Roman" w:cs="Times New Roman" w:eastAsia="Times New Roman" w:hAnsi="Times New Roman"/>
          <w:sz w:val="24"/>
          <w:szCs w:val="24"/>
        </w:rPr>
        <w:t xml:space="preserve">[4] Above the Law, "Bar exam software debacle causes testing delays across the country," Mar. 1, 2018. [Online]. Available: https://abovethelaw.com/legal-innovation-center/2018/03/01/bar-exam-software-debacle-causes-testing-delays-across-the-country/</w:t>
      </w:r>
    </w:p>
    <w:p>
      <w:pPr>
        <w:spacing w:after="100" w:line="300"/>
        <w:ind w:left="540" w:hanging="540"/>
        <w:jc w:val="left"/>
      </w:pPr>
      <w:r>
        <w:rPr>
          <w:rFonts w:ascii="Times New Roman" w:cs="Times New Roman" w:eastAsia="Times New Roman" w:hAnsi="Times New Roman"/>
          <w:sz w:val="24"/>
          <w:szCs w:val="24"/>
        </w:rPr>
        <w:t xml:space="preserve">[5] ABA Journal, "California bar entered $3.8M contract with ExamSoft without justifying value, auditor report says." [Online]. Available: https://abajournal.com/news/article/california-bar-entered-3.8m-contract-with-examsoft-without-justifying-value-report-says</w:t>
      </w:r>
    </w:p>
    <w:p>
      <w:pPr>
        <w:spacing w:after="100" w:line="300"/>
        <w:ind w:left="540" w:hanging="540"/>
        <w:jc w:val="left"/>
      </w:pPr>
      <w:r>
        <w:rPr>
          <w:rFonts w:ascii="Times New Roman" w:cs="Times New Roman" w:eastAsia="Times New Roman" w:hAnsi="Times New Roman"/>
          <w:sz w:val="24"/>
          <w:szCs w:val="24"/>
        </w:rPr>
        <w:t xml:space="preserve">[6] Bloomberg Government, "Cheating scandal aside, new remote bar looks a lot like old one," Feb. 1, 2021. [Online]. Available: https://news.bgov.com/esg/few-fixes-made-to-february-remote-bar-exams-after-cheating-snafu</w:t>
      </w:r>
    </w:p>
    <w:p>
      <w:pPr>
        <w:spacing w:after="100" w:line="300"/>
        <w:ind w:left="540" w:hanging="540"/>
        <w:jc w:val="left"/>
      </w:pPr>
      <w:r>
        <w:rPr>
          <w:rFonts w:ascii="Times New Roman" w:cs="Times New Roman" w:eastAsia="Times New Roman" w:hAnsi="Times New Roman"/>
          <w:sz w:val="24"/>
          <w:szCs w:val="24"/>
        </w:rPr>
        <w:t xml:space="preserve">[7] Daily Journal, "Bar hires communications company to answer questions about exam, as complaints mount," 2020. [Online]. Available: https://dailyjournal.com/articles/359611-bar-hires-communications-company-to-answer-questions-about-exam-as-complaints-mount</w:t>
      </w:r>
    </w:p>
    <w:p>
      <w:pPr>
        <w:spacing w:after="100" w:line="300"/>
        <w:ind w:left="540" w:hanging="540"/>
        <w:jc w:val="left"/>
      </w:pPr>
      <w:r>
        <w:rPr>
          <w:rFonts w:ascii="Times New Roman" w:cs="Times New Roman" w:eastAsia="Times New Roman" w:hAnsi="Times New Roman"/>
          <w:sz w:val="24"/>
          <w:szCs w:val="24"/>
        </w:rPr>
        <w:t xml:space="preserve">[8] ABA Journal, "Technical problems again plague remote bar examinees, who blame software provider." [Online]. Available: https://www.abajournal.com/web/article/technical-problems-again-plague-remote-bar-examinees-who-blame-software-provider</w:t>
      </w:r>
    </w:p>
    <w:p>
      <w:pPr>
        <w:spacing w:after="100" w:line="300"/>
        <w:ind w:left="540" w:hanging="540"/>
        <w:jc w:val="left"/>
      </w:pPr>
      <w:r>
        <w:rPr>
          <w:rFonts w:ascii="Times New Roman" w:cs="Times New Roman" w:eastAsia="Times New Roman" w:hAnsi="Times New Roman"/>
          <w:sz w:val="24"/>
          <w:szCs w:val="24"/>
        </w:rPr>
        <w:t xml:space="preserve">[9] Jama Software, "Agile and the V-Model for functional safety." [Online]. Available: https://www.jamasoftware.com/blog/tag/agile/page/2/</w:t>
      </w:r>
    </w:p>
    <w:p>
      <w:pPr>
        <w:spacing w:after="100" w:line="300"/>
        <w:ind w:left="540" w:hanging="540"/>
        <w:jc w:val="left"/>
      </w:pPr>
      <w:r>
        <w:rPr>
          <w:rFonts w:ascii="Times New Roman" w:cs="Times New Roman" w:eastAsia="Times New Roman" w:hAnsi="Times New Roman"/>
          <w:sz w:val="24"/>
          <w:szCs w:val="24"/>
        </w:rPr>
        <w:t xml:space="preserve">[10] "A safety-centric change management framework by tailoring Agile and V-Model processes," 36th International System Safety Conference. [Online]. Available: https://www.es.mdu.se/pdf_publications/5175.pdf</w:t>
      </w:r>
    </w:p>
    <w:p>
      <w:pPr>
        <w:spacing w:after="100" w:line="300"/>
        <w:ind w:left="540" w:hanging="540"/>
        <w:jc w:val="left"/>
      </w:pPr>
      <w:r>
        <w:rPr>
          <w:rFonts w:ascii="Times New Roman" w:cs="Times New Roman" w:eastAsia="Times New Roman" w:hAnsi="Times New Roman"/>
          <w:sz w:val="24"/>
          <w:szCs w:val="24"/>
        </w:rPr>
        <w:t xml:space="preserve">[11] S. Mule, P. Hehenberger, R. Plateaux, O. Penas, S. Patalano and F. Vitolo, "An approach and an illustrative case study for a hybrid development process in mechatronic system design," pp. 265-289. [Online]. Available: https://pure.fh-ooe.at/en/publications/an-approach-and-an-illustrative-case-study-for-a-hybrid-developme/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2026-10-22T16:30:58.408Z</dcterms:created>
  <dcterms:modified xsi:type="dcterms:W3CDTF">2026-10-22T16:30:58.416Z</dcterms:modified>
</cp:coreProperties>
</file>

<file path=docProps/custom.xml><?xml version="1.0" encoding="utf-8"?>
<Properties xmlns="http://schemas.openxmlformats.org/officeDocument/2006/custom-properties" xmlns:vt="http://schemas.openxmlformats.org/officeDocument/2006/docPropsVTypes"/>
</file>