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62A8063B" w14:textId="7F1E8427" w:rsidR="006E4DAA" w:rsidRPr="00A3094F" w:rsidRDefault="006E4DAA" w:rsidP="00D36317">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4000C5" w:rsidRPr="004000C5">
        <w:t xml:space="preserve"> </w:t>
      </w:r>
      <w:r w:rsidR="004000C5" w:rsidRPr="00A3094F">
        <w:rPr>
          <w:rFonts w:ascii="Palatino Linotype" w:hAnsi="Palatino Linotype" w:cs="Times New Roman"/>
          <w:bCs/>
          <w:color w:val="auto"/>
          <w:sz w:val="20"/>
        </w:rPr>
        <w:t>A Review on Explainable Artificial Intelligence in Radiomics: State-of-the-Art Tools, Prospective Use Cases, Challenges and Future Directions</w:t>
      </w:r>
      <w:r w:rsidRPr="00A3094F">
        <w:rPr>
          <w:rFonts w:ascii="Times New Roman" w:hAnsi="Times New Roman" w:cs="Times New Roman"/>
          <w:bCs/>
          <w:color w:val="auto"/>
          <w:sz w:val="20"/>
        </w:rPr>
        <w:t> </w:t>
      </w:r>
      <w:r w:rsidRPr="00A3094F">
        <w:rPr>
          <w:rFonts w:ascii="Palatino Linotype" w:hAnsi="Palatino Linotype" w:cs="Times New Roman"/>
          <w:bCs/>
          <w:color w:val="auto"/>
          <w:sz w:val="20"/>
        </w:rPr>
        <w:t xml:space="preserve">", </w:t>
      </w:r>
      <w:r w:rsidR="00F93E8C" w:rsidRPr="00A3094F">
        <w:rPr>
          <w:rFonts w:ascii="Palatino Linotype" w:hAnsi="Palatino Linotype" w:cs="Times New Roman"/>
          <w:bCs/>
          <w:color w:val="auto"/>
          <w:sz w:val="20"/>
        </w:rPr>
        <w:t>European Journal of Radiology Artificial Intelligence</w:t>
      </w:r>
      <w:r w:rsidRPr="00A3094F">
        <w:rPr>
          <w:rFonts w:ascii="Palatino Linotype" w:hAnsi="Palatino Linotype" w:cs="Times New Roman"/>
          <w:bCs/>
          <w:color w:val="auto"/>
          <w:sz w:val="20"/>
        </w:rPr>
        <w:t xml:space="preserve">, Elsevier, 2025, ISSN: </w:t>
      </w:r>
      <w:r w:rsidR="00FA24A9" w:rsidRPr="00FA24A9">
        <w:rPr>
          <w:rFonts w:ascii="Palatino Linotype" w:hAnsi="Palatino Linotype" w:cs="Times New Roman"/>
          <w:bCs/>
          <w:color w:val="auto"/>
          <w:sz w:val="20"/>
        </w:rPr>
        <w:t>3050-5771</w:t>
      </w:r>
      <w:r w:rsidRPr="00A3094F">
        <w:rPr>
          <w:rFonts w:ascii="Palatino Linotype" w:hAnsi="Palatino Linotype" w:cs="Times New Roman"/>
          <w:bCs/>
          <w:color w:val="auto"/>
          <w:sz w:val="20"/>
        </w:rPr>
        <w:t xml:space="preserve">, DOI:  </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w:t>
      </w:r>
      <w:r w:rsidRPr="005E31D2">
        <w:rPr>
          <w:rFonts w:ascii="Palatino Linotype" w:eastAsia="Times New Roman" w:hAnsi="Palatino Linotype" w:cs="Times New Roman"/>
          <w:color w:val="auto"/>
          <w:sz w:val="20"/>
        </w:rPr>
        <w:lastRenderedPageBreak/>
        <w:t xml:space="preserve">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w:t>
      </w:r>
      <w:r w:rsidRPr="005E31D2">
        <w:rPr>
          <w:rFonts w:ascii="Palatino Linotype" w:eastAsia="Times New Roman" w:hAnsi="Palatino Linotype" w:cs="Times New Roman"/>
          <w:color w:val="auto"/>
          <w:sz w:val="20"/>
        </w:rPr>
        <w:lastRenderedPageBreak/>
        <w:t xml:space="preserve">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lastRenderedPageBreak/>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 xml:space="preserve">IEEE </w:t>
      </w:r>
      <w:r w:rsidRPr="00376B64">
        <w:rPr>
          <w:rFonts w:ascii="Palatino Linotype" w:eastAsia="Times New Roman" w:hAnsi="Palatino Linotype" w:cs="Times New Roman"/>
          <w:i/>
          <w:iCs/>
          <w:sz w:val="20"/>
        </w:rPr>
        <w:lastRenderedPageBreak/>
        <w:t>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w:t>
      </w:r>
      <w:r w:rsidRPr="00376B64">
        <w:rPr>
          <w:rFonts w:ascii="Palatino Linotype" w:eastAsia="Times New Roman" w:hAnsi="Palatino Linotype" w:cs="Times New Roman"/>
          <w:sz w:val="20"/>
        </w:rPr>
        <w:lastRenderedPageBreak/>
        <w:t xml:space="preserve">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 xml:space="preserve">Handbook of Digitalization and Big Data in Water Sector: Role of Artificial </w:t>
      </w:r>
      <w:r w:rsidR="00231D4C" w:rsidRPr="00231D4C">
        <w:rPr>
          <w:rFonts w:ascii="Palatino Linotype" w:hAnsi="Palatino Linotype" w:cs="Calibri"/>
          <w:sz w:val="20"/>
          <w:szCs w:val="18"/>
        </w:rPr>
        <w:lastRenderedPageBreak/>
        <w:t>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4731CF31"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AC7368" w:rsidRPr="00AC7368">
        <w:rPr>
          <w:rFonts w:ascii="Palatino Linotype" w:eastAsia="Times New Roman" w:hAnsi="Palatino Linotype" w:cs="Times New Roman"/>
          <w:sz w:val="20"/>
        </w:rPr>
        <w:t>Renu Publishers,</w:t>
      </w:r>
      <w:r w:rsidRPr="00376B64">
        <w:rPr>
          <w:rFonts w:ascii="Palatino Linotype" w:eastAsia="Times New Roman" w:hAnsi="Palatino Linotype" w:cs="Times New Roman"/>
          <w:sz w:val="20"/>
        </w:rPr>
        <w:t xml:space="preserve"> ISBN: </w:t>
      </w:r>
      <w:r w:rsidR="00753CD7" w:rsidRPr="00753CD7">
        <w:rPr>
          <w:rFonts w:ascii="Palatino Linotype" w:eastAsia="Times New Roman" w:hAnsi="Palatino Linotype" w:cs="Times New Roman"/>
          <w:sz w:val="20"/>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lastRenderedPageBreak/>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lastRenderedPageBreak/>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8194E7B" w14:textId="77777777" w:rsidR="006949DE" w:rsidRPr="00376B64" w:rsidRDefault="006949DE" w:rsidP="006949DE">
      <w:pPr>
        <w:widowControl w:val="0"/>
        <w:spacing w:after="0" w:line="100" w:lineRule="atLeast"/>
        <w:rPr>
          <w:rFonts w:ascii="Palatino Linotype" w:hAnsi="Palatino Linotype"/>
        </w:rPr>
      </w:pPr>
    </w:p>
    <w:p w14:paraId="5DE49993"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E904E5">
        <w:rPr>
          <w:rFonts w:ascii="Palatino Linotype" w:eastAsia="Times New Roman" w:hAnsi="Palatino Linotype" w:cs="Times New Roman"/>
          <w:sz w:val="20"/>
        </w:rPr>
        <w:t>Internet of AI Things (IoAT): Mathematical Foundations, Edge Intelligence, and Computational Paradigms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at </w:t>
      </w:r>
      <w:r w:rsidRPr="00980FB5">
        <w:rPr>
          <w:rFonts w:ascii="Palatino Linotype" w:eastAsia="Times New Roman" w:hAnsi="Palatino Linotype" w:cs="Times New Roman"/>
          <w:sz w:val="20"/>
        </w:rPr>
        <w:t>International Conference on Mathematical Sciences and Computational Intelligence (ICMSCI-2026)</w:t>
      </w:r>
      <w:r w:rsidRPr="00376B64">
        <w:rPr>
          <w:rFonts w:ascii="Palatino Linotype" w:eastAsia="Times New Roman" w:hAnsi="Palatino Linotype" w:cs="Times New Roman"/>
          <w:sz w:val="20"/>
        </w:rPr>
        <w:t xml:space="preserve">, </w:t>
      </w:r>
      <w:r w:rsidRPr="00CA0BB7">
        <w:rPr>
          <w:rFonts w:ascii="Palatino Linotype" w:eastAsia="Times New Roman" w:hAnsi="Palatino Linotype" w:cs="Times New Roman"/>
          <w:sz w:val="20"/>
        </w:rPr>
        <w:t>February 20–22, 2026</w:t>
      </w:r>
      <w:r>
        <w:rPr>
          <w:rFonts w:ascii="Palatino Linotype" w:eastAsia="Times New Roman" w:hAnsi="Palatino Linotype" w:cs="Times New Roman"/>
          <w:sz w:val="20"/>
        </w:rPr>
        <w:t xml:space="preserve">, </w:t>
      </w:r>
      <w:r w:rsidRPr="00EE2535">
        <w:rPr>
          <w:rFonts w:ascii="Palatino Linotype" w:eastAsia="Times New Roman" w:hAnsi="Palatino Linotype" w:cs="Times New Roman"/>
          <w:sz w:val="20"/>
        </w:rPr>
        <w:t>Department of Mathematics</w:t>
      </w:r>
      <w:r>
        <w:rPr>
          <w:rFonts w:ascii="Palatino Linotype" w:eastAsia="Times New Roman" w:hAnsi="Palatino Linotype" w:cs="Times New Roman"/>
          <w:sz w:val="20"/>
        </w:rPr>
        <w:t xml:space="preserve">, </w:t>
      </w:r>
      <w:r w:rsidRPr="00756B48">
        <w:rPr>
          <w:rFonts w:ascii="Palatino Linotype" w:eastAsia="Times New Roman" w:hAnsi="Palatino Linotype" w:cs="Times New Roman"/>
          <w:sz w:val="20"/>
        </w:rPr>
        <w:t>P.G.D.A.V. College, University of Delhi</w:t>
      </w:r>
      <w:r w:rsidRPr="00376B64">
        <w:rPr>
          <w:rFonts w:ascii="Palatino Linotype" w:eastAsia="Times New Roman" w:hAnsi="Palatino Linotype" w:cs="Times New Roman"/>
          <w:sz w:val="20"/>
        </w:rPr>
        <w:t>.</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 xml:space="preserve">Gran Canaria </w:t>
      </w:r>
      <w:r w:rsidR="00FA448F" w:rsidRPr="00FA448F">
        <w:rPr>
          <w:rFonts w:ascii="Palatino Linotype" w:eastAsia="Times New Roman" w:hAnsi="Palatino Linotype" w:cs="Times New Roman"/>
          <w:sz w:val="20"/>
        </w:rPr>
        <w:lastRenderedPageBreak/>
        <w:t>(Meloneras),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International Conference on Internet of Things and </w:t>
      </w:r>
      <w:r w:rsidRPr="00376B64">
        <w:rPr>
          <w:rFonts w:ascii="Palatino Linotype" w:eastAsia="Times New Roman" w:hAnsi="Palatino Linotype" w:cs="Times New Roman"/>
          <w:i/>
          <w:iCs/>
          <w:sz w:val="20"/>
        </w:rPr>
        <w:lastRenderedPageBreak/>
        <w:t>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 xml:space="preserve">organized by Indian Institute of </w:t>
      </w:r>
      <w:r w:rsidRPr="00376B64">
        <w:rPr>
          <w:rFonts w:ascii="Palatino Linotype" w:eastAsia="Times New Roman" w:hAnsi="Palatino Linotype" w:cs="Times New Roman"/>
          <w:sz w:val="20"/>
        </w:rPr>
        <w:lastRenderedPageBreak/>
        <w:t>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 xml:space="preserve">Nominated by the Vice Chancellor of Sikkim University as the member to perform review of Dept. of Computer Applications activities at Sikkim University, </w:t>
      </w:r>
      <w:r w:rsidRPr="00376B64">
        <w:rPr>
          <w:rFonts w:ascii="Palatino Linotype" w:eastAsia="Times New Roman" w:hAnsi="Palatino Linotype" w:cs="Times New Roman"/>
          <w:sz w:val="20"/>
        </w:rPr>
        <w:lastRenderedPageBreak/>
        <w:t>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lastRenderedPageBreak/>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1C76FC" w14:textId="77777777" w:rsidR="009C62CF" w:rsidRDefault="009C62CF">
      <w:pPr>
        <w:spacing w:after="0" w:line="240" w:lineRule="auto"/>
      </w:pPr>
      <w:r>
        <w:separator/>
      </w:r>
    </w:p>
  </w:endnote>
  <w:endnote w:type="continuationSeparator" w:id="0">
    <w:p w14:paraId="38F86EA4" w14:textId="77777777" w:rsidR="009C62CF" w:rsidRDefault="009C6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676A4C" w14:textId="77777777" w:rsidR="009C62CF" w:rsidRDefault="009C62CF">
      <w:pPr>
        <w:spacing w:after="0" w:line="240" w:lineRule="auto"/>
      </w:pPr>
      <w:r>
        <w:separator/>
      </w:r>
    </w:p>
  </w:footnote>
  <w:footnote w:type="continuationSeparator" w:id="0">
    <w:p w14:paraId="1C6DEDEC" w14:textId="77777777" w:rsidR="009C62CF" w:rsidRDefault="009C62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026"/>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TotalTime>
  <Pages>37</Pages>
  <Words>14379</Words>
  <Characters>81963</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96150</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1622</cp:revision>
  <cp:lastPrinted>2025-12-22T06:36:00Z</cp:lastPrinted>
  <dcterms:created xsi:type="dcterms:W3CDTF">2024-11-20T16:26:00Z</dcterms:created>
  <dcterms:modified xsi:type="dcterms:W3CDTF">2025-12-31T13:11:00Z</dcterms:modified>
</cp:coreProperties>
</file>