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D84D7" w14:textId="089EDD7C" w:rsidR="00FE082E" w:rsidRDefault="00714693">
      <w:r>
        <w:t>Microsoft Entra ID –</w:t>
      </w:r>
    </w:p>
    <w:p w14:paraId="6EB7B161" w14:textId="77777777" w:rsidR="00F1240C" w:rsidRDefault="00F1240C"/>
    <w:p w14:paraId="24FF82F0" w14:textId="44C213B6" w:rsidR="00F1240C" w:rsidRDefault="00F1240C">
      <w:r>
        <w:t xml:space="preserve">To understand this first we need to understand Microsoft </w:t>
      </w:r>
      <w:r w:rsidR="00184031">
        <w:t xml:space="preserve">account, </w:t>
      </w:r>
      <w:r w:rsidR="00184031" w:rsidRPr="00184031">
        <w:t>tenant</w:t>
      </w:r>
      <w:r w:rsidR="00184031">
        <w:t>,</w:t>
      </w:r>
      <w:r w:rsidR="00184031" w:rsidRPr="00184031">
        <w:t xml:space="preserve"> subscription hierarchy</w:t>
      </w:r>
      <w:r w:rsidR="00184031">
        <w:t>.</w:t>
      </w:r>
    </w:p>
    <w:p w14:paraId="5E4B1C3C" w14:textId="5B0188E5" w:rsidR="00184031" w:rsidRDefault="00184031">
      <w:r>
        <w:t xml:space="preserve">Then we can understand where the </w:t>
      </w:r>
      <w:proofErr w:type="spellStart"/>
      <w:r w:rsidR="00056EFF">
        <w:t>entra</w:t>
      </w:r>
      <w:proofErr w:type="spellEnd"/>
      <w:r w:rsidR="00056EFF">
        <w:t xml:space="preserve"> id is getting created how can we create and </w:t>
      </w:r>
      <w:proofErr w:type="spellStart"/>
      <w:r w:rsidR="00056EFF">
        <w:t>maage</w:t>
      </w:r>
      <w:proofErr w:type="spellEnd"/>
      <w:r w:rsidR="00056EFF">
        <w:t xml:space="preserve"> it.</w:t>
      </w:r>
    </w:p>
    <w:p w14:paraId="7B121F34" w14:textId="34D50C1A" w:rsidR="00F1461B" w:rsidRDefault="00F1461B">
      <w:r>
        <w:rPr>
          <w:noProof/>
        </w:rPr>
        <w:drawing>
          <wp:inline distT="0" distB="0" distL="0" distR="0" wp14:anchorId="5F765CB0" wp14:editId="38F1F1C6">
            <wp:extent cx="5943600" cy="3407410"/>
            <wp:effectExtent l="0" t="0" r="0" b="2540"/>
            <wp:docPr id="147372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07410"/>
                    </a:xfrm>
                    <a:prstGeom prst="rect">
                      <a:avLst/>
                    </a:prstGeom>
                    <a:noFill/>
                    <a:ln>
                      <a:noFill/>
                    </a:ln>
                  </pic:spPr>
                </pic:pic>
              </a:graphicData>
            </a:graphic>
          </wp:inline>
        </w:drawing>
      </w:r>
    </w:p>
    <w:p w14:paraId="237BEA48" w14:textId="77777777" w:rsidR="00F1461B" w:rsidRDefault="00F1461B"/>
    <w:p w14:paraId="412E3725" w14:textId="77777777" w:rsidR="003766D7" w:rsidRDefault="00F66370">
      <w:r>
        <w:t>When we create a Microsoft azure account</w:t>
      </w:r>
      <w:r w:rsidR="00E0023A">
        <w:t xml:space="preserve"> along with that account out tenant (which is globally unique, and it has a </w:t>
      </w:r>
      <w:r w:rsidR="0038126C">
        <w:t>unique ID) a default domain (account name.onmicrosoft.com) a subscription</w:t>
      </w:r>
      <w:r w:rsidR="009D420F">
        <w:t xml:space="preserve"> (free or pay as you go. What we choose) and an </w:t>
      </w:r>
      <w:proofErr w:type="spellStart"/>
      <w:r w:rsidR="009D420F">
        <w:t>entra</w:t>
      </w:r>
      <w:proofErr w:type="spellEnd"/>
      <w:r w:rsidR="009D420F">
        <w:t xml:space="preserve"> id will be created</w:t>
      </w:r>
      <w:r w:rsidR="0038126C">
        <w:t>.</w:t>
      </w:r>
      <w:r w:rsidR="009D420F">
        <w:t xml:space="preserve"> </w:t>
      </w:r>
      <w:proofErr w:type="gramStart"/>
      <w:r w:rsidR="009D420F">
        <w:t>Also</w:t>
      </w:r>
      <w:proofErr w:type="gramEnd"/>
      <w:r w:rsidR="009D420F">
        <w:t xml:space="preserve"> it will have a default </w:t>
      </w:r>
      <w:r w:rsidR="003766D7">
        <w:t>domain name same as account name name.onmicrosoft.com.</w:t>
      </w:r>
    </w:p>
    <w:p w14:paraId="731EF2D5" w14:textId="77777777" w:rsidR="00EF1F54" w:rsidRDefault="006B6D08">
      <w:r>
        <w:t xml:space="preserve">Then we can create multiple subscriptions under the tenant and all subscription will have </w:t>
      </w:r>
      <w:r w:rsidR="00EF1F54">
        <w:t>different billing. We can create resources in subscription.</w:t>
      </w:r>
    </w:p>
    <w:p w14:paraId="6CEB224A" w14:textId="77777777" w:rsidR="00EF1F54" w:rsidRDefault="00EF1F54"/>
    <w:p w14:paraId="43EDD06E" w14:textId="77777777" w:rsidR="00FA156E" w:rsidRDefault="00EF1F54">
      <w:r>
        <w:t xml:space="preserve">The </w:t>
      </w:r>
      <w:proofErr w:type="spellStart"/>
      <w:r>
        <w:t>entra</w:t>
      </w:r>
      <w:proofErr w:type="spellEnd"/>
      <w:r>
        <w:t xml:space="preserve"> id will be use</w:t>
      </w:r>
      <w:r w:rsidR="005209F3">
        <w:t>d as azure AD it manages users</w:t>
      </w:r>
      <w:r w:rsidR="00FA156E">
        <w:t xml:space="preserve">, devices. Allow users to resources sub </w:t>
      </w:r>
      <w:proofErr w:type="gramStart"/>
      <w:r w:rsidR="00FA156E">
        <w:t>etc..</w:t>
      </w:r>
      <w:proofErr w:type="gramEnd"/>
    </w:p>
    <w:p w14:paraId="6649CBB2" w14:textId="77777777" w:rsidR="00FA156E" w:rsidRDefault="00FA156E"/>
    <w:p w14:paraId="29EC1BEB" w14:textId="77777777" w:rsidR="00FA156E" w:rsidRDefault="00FA156E">
      <w:r>
        <w:t>Now if we want a Domain name for us other then default domain given by azure. We can go to any domain name provider such as go daddy or any and can use that domain name in azure.</w:t>
      </w:r>
    </w:p>
    <w:p w14:paraId="6168D4E2" w14:textId="0BCF4739" w:rsidR="00F66370" w:rsidRDefault="0038126C">
      <w:r>
        <w:t xml:space="preserve">  </w:t>
      </w:r>
    </w:p>
    <w:p w14:paraId="620B04B0" w14:textId="3B73E9EC" w:rsidR="00F1461B" w:rsidRDefault="0090138F">
      <w:r>
        <w:rPr>
          <w:noProof/>
        </w:rPr>
        <w:lastRenderedPageBreak/>
        <w:drawing>
          <wp:inline distT="0" distB="0" distL="0" distR="0" wp14:anchorId="2F90106C" wp14:editId="71509513">
            <wp:extent cx="5943600" cy="3010535"/>
            <wp:effectExtent l="0" t="0" r="0" b="0"/>
            <wp:docPr id="497144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0535"/>
                    </a:xfrm>
                    <a:prstGeom prst="rect">
                      <a:avLst/>
                    </a:prstGeom>
                    <a:noFill/>
                    <a:ln>
                      <a:noFill/>
                    </a:ln>
                  </pic:spPr>
                </pic:pic>
              </a:graphicData>
            </a:graphic>
          </wp:inline>
        </w:drawing>
      </w:r>
    </w:p>
    <w:p w14:paraId="39486290" w14:textId="77777777" w:rsidR="0090138F" w:rsidRDefault="0090138F"/>
    <w:p w14:paraId="16D53517" w14:textId="77777777" w:rsidR="00967C36" w:rsidRPr="00967C36" w:rsidRDefault="00967C36" w:rsidP="00967C36">
      <w:pPr>
        <w:rPr>
          <w:b/>
          <w:bCs/>
        </w:rPr>
      </w:pPr>
      <w:r w:rsidRPr="00967C36">
        <w:rPr>
          <w:b/>
          <w:bCs/>
        </w:rPr>
        <w:t>Azure Hierarchy</w:t>
      </w:r>
    </w:p>
    <w:p w14:paraId="0C6279B7" w14:textId="77777777" w:rsidR="00967C36" w:rsidRPr="00967C36" w:rsidRDefault="00967C36" w:rsidP="00E802FC">
      <w:pPr>
        <w:numPr>
          <w:ilvl w:val="0"/>
          <w:numId w:val="1"/>
        </w:numPr>
      </w:pPr>
      <w:r w:rsidRPr="00967C36">
        <w:rPr>
          <w:b/>
          <w:bCs/>
        </w:rPr>
        <w:t>Tenant</w:t>
      </w:r>
      <w:r w:rsidRPr="00967C36">
        <w:t>:</w:t>
      </w:r>
    </w:p>
    <w:p w14:paraId="711D98DB" w14:textId="4693D3A1" w:rsidR="00967C36" w:rsidRPr="00967C36" w:rsidRDefault="00967C36" w:rsidP="00E802FC">
      <w:pPr>
        <w:numPr>
          <w:ilvl w:val="1"/>
          <w:numId w:val="2"/>
        </w:numPr>
      </w:pPr>
      <w:r w:rsidRPr="00967C36">
        <w:t>A tenant is a dedicated instance of Azure Active Directory (Azure AD) that an organization receives when it signs up for a Microsoft cloud service like Azure, Microsoft 365, or Dynamics 365. It contains user accounts and groups</w:t>
      </w:r>
    </w:p>
    <w:p w14:paraId="177DF695" w14:textId="77777777" w:rsidR="00967C36" w:rsidRPr="00967C36" w:rsidRDefault="00967C36" w:rsidP="00E802FC">
      <w:pPr>
        <w:numPr>
          <w:ilvl w:val="0"/>
          <w:numId w:val="1"/>
        </w:numPr>
      </w:pPr>
      <w:r w:rsidRPr="00967C36">
        <w:rPr>
          <w:b/>
          <w:bCs/>
        </w:rPr>
        <w:t>Subscription</w:t>
      </w:r>
      <w:r w:rsidRPr="00967C36">
        <w:t>:</w:t>
      </w:r>
    </w:p>
    <w:p w14:paraId="14F2FA65" w14:textId="1C9358B6" w:rsidR="00967C36" w:rsidRPr="00967C36" w:rsidRDefault="00967C36" w:rsidP="00E802FC">
      <w:pPr>
        <w:numPr>
          <w:ilvl w:val="1"/>
          <w:numId w:val="3"/>
        </w:numPr>
      </w:pPr>
      <w:r w:rsidRPr="00967C36">
        <w:t>A subscription is an agreement with Microsoft to use Azure services. It is linked to a tenant and can contain multiple resource groups and resources. Subscriptions help manage costs and resources, and each subscription has its own billing and usage reports</w:t>
      </w:r>
    </w:p>
    <w:p w14:paraId="487CADA3" w14:textId="77777777" w:rsidR="00967C36" w:rsidRPr="00967C36" w:rsidRDefault="00967C36" w:rsidP="00E802FC">
      <w:pPr>
        <w:numPr>
          <w:ilvl w:val="0"/>
          <w:numId w:val="1"/>
        </w:numPr>
      </w:pPr>
      <w:r w:rsidRPr="00967C36">
        <w:rPr>
          <w:b/>
          <w:bCs/>
        </w:rPr>
        <w:t>Resource Group</w:t>
      </w:r>
      <w:r w:rsidRPr="00967C36">
        <w:t>:</w:t>
      </w:r>
    </w:p>
    <w:p w14:paraId="3431FB65" w14:textId="3574C58D" w:rsidR="00967C36" w:rsidRPr="00967C36" w:rsidRDefault="00967C36" w:rsidP="00E802FC">
      <w:pPr>
        <w:numPr>
          <w:ilvl w:val="1"/>
          <w:numId w:val="4"/>
        </w:numPr>
      </w:pPr>
      <w:r w:rsidRPr="00967C36">
        <w:t>A resource group is a container that holds related resources for an Azure solution. It includes resources like virtual machines, databases, and storage accounts. Resource groups help manage and organize resources based on lifecycle and permissions</w:t>
      </w:r>
    </w:p>
    <w:p w14:paraId="7C86107A" w14:textId="77777777" w:rsidR="00967C36" w:rsidRPr="00967C36" w:rsidRDefault="00967C36" w:rsidP="00E802FC">
      <w:pPr>
        <w:numPr>
          <w:ilvl w:val="0"/>
          <w:numId w:val="1"/>
        </w:numPr>
      </w:pPr>
      <w:r w:rsidRPr="00967C36">
        <w:rPr>
          <w:b/>
          <w:bCs/>
        </w:rPr>
        <w:t>Resources</w:t>
      </w:r>
      <w:r w:rsidRPr="00967C36">
        <w:t>:</w:t>
      </w:r>
    </w:p>
    <w:p w14:paraId="3E3320C4" w14:textId="77777777" w:rsidR="00967C36" w:rsidRPr="00967C36" w:rsidRDefault="00967C36" w:rsidP="00E802FC">
      <w:pPr>
        <w:numPr>
          <w:ilvl w:val="1"/>
          <w:numId w:val="5"/>
        </w:numPr>
      </w:pPr>
      <w:r w:rsidRPr="00967C36">
        <w:t>These are instances of services that you create, such as virtual machines, web apps, databases, and storage accounts. Resources are deployed into resource groups</w:t>
      </w:r>
    </w:p>
    <w:p w14:paraId="4A7CD033" w14:textId="5BCB76EE" w:rsidR="00967C36" w:rsidRPr="00967C36" w:rsidRDefault="00967C36" w:rsidP="00967C36"/>
    <w:p w14:paraId="314C1BEE" w14:textId="279E77F5" w:rsidR="00967C36" w:rsidRPr="00967C36" w:rsidRDefault="00967C36" w:rsidP="00967C36"/>
    <w:p w14:paraId="4FD84669" w14:textId="77777777" w:rsidR="00967C36" w:rsidRPr="00967C36" w:rsidRDefault="00967C36" w:rsidP="00967C36">
      <w:pPr>
        <w:rPr>
          <w:b/>
          <w:bCs/>
        </w:rPr>
      </w:pPr>
      <w:r w:rsidRPr="00967C36">
        <w:rPr>
          <w:b/>
          <w:bCs/>
        </w:rPr>
        <w:t>How It Works</w:t>
      </w:r>
    </w:p>
    <w:p w14:paraId="371218E4" w14:textId="77777777" w:rsidR="00967C36" w:rsidRPr="00967C36" w:rsidRDefault="00967C36" w:rsidP="00967C36">
      <w:r w:rsidRPr="00967C36">
        <w:t>When you create an Azure account, you typically follow these steps:</w:t>
      </w:r>
    </w:p>
    <w:p w14:paraId="4C51A823" w14:textId="77777777" w:rsidR="00967C36" w:rsidRPr="00967C36" w:rsidRDefault="00967C36" w:rsidP="00E802FC">
      <w:pPr>
        <w:numPr>
          <w:ilvl w:val="0"/>
          <w:numId w:val="6"/>
        </w:numPr>
      </w:pPr>
      <w:r w:rsidRPr="00967C36">
        <w:rPr>
          <w:b/>
          <w:bCs/>
        </w:rPr>
        <w:t>Create an Azure Account</w:t>
      </w:r>
      <w:r w:rsidRPr="00967C36">
        <w:t>:</w:t>
      </w:r>
    </w:p>
    <w:p w14:paraId="73AC213A" w14:textId="77777777" w:rsidR="00967C36" w:rsidRPr="00967C36" w:rsidRDefault="00967C36" w:rsidP="00E802FC">
      <w:pPr>
        <w:numPr>
          <w:ilvl w:val="1"/>
          <w:numId w:val="7"/>
        </w:numPr>
      </w:pPr>
      <w:r w:rsidRPr="00967C36">
        <w:t>Sign up for an Azure account, which automatically creates a tenant in Azure AD.</w:t>
      </w:r>
    </w:p>
    <w:p w14:paraId="2D839818" w14:textId="77777777" w:rsidR="00967C36" w:rsidRPr="00967C36" w:rsidRDefault="00967C36" w:rsidP="00E802FC">
      <w:pPr>
        <w:numPr>
          <w:ilvl w:val="0"/>
          <w:numId w:val="6"/>
        </w:numPr>
      </w:pPr>
      <w:r w:rsidRPr="00967C36">
        <w:rPr>
          <w:b/>
          <w:bCs/>
        </w:rPr>
        <w:t>Create a Subscription</w:t>
      </w:r>
      <w:r w:rsidRPr="00967C36">
        <w:t>:</w:t>
      </w:r>
    </w:p>
    <w:p w14:paraId="2C6EAB75" w14:textId="77777777" w:rsidR="00967C36" w:rsidRPr="00967C36" w:rsidRDefault="00967C36" w:rsidP="00E802FC">
      <w:pPr>
        <w:numPr>
          <w:ilvl w:val="1"/>
          <w:numId w:val="8"/>
        </w:numPr>
      </w:pPr>
      <w:r w:rsidRPr="00967C36">
        <w:t>After creating your account, you need to create a subscription. This subscription will be linked to your tenant and will be used to manage billing and resource usage.</w:t>
      </w:r>
    </w:p>
    <w:p w14:paraId="2CB48012" w14:textId="77777777" w:rsidR="00967C36" w:rsidRPr="00967C36" w:rsidRDefault="00967C36" w:rsidP="00E802FC">
      <w:pPr>
        <w:numPr>
          <w:ilvl w:val="0"/>
          <w:numId w:val="6"/>
        </w:numPr>
      </w:pPr>
      <w:r w:rsidRPr="00967C36">
        <w:rPr>
          <w:b/>
          <w:bCs/>
        </w:rPr>
        <w:t>Create Resource Groups</w:t>
      </w:r>
      <w:r w:rsidRPr="00967C36">
        <w:t>:</w:t>
      </w:r>
    </w:p>
    <w:p w14:paraId="23A200D7" w14:textId="77777777" w:rsidR="00967C36" w:rsidRPr="00967C36" w:rsidRDefault="00967C36" w:rsidP="00E802FC">
      <w:pPr>
        <w:numPr>
          <w:ilvl w:val="1"/>
          <w:numId w:val="9"/>
        </w:numPr>
      </w:pPr>
      <w:r w:rsidRPr="00967C36">
        <w:t>Within your subscription, you create resource groups to organize your resources. Each resource group can contain multiple resources that share the same lifecycle and permissions.</w:t>
      </w:r>
    </w:p>
    <w:p w14:paraId="19070AD4" w14:textId="77777777" w:rsidR="00967C36" w:rsidRPr="00967C36" w:rsidRDefault="00967C36" w:rsidP="00E802FC">
      <w:pPr>
        <w:numPr>
          <w:ilvl w:val="0"/>
          <w:numId w:val="6"/>
        </w:numPr>
      </w:pPr>
      <w:r w:rsidRPr="00967C36">
        <w:rPr>
          <w:b/>
          <w:bCs/>
        </w:rPr>
        <w:t>Deploy Resources</w:t>
      </w:r>
      <w:r w:rsidRPr="00967C36">
        <w:t>:</w:t>
      </w:r>
    </w:p>
    <w:p w14:paraId="3E372EDF" w14:textId="77777777" w:rsidR="00967C36" w:rsidRPr="00967C36" w:rsidRDefault="00967C36" w:rsidP="00E802FC">
      <w:pPr>
        <w:numPr>
          <w:ilvl w:val="1"/>
          <w:numId w:val="10"/>
        </w:numPr>
      </w:pPr>
      <w:r w:rsidRPr="00967C36">
        <w:t>Finally, you deploy resources within your resource groups. These resources can be anything from virtual machines to databases, depending on your needs.</w:t>
      </w:r>
    </w:p>
    <w:p w14:paraId="660E0244" w14:textId="77777777" w:rsidR="00967C36" w:rsidRPr="00967C36" w:rsidRDefault="00967C36" w:rsidP="00967C36">
      <w:pPr>
        <w:rPr>
          <w:b/>
          <w:bCs/>
        </w:rPr>
      </w:pPr>
      <w:r w:rsidRPr="00967C36">
        <w:rPr>
          <w:b/>
          <w:bCs/>
        </w:rPr>
        <w:t>Example</w:t>
      </w:r>
    </w:p>
    <w:p w14:paraId="4279E210" w14:textId="77777777" w:rsidR="00967C36" w:rsidRPr="00967C36" w:rsidRDefault="00967C36" w:rsidP="00967C36">
      <w:r w:rsidRPr="00967C36">
        <w:t>Imagine you have a company called Contoso. Here's how you might set up your Azure environment:</w:t>
      </w:r>
    </w:p>
    <w:p w14:paraId="58E26736" w14:textId="77777777" w:rsidR="00967C36" w:rsidRPr="00967C36" w:rsidRDefault="00967C36" w:rsidP="00E802FC">
      <w:pPr>
        <w:numPr>
          <w:ilvl w:val="0"/>
          <w:numId w:val="11"/>
        </w:numPr>
      </w:pPr>
      <w:r w:rsidRPr="00967C36">
        <w:rPr>
          <w:b/>
          <w:bCs/>
        </w:rPr>
        <w:t>Tenant</w:t>
      </w:r>
      <w:r w:rsidRPr="00967C36">
        <w:t>: Contoso's Azure AD tenant.</w:t>
      </w:r>
    </w:p>
    <w:p w14:paraId="009E75F0" w14:textId="77777777" w:rsidR="00967C36" w:rsidRPr="00967C36" w:rsidRDefault="00967C36" w:rsidP="00E802FC">
      <w:pPr>
        <w:numPr>
          <w:ilvl w:val="0"/>
          <w:numId w:val="11"/>
        </w:numPr>
      </w:pPr>
      <w:r w:rsidRPr="00967C36">
        <w:rPr>
          <w:b/>
          <w:bCs/>
        </w:rPr>
        <w:t>Subscription</w:t>
      </w:r>
      <w:r w:rsidRPr="00967C36">
        <w:t>: Contoso's Azure subscription for production workloads.</w:t>
      </w:r>
    </w:p>
    <w:p w14:paraId="5A1F1A34" w14:textId="77777777" w:rsidR="00967C36" w:rsidRPr="00967C36" w:rsidRDefault="00967C36" w:rsidP="00E802FC">
      <w:pPr>
        <w:numPr>
          <w:ilvl w:val="0"/>
          <w:numId w:val="11"/>
        </w:numPr>
      </w:pPr>
      <w:r w:rsidRPr="00967C36">
        <w:rPr>
          <w:b/>
          <w:bCs/>
        </w:rPr>
        <w:t>Resource Groups</w:t>
      </w:r>
      <w:r w:rsidRPr="00967C36">
        <w:t>:</w:t>
      </w:r>
    </w:p>
    <w:p w14:paraId="763D2890" w14:textId="77777777" w:rsidR="00967C36" w:rsidRPr="00967C36" w:rsidRDefault="00967C36" w:rsidP="00E802FC">
      <w:pPr>
        <w:numPr>
          <w:ilvl w:val="1"/>
          <w:numId w:val="12"/>
        </w:numPr>
      </w:pPr>
      <w:r w:rsidRPr="00967C36">
        <w:t>Prod-</w:t>
      </w:r>
      <w:proofErr w:type="spellStart"/>
      <w:r w:rsidRPr="00967C36">
        <w:t>WebApps</w:t>
      </w:r>
      <w:proofErr w:type="spellEnd"/>
      <w:r w:rsidRPr="00967C36">
        <w:t> for production web applications.</w:t>
      </w:r>
    </w:p>
    <w:p w14:paraId="234A024B" w14:textId="77777777" w:rsidR="00967C36" w:rsidRPr="00967C36" w:rsidRDefault="00967C36" w:rsidP="00E802FC">
      <w:pPr>
        <w:numPr>
          <w:ilvl w:val="1"/>
          <w:numId w:val="13"/>
        </w:numPr>
      </w:pPr>
      <w:r w:rsidRPr="00967C36">
        <w:t>Prod-Databases for production databases.</w:t>
      </w:r>
    </w:p>
    <w:p w14:paraId="6946B2F6" w14:textId="77777777" w:rsidR="00967C36" w:rsidRPr="00967C36" w:rsidRDefault="00967C36" w:rsidP="00E802FC">
      <w:pPr>
        <w:numPr>
          <w:ilvl w:val="0"/>
          <w:numId w:val="11"/>
        </w:numPr>
      </w:pPr>
      <w:r w:rsidRPr="00967C36">
        <w:rPr>
          <w:b/>
          <w:bCs/>
        </w:rPr>
        <w:t>Resources</w:t>
      </w:r>
      <w:r w:rsidRPr="00967C36">
        <w:t>:</w:t>
      </w:r>
    </w:p>
    <w:p w14:paraId="584C7EA7" w14:textId="77777777" w:rsidR="00967C36" w:rsidRDefault="00967C36" w:rsidP="00E802FC">
      <w:pPr>
        <w:numPr>
          <w:ilvl w:val="1"/>
          <w:numId w:val="14"/>
        </w:numPr>
      </w:pPr>
      <w:r w:rsidRPr="00967C36">
        <w:t>Virtual machines, SQL databases, storage accounts, etc., within the respective resource groups.</w:t>
      </w:r>
    </w:p>
    <w:p w14:paraId="35B31EBC" w14:textId="77777777" w:rsidR="00967C36" w:rsidRDefault="00967C36" w:rsidP="00967C36"/>
    <w:p w14:paraId="580BF86E" w14:textId="77777777" w:rsidR="008527CA" w:rsidRPr="008527CA" w:rsidRDefault="008527CA" w:rsidP="008527CA">
      <w:r w:rsidRPr="008527CA">
        <w:t>Microsoft Entra ID, formerly known as Azure Active Directory (Azure AD), is a cloud-based identity and access management service. It plays a crucial role in managing identities and access to resources in Azure. Here's how it fits into the Azure hierarchy and how it works:</w:t>
      </w:r>
    </w:p>
    <w:p w14:paraId="5E467BCF" w14:textId="77777777" w:rsidR="008527CA" w:rsidRPr="008527CA" w:rsidRDefault="008527CA" w:rsidP="008527CA">
      <w:pPr>
        <w:rPr>
          <w:b/>
          <w:bCs/>
        </w:rPr>
      </w:pPr>
      <w:r w:rsidRPr="008527CA">
        <w:rPr>
          <w:b/>
          <w:bCs/>
        </w:rPr>
        <w:t>Microsoft Entra ID in Azure Hierarchy</w:t>
      </w:r>
    </w:p>
    <w:p w14:paraId="5108AAF6" w14:textId="77777777" w:rsidR="008527CA" w:rsidRPr="008527CA" w:rsidRDefault="008527CA" w:rsidP="00E802FC">
      <w:pPr>
        <w:numPr>
          <w:ilvl w:val="0"/>
          <w:numId w:val="15"/>
        </w:numPr>
      </w:pPr>
      <w:r w:rsidRPr="008527CA">
        <w:rPr>
          <w:b/>
          <w:bCs/>
        </w:rPr>
        <w:t>Tenant Level</w:t>
      </w:r>
      <w:r w:rsidRPr="008527CA">
        <w:t>:</w:t>
      </w:r>
    </w:p>
    <w:p w14:paraId="54937562" w14:textId="77777777" w:rsidR="008527CA" w:rsidRPr="008527CA" w:rsidRDefault="008527CA" w:rsidP="00E802FC">
      <w:pPr>
        <w:numPr>
          <w:ilvl w:val="1"/>
          <w:numId w:val="16"/>
        </w:numPr>
      </w:pPr>
      <w:r w:rsidRPr="008527CA">
        <w:rPr>
          <w:b/>
          <w:bCs/>
        </w:rPr>
        <w:lastRenderedPageBreak/>
        <w:t>Tenant</w:t>
      </w:r>
      <w:r w:rsidRPr="008527CA">
        <w:t>: When you create an Azure account, you automatically get a Microsoft Entra ID tenant. This tenant is a dedicated instance of Microsoft Entra ID that contains your users, groups, and applications. It is the top-level container for identity management.</w:t>
      </w:r>
    </w:p>
    <w:p w14:paraId="380B1E86" w14:textId="77777777" w:rsidR="008527CA" w:rsidRPr="008527CA" w:rsidRDefault="008527CA" w:rsidP="00E802FC">
      <w:pPr>
        <w:numPr>
          <w:ilvl w:val="1"/>
          <w:numId w:val="17"/>
        </w:numPr>
      </w:pPr>
      <w:r w:rsidRPr="008527CA">
        <w:rPr>
          <w:b/>
          <w:bCs/>
        </w:rPr>
        <w:t>Domain</w:t>
      </w:r>
      <w:r w:rsidRPr="008527CA">
        <w:t>: Your tenant will have a default domain in the format yourcompany.onmicrosoft.com. You can add custom domains (e.g., parthasarathi.com) to your tenant.</w:t>
      </w:r>
    </w:p>
    <w:p w14:paraId="1D9EC011" w14:textId="77777777" w:rsidR="008527CA" w:rsidRPr="008527CA" w:rsidRDefault="008527CA" w:rsidP="00E802FC">
      <w:pPr>
        <w:numPr>
          <w:ilvl w:val="0"/>
          <w:numId w:val="15"/>
        </w:numPr>
      </w:pPr>
      <w:r w:rsidRPr="008527CA">
        <w:rPr>
          <w:b/>
          <w:bCs/>
        </w:rPr>
        <w:t>Subscription Level</w:t>
      </w:r>
      <w:r w:rsidRPr="008527CA">
        <w:t>:</w:t>
      </w:r>
    </w:p>
    <w:p w14:paraId="6E3B074B" w14:textId="77777777" w:rsidR="008527CA" w:rsidRPr="008527CA" w:rsidRDefault="008527CA" w:rsidP="00E802FC">
      <w:pPr>
        <w:numPr>
          <w:ilvl w:val="1"/>
          <w:numId w:val="18"/>
        </w:numPr>
      </w:pPr>
      <w:r w:rsidRPr="008527CA">
        <w:rPr>
          <w:b/>
          <w:bCs/>
        </w:rPr>
        <w:t>Subscription</w:t>
      </w:r>
      <w:r w:rsidRPr="008527CA">
        <w:t>: Each subscription is linked to a Microsoft Entra ID tenant. Subscriptions are used to manage billing and resource usage. Multiple subscriptions can be associated with a single tenant.</w:t>
      </w:r>
    </w:p>
    <w:p w14:paraId="6993AE25" w14:textId="77777777" w:rsidR="008527CA" w:rsidRPr="008527CA" w:rsidRDefault="008527CA" w:rsidP="00E802FC">
      <w:pPr>
        <w:numPr>
          <w:ilvl w:val="0"/>
          <w:numId w:val="15"/>
        </w:numPr>
      </w:pPr>
      <w:r w:rsidRPr="008527CA">
        <w:rPr>
          <w:b/>
          <w:bCs/>
        </w:rPr>
        <w:t>Resource Group and Resource Level</w:t>
      </w:r>
      <w:r w:rsidRPr="008527CA">
        <w:t>:</w:t>
      </w:r>
    </w:p>
    <w:p w14:paraId="618CC2D7" w14:textId="77777777" w:rsidR="008527CA" w:rsidRPr="008527CA" w:rsidRDefault="008527CA" w:rsidP="00E802FC">
      <w:pPr>
        <w:numPr>
          <w:ilvl w:val="1"/>
          <w:numId w:val="19"/>
        </w:numPr>
      </w:pPr>
      <w:r w:rsidRPr="008527CA">
        <w:rPr>
          <w:b/>
          <w:bCs/>
        </w:rPr>
        <w:t>Resource Groups</w:t>
      </w:r>
      <w:r w:rsidRPr="008527CA">
        <w:t>: Within a subscription, you create resource groups to organize your resources.</w:t>
      </w:r>
    </w:p>
    <w:p w14:paraId="701BA68B" w14:textId="77777777" w:rsidR="008527CA" w:rsidRDefault="008527CA" w:rsidP="00E802FC">
      <w:pPr>
        <w:numPr>
          <w:ilvl w:val="1"/>
          <w:numId w:val="20"/>
        </w:numPr>
      </w:pPr>
      <w:r w:rsidRPr="008527CA">
        <w:rPr>
          <w:b/>
          <w:bCs/>
        </w:rPr>
        <w:t>Resources</w:t>
      </w:r>
      <w:r w:rsidRPr="008527CA">
        <w:t>: These are the actual services and applications you deploy, such as virtual machines, databases, and web apps.</w:t>
      </w:r>
    </w:p>
    <w:p w14:paraId="04C617D4" w14:textId="77777777" w:rsidR="008527CA" w:rsidRDefault="008527CA" w:rsidP="008527CA"/>
    <w:p w14:paraId="3E57BAE4" w14:textId="77777777" w:rsidR="008527CA" w:rsidRPr="008527CA" w:rsidRDefault="008527CA" w:rsidP="008527CA"/>
    <w:p w14:paraId="6FD106AC" w14:textId="77777777" w:rsidR="008527CA" w:rsidRPr="008527CA" w:rsidRDefault="008527CA" w:rsidP="008527CA">
      <w:pPr>
        <w:rPr>
          <w:b/>
          <w:bCs/>
        </w:rPr>
      </w:pPr>
      <w:r w:rsidRPr="008527CA">
        <w:rPr>
          <w:b/>
          <w:bCs/>
        </w:rPr>
        <w:t>How Microsoft Entra ID Works</w:t>
      </w:r>
    </w:p>
    <w:p w14:paraId="40F9EF24" w14:textId="77777777" w:rsidR="008527CA" w:rsidRPr="008527CA" w:rsidRDefault="008527CA" w:rsidP="00E802FC">
      <w:pPr>
        <w:numPr>
          <w:ilvl w:val="0"/>
          <w:numId w:val="21"/>
        </w:numPr>
      </w:pPr>
      <w:r w:rsidRPr="008527CA">
        <w:rPr>
          <w:b/>
          <w:bCs/>
        </w:rPr>
        <w:t>Identity Management</w:t>
      </w:r>
      <w:r w:rsidRPr="008527CA">
        <w:t>:</w:t>
      </w:r>
    </w:p>
    <w:p w14:paraId="4F581F41" w14:textId="77777777" w:rsidR="008527CA" w:rsidRPr="008527CA" w:rsidRDefault="008527CA" w:rsidP="00E802FC">
      <w:pPr>
        <w:numPr>
          <w:ilvl w:val="1"/>
          <w:numId w:val="22"/>
        </w:numPr>
      </w:pPr>
      <w:r w:rsidRPr="008527CA">
        <w:rPr>
          <w:b/>
          <w:bCs/>
        </w:rPr>
        <w:t>User Accounts</w:t>
      </w:r>
      <w:r w:rsidRPr="008527CA">
        <w:t>: Create and manage user accounts within your tenant. Users can be employees, partners, or customers.</w:t>
      </w:r>
    </w:p>
    <w:p w14:paraId="02B3DF07" w14:textId="77777777" w:rsidR="008527CA" w:rsidRPr="008527CA" w:rsidRDefault="008527CA" w:rsidP="00E802FC">
      <w:pPr>
        <w:numPr>
          <w:ilvl w:val="1"/>
          <w:numId w:val="23"/>
        </w:numPr>
      </w:pPr>
      <w:r w:rsidRPr="008527CA">
        <w:rPr>
          <w:b/>
          <w:bCs/>
        </w:rPr>
        <w:t>Groups</w:t>
      </w:r>
      <w:r w:rsidRPr="008527CA">
        <w:t>: Organize users into groups to simplify management and access control.</w:t>
      </w:r>
    </w:p>
    <w:p w14:paraId="497FBDEC" w14:textId="77777777" w:rsidR="008527CA" w:rsidRPr="008527CA" w:rsidRDefault="008527CA" w:rsidP="00E802FC">
      <w:pPr>
        <w:numPr>
          <w:ilvl w:val="0"/>
          <w:numId w:val="21"/>
        </w:numPr>
      </w:pPr>
      <w:r w:rsidRPr="008527CA">
        <w:rPr>
          <w:b/>
          <w:bCs/>
        </w:rPr>
        <w:t>Access Management</w:t>
      </w:r>
      <w:r w:rsidRPr="008527CA">
        <w:t>:</w:t>
      </w:r>
    </w:p>
    <w:p w14:paraId="44A5F149" w14:textId="77777777" w:rsidR="008527CA" w:rsidRPr="008527CA" w:rsidRDefault="008527CA" w:rsidP="00E802FC">
      <w:pPr>
        <w:numPr>
          <w:ilvl w:val="1"/>
          <w:numId w:val="24"/>
        </w:numPr>
      </w:pPr>
      <w:r w:rsidRPr="008527CA">
        <w:rPr>
          <w:b/>
          <w:bCs/>
        </w:rPr>
        <w:t>Single Sign-On (SSO)</w:t>
      </w:r>
      <w:r w:rsidRPr="008527CA">
        <w:t>: Users can sign in once and access multiple applications, including Microsoft 365, the Azure portal, and other SaaS applications.</w:t>
      </w:r>
    </w:p>
    <w:p w14:paraId="5FF1501F" w14:textId="039DFC03" w:rsidR="008527CA" w:rsidRPr="008527CA" w:rsidRDefault="008527CA" w:rsidP="00E802FC">
      <w:pPr>
        <w:numPr>
          <w:ilvl w:val="1"/>
          <w:numId w:val="25"/>
        </w:numPr>
      </w:pPr>
      <w:r w:rsidRPr="008527CA">
        <w:rPr>
          <w:b/>
          <w:bCs/>
        </w:rPr>
        <w:t>Conditional Access</w:t>
      </w:r>
      <w:r w:rsidRPr="008527CA">
        <w:t>: Implement policies to control how and when users can access resources based on conditions like location, device, and risk level</w:t>
      </w:r>
    </w:p>
    <w:p w14:paraId="479B953F" w14:textId="77777777" w:rsidR="008527CA" w:rsidRPr="008527CA" w:rsidRDefault="008527CA" w:rsidP="00E802FC">
      <w:pPr>
        <w:numPr>
          <w:ilvl w:val="0"/>
          <w:numId w:val="21"/>
        </w:numPr>
      </w:pPr>
      <w:r w:rsidRPr="008527CA">
        <w:rPr>
          <w:b/>
          <w:bCs/>
        </w:rPr>
        <w:t>Security Features</w:t>
      </w:r>
      <w:r w:rsidRPr="008527CA">
        <w:t>:</w:t>
      </w:r>
    </w:p>
    <w:p w14:paraId="36B95F83" w14:textId="77777777" w:rsidR="008527CA" w:rsidRPr="008527CA" w:rsidRDefault="008527CA" w:rsidP="00E802FC">
      <w:pPr>
        <w:numPr>
          <w:ilvl w:val="1"/>
          <w:numId w:val="26"/>
        </w:numPr>
      </w:pPr>
      <w:r w:rsidRPr="008527CA">
        <w:rPr>
          <w:b/>
          <w:bCs/>
        </w:rPr>
        <w:t>Multifactor Authentication (MFA)</w:t>
      </w:r>
      <w:r w:rsidRPr="008527CA">
        <w:t>: Enhance security by requiring additional verification methods.</w:t>
      </w:r>
    </w:p>
    <w:p w14:paraId="2CAC952F" w14:textId="1795777D" w:rsidR="008527CA" w:rsidRDefault="008527CA" w:rsidP="00E802FC">
      <w:pPr>
        <w:numPr>
          <w:ilvl w:val="1"/>
          <w:numId w:val="27"/>
        </w:numPr>
      </w:pPr>
      <w:r w:rsidRPr="008527CA">
        <w:rPr>
          <w:b/>
          <w:bCs/>
        </w:rPr>
        <w:t>Identity Protection</w:t>
      </w:r>
      <w:r w:rsidRPr="008527CA">
        <w:t>: Detect and respond to identity-based risks using machine learning and behavioral analytics</w:t>
      </w:r>
    </w:p>
    <w:p w14:paraId="4A3C6BEF" w14:textId="77777777" w:rsidR="00274BA9" w:rsidRPr="008527CA" w:rsidRDefault="00274BA9" w:rsidP="00274BA9">
      <w:pPr>
        <w:ind w:left="1440"/>
      </w:pPr>
    </w:p>
    <w:p w14:paraId="73E40204" w14:textId="77777777" w:rsidR="008527CA" w:rsidRPr="008527CA" w:rsidRDefault="008527CA" w:rsidP="00E802FC">
      <w:pPr>
        <w:numPr>
          <w:ilvl w:val="0"/>
          <w:numId w:val="21"/>
        </w:numPr>
      </w:pPr>
      <w:r w:rsidRPr="008527CA">
        <w:rPr>
          <w:b/>
          <w:bCs/>
        </w:rPr>
        <w:lastRenderedPageBreak/>
        <w:t>Integration with Azure Services</w:t>
      </w:r>
      <w:r w:rsidRPr="008527CA">
        <w:t>:</w:t>
      </w:r>
    </w:p>
    <w:p w14:paraId="0D2E3A68" w14:textId="77777777" w:rsidR="008527CA" w:rsidRPr="008527CA" w:rsidRDefault="008527CA" w:rsidP="00E802FC">
      <w:pPr>
        <w:numPr>
          <w:ilvl w:val="1"/>
          <w:numId w:val="28"/>
        </w:numPr>
      </w:pPr>
      <w:r w:rsidRPr="008527CA">
        <w:rPr>
          <w:b/>
          <w:bCs/>
        </w:rPr>
        <w:t>Azure Resources</w:t>
      </w:r>
      <w:r w:rsidRPr="008527CA">
        <w:t>: Use Microsoft Entra ID to manage access to Azure resources. For example, you can assign roles to users and groups to control access to virtual machines, databases, and other services.</w:t>
      </w:r>
    </w:p>
    <w:p w14:paraId="21FF5D55" w14:textId="5320256D" w:rsidR="008527CA" w:rsidRPr="008527CA" w:rsidRDefault="008527CA" w:rsidP="00E802FC">
      <w:pPr>
        <w:numPr>
          <w:ilvl w:val="1"/>
          <w:numId w:val="29"/>
        </w:numPr>
      </w:pPr>
      <w:r w:rsidRPr="008527CA">
        <w:rPr>
          <w:b/>
          <w:bCs/>
        </w:rPr>
        <w:t>Hybrid Identity</w:t>
      </w:r>
      <w:r w:rsidRPr="008527CA">
        <w:t>: Integrate on-premises Active Directory with Microsoft Entra ID to provide a unified identity for accessing both on-premises and cloud resources</w:t>
      </w:r>
    </w:p>
    <w:p w14:paraId="5CAC4FE8" w14:textId="77777777" w:rsidR="008527CA" w:rsidRPr="008527CA" w:rsidRDefault="008527CA" w:rsidP="008527CA">
      <w:pPr>
        <w:rPr>
          <w:b/>
          <w:bCs/>
        </w:rPr>
      </w:pPr>
      <w:r w:rsidRPr="008527CA">
        <w:rPr>
          <w:b/>
          <w:bCs/>
        </w:rPr>
        <w:t>Example</w:t>
      </w:r>
    </w:p>
    <w:p w14:paraId="598262CD" w14:textId="77777777" w:rsidR="008527CA" w:rsidRPr="008527CA" w:rsidRDefault="008527CA" w:rsidP="008527CA">
      <w:r w:rsidRPr="008527CA">
        <w:t>Imagine you have a company called Contoso:</w:t>
      </w:r>
    </w:p>
    <w:p w14:paraId="7A154569" w14:textId="77777777" w:rsidR="008527CA" w:rsidRPr="008527CA" w:rsidRDefault="008527CA" w:rsidP="00E802FC">
      <w:pPr>
        <w:numPr>
          <w:ilvl w:val="0"/>
          <w:numId w:val="30"/>
        </w:numPr>
      </w:pPr>
      <w:r w:rsidRPr="008527CA">
        <w:rPr>
          <w:b/>
          <w:bCs/>
        </w:rPr>
        <w:t>Tenant</w:t>
      </w:r>
      <w:r w:rsidRPr="008527CA">
        <w:t>: Contoso's Microsoft Entra ID tenant (contoso.onmicrosoft.com).</w:t>
      </w:r>
    </w:p>
    <w:p w14:paraId="1D14BF6A" w14:textId="77777777" w:rsidR="008527CA" w:rsidRPr="008527CA" w:rsidRDefault="008527CA" w:rsidP="00E802FC">
      <w:pPr>
        <w:numPr>
          <w:ilvl w:val="0"/>
          <w:numId w:val="30"/>
        </w:numPr>
      </w:pPr>
      <w:r w:rsidRPr="008527CA">
        <w:rPr>
          <w:b/>
          <w:bCs/>
        </w:rPr>
        <w:t>Custom Domain</w:t>
      </w:r>
      <w:r w:rsidRPr="008527CA">
        <w:t>: Added parthasarathi.com to the tenant.</w:t>
      </w:r>
    </w:p>
    <w:p w14:paraId="3FFFF922" w14:textId="77777777" w:rsidR="008527CA" w:rsidRPr="008527CA" w:rsidRDefault="008527CA" w:rsidP="00E802FC">
      <w:pPr>
        <w:numPr>
          <w:ilvl w:val="0"/>
          <w:numId w:val="30"/>
        </w:numPr>
      </w:pPr>
      <w:r w:rsidRPr="008527CA">
        <w:rPr>
          <w:b/>
          <w:bCs/>
        </w:rPr>
        <w:t>Subscription</w:t>
      </w:r>
      <w:r w:rsidRPr="008527CA">
        <w:t>: Contoso's Azure subscription linked to the tenant.</w:t>
      </w:r>
    </w:p>
    <w:p w14:paraId="5A056CF5" w14:textId="77777777" w:rsidR="008527CA" w:rsidRPr="008527CA" w:rsidRDefault="008527CA" w:rsidP="00E802FC">
      <w:pPr>
        <w:numPr>
          <w:ilvl w:val="0"/>
          <w:numId w:val="30"/>
        </w:numPr>
      </w:pPr>
      <w:r w:rsidRPr="008527CA">
        <w:rPr>
          <w:b/>
          <w:bCs/>
        </w:rPr>
        <w:t>Resource Groups</w:t>
      </w:r>
      <w:r w:rsidRPr="008527CA">
        <w:t>: Prod-</w:t>
      </w:r>
      <w:proofErr w:type="spellStart"/>
      <w:r w:rsidRPr="008527CA">
        <w:t>WebApps</w:t>
      </w:r>
      <w:proofErr w:type="spellEnd"/>
      <w:r w:rsidRPr="008527CA">
        <w:t>, Prod-Databases.</w:t>
      </w:r>
    </w:p>
    <w:p w14:paraId="1D31EA84" w14:textId="77777777" w:rsidR="008527CA" w:rsidRPr="008527CA" w:rsidRDefault="008527CA" w:rsidP="00E802FC">
      <w:pPr>
        <w:numPr>
          <w:ilvl w:val="0"/>
          <w:numId w:val="30"/>
        </w:numPr>
      </w:pPr>
      <w:r w:rsidRPr="008527CA">
        <w:rPr>
          <w:b/>
          <w:bCs/>
        </w:rPr>
        <w:t>Resources</w:t>
      </w:r>
      <w:r w:rsidRPr="008527CA">
        <w:t>: Virtual machines, SQL databases, storage accounts.</w:t>
      </w:r>
    </w:p>
    <w:p w14:paraId="1EFE98EE" w14:textId="77777777" w:rsidR="008527CA" w:rsidRDefault="008527CA" w:rsidP="008527CA">
      <w:r w:rsidRPr="008527CA">
        <w:t>By using Microsoft Entra ID, you can manage identities, control access, and secure your resources effectively within Azure</w:t>
      </w:r>
    </w:p>
    <w:p w14:paraId="08FB3D9C" w14:textId="77777777" w:rsidR="003F2BD4" w:rsidRPr="008527CA" w:rsidRDefault="003F2BD4" w:rsidP="008527CA"/>
    <w:p w14:paraId="55E2AC33" w14:textId="77777777" w:rsidR="00967C36" w:rsidRDefault="00967C36" w:rsidP="00967C36"/>
    <w:p w14:paraId="7C2396CF" w14:textId="2A0EFF68" w:rsidR="003F2BD4" w:rsidRPr="00967C36" w:rsidRDefault="003F2BD4" w:rsidP="00967C36">
      <w:r>
        <w:t>C</w:t>
      </w:r>
      <w:r w:rsidRPr="003F2BD4">
        <w:t xml:space="preserve">an we create multiple </w:t>
      </w:r>
      <w:proofErr w:type="spellStart"/>
      <w:r w:rsidRPr="003F2BD4">
        <w:t>entra</w:t>
      </w:r>
      <w:proofErr w:type="spellEnd"/>
      <w:r w:rsidRPr="003F2BD4">
        <w:t xml:space="preserve"> id for one tenant</w:t>
      </w:r>
      <w:r>
        <w:t>?</w:t>
      </w:r>
    </w:p>
    <w:p w14:paraId="781D45CB" w14:textId="77777777" w:rsidR="00274413" w:rsidRPr="00274413" w:rsidRDefault="00274413" w:rsidP="00274413">
      <w:r w:rsidRPr="00274413">
        <w:t>No, you cannot create multiple Microsoft Entra ID (formerly Azure AD) instances within a single tenant. Each tenant is a unique instance of Microsoft Entra ID and serves as the top-level container for identity management, including users, groups, and applications.</w:t>
      </w:r>
    </w:p>
    <w:p w14:paraId="160B6580" w14:textId="77777777" w:rsidR="00274413" w:rsidRPr="00274413" w:rsidRDefault="00274413" w:rsidP="00274413">
      <w:pPr>
        <w:rPr>
          <w:b/>
          <w:bCs/>
        </w:rPr>
      </w:pPr>
      <w:r w:rsidRPr="00274413">
        <w:rPr>
          <w:b/>
          <w:bCs/>
        </w:rPr>
        <w:t>Key Points</w:t>
      </w:r>
    </w:p>
    <w:p w14:paraId="728C48A9" w14:textId="32C1D000" w:rsidR="00274413" w:rsidRPr="00274413" w:rsidRDefault="00274413" w:rsidP="00E802FC">
      <w:pPr>
        <w:numPr>
          <w:ilvl w:val="0"/>
          <w:numId w:val="31"/>
        </w:numPr>
      </w:pPr>
      <w:r w:rsidRPr="00274413">
        <w:rPr>
          <w:b/>
          <w:bCs/>
        </w:rPr>
        <w:t>Single Entra ID per Tenant</w:t>
      </w:r>
      <w:r w:rsidRPr="00274413">
        <w:t>: Each Azure tenant has one Microsoft Entra ID instance. This instance is used to manage all identities and access within that tenant</w:t>
      </w:r>
    </w:p>
    <w:p w14:paraId="4B244172" w14:textId="0FFF4570" w:rsidR="00274413" w:rsidRPr="00274413" w:rsidRDefault="00274413" w:rsidP="00E802FC">
      <w:pPr>
        <w:numPr>
          <w:ilvl w:val="0"/>
          <w:numId w:val="31"/>
        </w:numPr>
      </w:pPr>
      <w:r w:rsidRPr="00274413">
        <w:rPr>
          <w:b/>
          <w:bCs/>
        </w:rPr>
        <w:t>Multiple Tenants</w:t>
      </w:r>
      <w:r w:rsidRPr="00274413">
        <w:t>: If you need separate identity management environments, you can create multiple tenants. Each tenant will have its own Microsoft Entra ID instance</w:t>
      </w:r>
    </w:p>
    <w:p w14:paraId="0E2BF989" w14:textId="40FCE867" w:rsidR="00274413" w:rsidRDefault="00274413" w:rsidP="00E802FC">
      <w:pPr>
        <w:numPr>
          <w:ilvl w:val="0"/>
          <w:numId w:val="31"/>
        </w:numPr>
      </w:pPr>
      <w:r w:rsidRPr="00274413">
        <w:rPr>
          <w:b/>
          <w:bCs/>
        </w:rPr>
        <w:t>Multitenant Organizations</w:t>
      </w:r>
      <w:r w:rsidRPr="00274413">
        <w:t>: For organizations that need to manage multiple tenants, Microsoft Entra ID offers multitenant capabilities. This allows for cross-tenant collaboration and management, such as B2B collaboration and cross-tenant synchronization</w:t>
      </w:r>
    </w:p>
    <w:p w14:paraId="7E8031F6" w14:textId="77777777" w:rsidR="00274413" w:rsidRDefault="00274413" w:rsidP="00274413">
      <w:pPr>
        <w:ind w:left="720"/>
        <w:rPr>
          <w:b/>
          <w:bCs/>
        </w:rPr>
      </w:pPr>
    </w:p>
    <w:p w14:paraId="69A20C32" w14:textId="77777777" w:rsidR="00274413" w:rsidRDefault="00274413" w:rsidP="00274413">
      <w:pPr>
        <w:ind w:left="720"/>
        <w:rPr>
          <w:b/>
          <w:bCs/>
        </w:rPr>
      </w:pPr>
    </w:p>
    <w:p w14:paraId="7E7B71D1" w14:textId="77777777" w:rsidR="00274413" w:rsidRPr="00274413" w:rsidRDefault="00274413" w:rsidP="00274413">
      <w:pPr>
        <w:ind w:left="720"/>
      </w:pPr>
    </w:p>
    <w:p w14:paraId="4810C12E" w14:textId="77777777" w:rsidR="00274413" w:rsidRPr="00274413" w:rsidRDefault="00274413" w:rsidP="00274413">
      <w:pPr>
        <w:rPr>
          <w:b/>
          <w:bCs/>
        </w:rPr>
      </w:pPr>
      <w:r w:rsidRPr="00274413">
        <w:rPr>
          <w:b/>
          <w:bCs/>
        </w:rPr>
        <w:lastRenderedPageBreak/>
        <w:t>Example Scenarios</w:t>
      </w:r>
    </w:p>
    <w:p w14:paraId="45CFD555" w14:textId="77777777" w:rsidR="00274413" w:rsidRPr="00274413" w:rsidRDefault="00274413" w:rsidP="00E802FC">
      <w:pPr>
        <w:numPr>
          <w:ilvl w:val="0"/>
          <w:numId w:val="32"/>
        </w:numPr>
      </w:pPr>
      <w:r w:rsidRPr="00274413">
        <w:rPr>
          <w:b/>
          <w:bCs/>
        </w:rPr>
        <w:t>Single Tenant</w:t>
      </w:r>
      <w:r w:rsidRPr="00274413">
        <w:t>:</w:t>
      </w:r>
    </w:p>
    <w:p w14:paraId="5137ECA1" w14:textId="77777777" w:rsidR="00274413" w:rsidRPr="00274413" w:rsidRDefault="00274413" w:rsidP="00E802FC">
      <w:pPr>
        <w:numPr>
          <w:ilvl w:val="1"/>
          <w:numId w:val="33"/>
        </w:numPr>
      </w:pPr>
      <w:r w:rsidRPr="00274413">
        <w:t>Your company, Contoso, has one tenant (contoso.onmicrosoft.com). All users, groups, and applications are managed within this single Microsoft Entra ID instance.</w:t>
      </w:r>
    </w:p>
    <w:p w14:paraId="697DB2A7" w14:textId="77777777" w:rsidR="00274413" w:rsidRPr="00274413" w:rsidRDefault="00274413" w:rsidP="00E802FC">
      <w:pPr>
        <w:numPr>
          <w:ilvl w:val="0"/>
          <w:numId w:val="32"/>
        </w:numPr>
      </w:pPr>
      <w:r w:rsidRPr="00274413">
        <w:rPr>
          <w:b/>
          <w:bCs/>
        </w:rPr>
        <w:t>Multiple Tenants</w:t>
      </w:r>
      <w:r w:rsidRPr="00274413">
        <w:t>:</w:t>
      </w:r>
    </w:p>
    <w:p w14:paraId="163BAC87" w14:textId="77777777" w:rsidR="00274413" w:rsidRPr="00274413" w:rsidRDefault="00274413" w:rsidP="00E802FC">
      <w:pPr>
        <w:numPr>
          <w:ilvl w:val="1"/>
          <w:numId w:val="34"/>
        </w:numPr>
      </w:pPr>
      <w:r w:rsidRPr="00274413">
        <w:t xml:space="preserve">If Contoso acquires another company, </w:t>
      </w:r>
      <w:proofErr w:type="spellStart"/>
      <w:r w:rsidRPr="00274413">
        <w:t>Fabrikam</w:t>
      </w:r>
      <w:proofErr w:type="spellEnd"/>
      <w:r w:rsidRPr="00274413">
        <w:t>, and wants to keep their identity management separate, they can create a new tenant (fabrikam.onmicrosoft.com). Each tenant will have its own Microsoft Entra ID instance.</w:t>
      </w:r>
    </w:p>
    <w:p w14:paraId="0A567430" w14:textId="77777777" w:rsidR="00274413" w:rsidRPr="00274413" w:rsidRDefault="00274413" w:rsidP="00E802FC">
      <w:pPr>
        <w:numPr>
          <w:ilvl w:val="0"/>
          <w:numId w:val="32"/>
        </w:numPr>
      </w:pPr>
      <w:r w:rsidRPr="00274413">
        <w:rPr>
          <w:b/>
          <w:bCs/>
        </w:rPr>
        <w:t>Multitenant Organization</w:t>
      </w:r>
      <w:r w:rsidRPr="00274413">
        <w:t>:</w:t>
      </w:r>
    </w:p>
    <w:p w14:paraId="31B4114E" w14:textId="77777777" w:rsidR="00274413" w:rsidRPr="00274413" w:rsidRDefault="00274413" w:rsidP="00E802FC">
      <w:pPr>
        <w:numPr>
          <w:ilvl w:val="1"/>
          <w:numId w:val="35"/>
        </w:numPr>
      </w:pPr>
      <w:r w:rsidRPr="00274413">
        <w:t xml:space="preserve">Contoso and </w:t>
      </w:r>
      <w:proofErr w:type="spellStart"/>
      <w:r w:rsidRPr="00274413">
        <w:t>Fabrikam</w:t>
      </w:r>
      <w:proofErr w:type="spellEnd"/>
      <w:r w:rsidRPr="00274413">
        <w:t xml:space="preserve"> can use multitenant capabilities to enable seamless collaboration between their tenants. This includes features like cross-tenant access settings and B2B direct connect</w:t>
      </w:r>
    </w:p>
    <w:p w14:paraId="0AFCDF63" w14:textId="77777777" w:rsidR="0090138F" w:rsidRDefault="0090138F"/>
    <w:p w14:paraId="7CBD7127" w14:textId="77777777" w:rsidR="00714693" w:rsidRDefault="00714693"/>
    <w:p w14:paraId="7040C044" w14:textId="77777777" w:rsidR="00E6649C" w:rsidRDefault="00E6649C"/>
    <w:p w14:paraId="08B40EA5" w14:textId="4B4B1FAE" w:rsidR="00714693" w:rsidRDefault="00714693">
      <w:r>
        <w:t>This is azure managed active directory to manage users devise and assign permissions.</w:t>
      </w:r>
    </w:p>
    <w:p w14:paraId="408FD7B0" w14:textId="55B0B03B" w:rsidR="00714693" w:rsidRDefault="00714693">
      <w:r>
        <w:t xml:space="preserve">Go to azure portal and then go for Microsoft </w:t>
      </w:r>
      <w:proofErr w:type="spellStart"/>
      <w:r>
        <w:t>entra</w:t>
      </w:r>
      <w:proofErr w:type="spellEnd"/>
      <w:r>
        <w:t xml:space="preserve"> id.</w:t>
      </w:r>
    </w:p>
    <w:p w14:paraId="33956FDA" w14:textId="7A739EDE" w:rsidR="00714693" w:rsidRDefault="00714693">
      <w:r>
        <w:t>Go to manage tenants.</w:t>
      </w:r>
    </w:p>
    <w:p w14:paraId="4F297B9D" w14:textId="38E8A72E" w:rsidR="00714693" w:rsidRDefault="00714693">
      <w:pPr>
        <w:rPr>
          <w:b/>
          <w:bCs/>
        </w:rPr>
      </w:pPr>
      <w:r w:rsidRPr="00714693">
        <w:rPr>
          <w:b/>
          <w:bCs/>
          <w:noProof/>
        </w:rPr>
        <w:drawing>
          <wp:inline distT="0" distB="0" distL="0" distR="0" wp14:anchorId="506263A1" wp14:editId="7DA1BFA8">
            <wp:extent cx="5943600" cy="2363470"/>
            <wp:effectExtent l="0" t="0" r="0" b="0"/>
            <wp:docPr id="60767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77009" name=""/>
                    <pic:cNvPicPr/>
                  </pic:nvPicPr>
                  <pic:blipFill>
                    <a:blip r:embed="rId7"/>
                    <a:stretch>
                      <a:fillRect/>
                    </a:stretch>
                  </pic:blipFill>
                  <pic:spPr>
                    <a:xfrm>
                      <a:off x="0" y="0"/>
                      <a:ext cx="5943600" cy="2363470"/>
                    </a:xfrm>
                    <a:prstGeom prst="rect">
                      <a:avLst/>
                    </a:prstGeom>
                  </pic:spPr>
                </pic:pic>
              </a:graphicData>
            </a:graphic>
          </wp:inline>
        </w:drawing>
      </w:r>
    </w:p>
    <w:p w14:paraId="381A460E" w14:textId="77777777" w:rsidR="00714693" w:rsidRPr="00714693" w:rsidRDefault="00714693"/>
    <w:p w14:paraId="440890FA" w14:textId="2F5B89AD" w:rsidR="00714693" w:rsidRDefault="003B2E87" w:rsidP="00EC06E8">
      <w:r w:rsidRPr="003B2E87">
        <w:t xml:space="preserve">how </w:t>
      </w:r>
      <w:proofErr w:type="spellStart"/>
      <w:r w:rsidRPr="003B2E87">
        <w:t>microsoft</w:t>
      </w:r>
      <w:proofErr w:type="spellEnd"/>
      <w:r w:rsidRPr="003B2E87">
        <w:t xml:space="preserve"> </w:t>
      </w:r>
      <w:proofErr w:type="spellStart"/>
      <w:r w:rsidRPr="003B2E87">
        <w:t>intune</w:t>
      </w:r>
      <w:proofErr w:type="spellEnd"/>
      <w:r w:rsidRPr="003B2E87">
        <w:t xml:space="preserve"> are related to </w:t>
      </w:r>
      <w:proofErr w:type="spellStart"/>
      <w:r w:rsidRPr="003B2E87">
        <w:t>entra</w:t>
      </w:r>
      <w:proofErr w:type="spellEnd"/>
      <w:r w:rsidRPr="003B2E87">
        <w:t xml:space="preserve"> id how does this works?</w:t>
      </w:r>
    </w:p>
    <w:p w14:paraId="566B6187" w14:textId="77777777" w:rsidR="00737507" w:rsidRPr="00737507" w:rsidRDefault="00737507" w:rsidP="00737507">
      <w:r w:rsidRPr="00737507">
        <w:t>Microsoft Intune and Microsoft Entra ID (formerly Azure AD) are closely related and work together to provide comprehensive identity and device management solutions. Here's how they are connected and how they work:</w:t>
      </w:r>
    </w:p>
    <w:p w14:paraId="70896DAE" w14:textId="77777777" w:rsidR="00737507" w:rsidRPr="00737507" w:rsidRDefault="00737507" w:rsidP="00737507">
      <w:pPr>
        <w:rPr>
          <w:b/>
          <w:bCs/>
        </w:rPr>
      </w:pPr>
      <w:r w:rsidRPr="00737507">
        <w:rPr>
          <w:b/>
          <w:bCs/>
        </w:rPr>
        <w:lastRenderedPageBreak/>
        <w:t>Relationship Between Microsoft Intune and Entra ID</w:t>
      </w:r>
    </w:p>
    <w:p w14:paraId="63418CCB" w14:textId="77777777" w:rsidR="00737507" w:rsidRPr="00737507" w:rsidRDefault="00737507" w:rsidP="00E802FC">
      <w:pPr>
        <w:numPr>
          <w:ilvl w:val="0"/>
          <w:numId w:val="36"/>
        </w:numPr>
      </w:pPr>
      <w:r w:rsidRPr="00737507">
        <w:rPr>
          <w:b/>
          <w:bCs/>
        </w:rPr>
        <w:t>Identity Management with Entra ID</w:t>
      </w:r>
      <w:r w:rsidRPr="00737507">
        <w:t>:</w:t>
      </w:r>
    </w:p>
    <w:p w14:paraId="64C326D4" w14:textId="77777777" w:rsidR="00737507" w:rsidRPr="00737507" w:rsidRDefault="00737507" w:rsidP="00E802FC">
      <w:pPr>
        <w:numPr>
          <w:ilvl w:val="1"/>
          <w:numId w:val="37"/>
        </w:numPr>
      </w:pPr>
      <w:r w:rsidRPr="00737507">
        <w:rPr>
          <w:b/>
          <w:bCs/>
        </w:rPr>
        <w:t>Microsoft Entra ID</w:t>
      </w:r>
      <w:r w:rsidRPr="00737507">
        <w:t> is a cloud-based identity and access management service. It provides identity management and access control capabilities, ensuring secure access to applications and resources. It includes features like user and group management, single sign-on (SSO), and multifactor authentication (MFA)</w:t>
      </w:r>
    </w:p>
    <w:p w14:paraId="27009DFF" w14:textId="45259B48" w:rsidR="00737507" w:rsidRPr="00737507" w:rsidRDefault="00737507" w:rsidP="00737507"/>
    <w:p w14:paraId="5DBA01B9" w14:textId="77777777" w:rsidR="00737507" w:rsidRPr="00737507" w:rsidRDefault="00737507" w:rsidP="00E802FC">
      <w:pPr>
        <w:numPr>
          <w:ilvl w:val="0"/>
          <w:numId w:val="36"/>
        </w:numPr>
      </w:pPr>
      <w:r w:rsidRPr="00737507">
        <w:rPr>
          <w:b/>
          <w:bCs/>
        </w:rPr>
        <w:t>Device and Application Management with Intune</w:t>
      </w:r>
      <w:r w:rsidRPr="00737507">
        <w:t>:</w:t>
      </w:r>
    </w:p>
    <w:p w14:paraId="43E0F7FD" w14:textId="77777777" w:rsidR="00737507" w:rsidRPr="00737507" w:rsidRDefault="00737507" w:rsidP="00E802FC">
      <w:pPr>
        <w:numPr>
          <w:ilvl w:val="1"/>
          <w:numId w:val="38"/>
        </w:numPr>
      </w:pPr>
      <w:r w:rsidRPr="00737507">
        <w:rPr>
          <w:b/>
          <w:bCs/>
        </w:rPr>
        <w:t>Microsoft Intune</w:t>
      </w:r>
      <w:r w:rsidRPr="00737507">
        <w:t> is a cloud-based service that focuses on mobile device management (MDM) and mobile application management (MAM). It allows organizations to manage devices, enforce security policies, and ensure that applications are securely deployed and managed</w:t>
      </w:r>
    </w:p>
    <w:p w14:paraId="30C5BAB5" w14:textId="6D28248C" w:rsidR="00737507" w:rsidRPr="00737507" w:rsidRDefault="00737507" w:rsidP="00737507"/>
    <w:p w14:paraId="2C988154" w14:textId="77777777" w:rsidR="00737507" w:rsidRPr="00737507" w:rsidRDefault="00737507" w:rsidP="00737507">
      <w:pPr>
        <w:rPr>
          <w:b/>
          <w:bCs/>
        </w:rPr>
      </w:pPr>
      <w:r w:rsidRPr="00737507">
        <w:rPr>
          <w:b/>
          <w:bCs/>
        </w:rPr>
        <w:t>How They Work Together</w:t>
      </w:r>
    </w:p>
    <w:p w14:paraId="71A6499B" w14:textId="77777777" w:rsidR="00737507" w:rsidRPr="00737507" w:rsidRDefault="00737507" w:rsidP="00E802FC">
      <w:pPr>
        <w:numPr>
          <w:ilvl w:val="0"/>
          <w:numId w:val="39"/>
        </w:numPr>
      </w:pPr>
      <w:r w:rsidRPr="00737507">
        <w:rPr>
          <w:b/>
          <w:bCs/>
        </w:rPr>
        <w:t>Integration</w:t>
      </w:r>
      <w:r w:rsidRPr="00737507">
        <w:t>:</w:t>
      </w:r>
    </w:p>
    <w:p w14:paraId="5BF52C3D" w14:textId="48555FC2" w:rsidR="00737507" w:rsidRPr="00737507" w:rsidRDefault="00737507" w:rsidP="00E802FC">
      <w:pPr>
        <w:numPr>
          <w:ilvl w:val="1"/>
          <w:numId w:val="40"/>
        </w:numPr>
      </w:pPr>
      <w:r w:rsidRPr="00737507">
        <w:t>Intune relies on Microsoft Entra ID for identity management. When you enroll devices in Intune, they are registered with Entra ID. This integration ensures that only authenticated and authorized users can access corporate resources</w:t>
      </w:r>
    </w:p>
    <w:p w14:paraId="67AF028A" w14:textId="77777777" w:rsidR="00737507" w:rsidRPr="00737507" w:rsidRDefault="00737507" w:rsidP="00E802FC">
      <w:pPr>
        <w:numPr>
          <w:ilvl w:val="0"/>
          <w:numId w:val="39"/>
        </w:numPr>
      </w:pPr>
      <w:r w:rsidRPr="00737507">
        <w:rPr>
          <w:b/>
          <w:bCs/>
        </w:rPr>
        <w:t>Device Enrollment</w:t>
      </w:r>
      <w:r w:rsidRPr="00737507">
        <w:t>:</w:t>
      </w:r>
    </w:p>
    <w:p w14:paraId="15E3D4B8" w14:textId="7B00DFC0" w:rsidR="00737507" w:rsidRPr="00737507" w:rsidRDefault="00737507" w:rsidP="00E802FC">
      <w:pPr>
        <w:numPr>
          <w:ilvl w:val="1"/>
          <w:numId w:val="41"/>
        </w:numPr>
      </w:pPr>
      <w:r w:rsidRPr="00737507">
        <w:t>Devices can be enrolled in Intune through various methods, such as automatic enrollment for Entra ID-joined devices, manual enrollment, or using provisioning packages. Once enrolled, Intune can manage these devices, enforce policies, and deploy applications</w:t>
      </w:r>
    </w:p>
    <w:p w14:paraId="606450C3" w14:textId="77777777" w:rsidR="00737507" w:rsidRPr="00737507" w:rsidRDefault="00737507" w:rsidP="00E802FC">
      <w:pPr>
        <w:numPr>
          <w:ilvl w:val="0"/>
          <w:numId w:val="39"/>
        </w:numPr>
      </w:pPr>
      <w:r w:rsidRPr="00737507">
        <w:rPr>
          <w:b/>
          <w:bCs/>
        </w:rPr>
        <w:t>Policy Enforcement</w:t>
      </w:r>
      <w:r w:rsidRPr="00737507">
        <w:t>:</w:t>
      </w:r>
    </w:p>
    <w:p w14:paraId="476BB0A4" w14:textId="771C9967" w:rsidR="00737507" w:rsidRPr="00737507" w:rsidRDefault="00737507" w:rsidP="00E802FC">
      <w:pPr>
        <w:numPr>
          <w:ilvl w:val="1"/>
          <w:numId w:val="42"/>
        </w:numPr>
      </w:pPr>
      <w:r w:rsidRPr="00737507">
        <w:t>Intune uses Entra ID to apply conditional access policies. These policies can restrict access to resources based on device compliance status, user location, and other factors. For example, you can require that devices meet certain security standards before accessing sensitive data</w:t>
      </w:r>
    </w:p>
    <w:p w14:paraId="09645361" w14:textId="77777777" w:rsidR="00737507" w:rsidRPr="00737507" w:rsidRDefault="00737507" w:rsidP="00E802FC">
      <w:pPr>
        <w:numPr>
          <w:ilvl w:val="0"/>
          <w:numId w:val="39"/>
        </w:numPr>
      </w:pPr>
      <w:r w:rsidRPr="00737507">
        <w:rPr>
          <w:b/>
          <w:bCs/>
        </w:rPr>
        <w:t>Unified Management</w:t>
      </w:r>
      <w:r w:rsidRPr="00737507">
        <w:t>:</w:t>
      </w:r>
    </w:p>
    <w:p w14:paraId="375DAB85" w14:textId="7DA00451" w:rsidR="00737507" w:rsidRDefault="00737507" w:rsidP="00E802FC">
      <w:pPr>
        <w:numPr>
          <w:ilvl w:val="1"/>
          <w:numId w:val="43"/>
        </w:numPr>
      </w:pPr>
      <w:r w:rsidRPr="00737507">
        <w:t>The integration of Intune with Entra ID provides a unified management experience. Administrators can manage users, devices, and applications from a single console. This simplifies the management process and enhances security</w:t>
      </w:r>
    </w:p>
    <w:p w14:paraId="2A9E478A" w14:textId="77777777" w:rsidR="000D495C" w:rsidRPr="00737507" w:rsidRDefault="000D495C" w:rsidP="000D495C">
      <w:pPr>
        <w:ind w:left="1440"/>
      </w:pPr>
    </w:p>
    <w:p w14:paraId="1F89E49C" w14:textId="77777777" w:rsidR="00737507" w:rsidRPr="00737507" w:rsidRDefault="00737507" w:rsidP="00737507">
      <w:pPr>
        <w:rPr>
          <w:b/>
          <w:bCs/>
        </w:rPr>
      </w:pPr>
      <w:r w:rsidRPr="00737507">
        <w:rPr>
          <w:b/>
          <w:bCs/>
        </w:rPr>
        <w:t>Example Scenario</w:t>
      </w:r>
    </w:p>
    <w:p w14:paraId="0813FF9B" w14:textId="77777777" w:rsidR="00737507" w:rsidRPr="00737507" w:rsidRDefault="00737507" w:rsidP="00737507">
      <w:r w:rsidRPr="00737507">
        <w:lastRenderedPageBreak/>
        <w:t>Imagine your organization, Contoso, uses Microsoft Entra ID and Intune:</w:t>
      </w:r>
    </w:p>
    <w:p w14:paraId="02418300" w14:textId="77777777" w:rsidR="00737507" w:rsidRPr="00737507" w:rsidRDefault="00737507" w:rsidP="00E802FC">
      <w:pPr>
        <w:numPr>
          <w:ilvl w:val="0"/>
          <w:numId w:val="44"/>
        </w:numPr>
      </w:pPr>
      <w:r w:rsidRPr="00737507">
        <w:rPr>
          <w:b/>
          <w:bCs/>
        </w:rPr>
        <w:t>User Enrollment</w:t>
      </w:r>
      <w:r w:rsidRPr="00737507">
        <w:t>: Employees' devices are enrolled in Intune and registered with Entra ID.</w:t>
      </w:r>
    </w:p>
    <w:p w14:paraId="264B587D" w14:textId="77777777" w:rsidR="00737507" w:rsidRPr="00737507" w:rsidRDefault="00737507" w:rsidP="00E802FC">
      <w:pPr>
        <w:numPr>
          <w:ilvl w:val="0"/>
          <w:numId w:val="44"/>
        </w:numPr>
      </w:pPr>
      <w:r w:rsidRPr="00737507">
        <w:rPr>
          <w:b/>
          <w:bCs/>
        </w:rPr>
        <w:t>Policy Application</w:t>
      </w:r>
      <w:r w:rsidRPr="00737507">
        <w:t>: Intune applies security policies, such as requiring devices to have encryption and a passcode.</w:t>
      </w:r>
    </w:p>
    <w:p w14:paraId="338E83D0" w14:textId="77777777" w:rsidR="00737507" w:rsidRPr="00737507" w:rsidRDefault="00737507" w:rsidP="00E802FC">
      <w:pPr>
        <w:numPr>
          <w:ilvl w:val="0"/>
          <w:numId w:val="44"/>
        </w:numPr>
      </w:pPr>
      <w:r w:rsidRPr="00737507">
        <w:rPr>
          <w:b/>
          <w:bCs/>
        </w:rPr>
        <w:t>Conditional Access</w:t>
      </w:r>
      <w:r w:rsidRPr="00737507">
        <w:t>: Entra ID enforces conditional access policies, ensuring that only compliant devices can access corporate email and data.</w:t>
      </w:r>
    </w:p>
    <w:p w14:paraId="7D638937" w14:textId="77777777" w:rsidR="00737507" w:rsidRPr="00737507" w:rsidRDefault="00737507" w:rsidP="00E802FC">
      <w:pPr>
        <w:numPr>
          <w:ilvl w:val="0"/>
          <w:numId w:val="44"/>
        </w:numPr>
      </w:pPr>
      <w:r w:rsidRPr="00737507">
        <w:rPr>
          <w:b/>
          <w:bCs/>
        </w:rPr>
        <w:t>Unified Management</w:t>
      </w:r>
      <w:r w:rsidRPr="00737507">
        <w:t>: Administrators manage users, devices, and applications through the Intune and Entra ID portals.</w:t>
      </w:r>
    </w:p>
    <w:p w14:paraId="6E940E32" w14:textId="77777777" w:rsidR="00737507" w:rsidRPr="00737507" w:rsidRDefault="00737507" w:rsidP="00737507">
      <w:pPr>
        <w:rPr>
          <w:b/>
          <w:bCs/>
        </w:rPr>
      </w:pPr>
      <w:r w:rsidRPr="00737507">
        <w:rPr>
          <w:b/>
          <w:bCs/>
        </w:rPr>
        <w:t>Additional Resources</w:t>
      </w:r>
    </w:p>
    <w:p w14:paraId="0BEA4D86" w14:textId="03F4AA54" w:rsidR="00737507" w:rsidRPr="00737507" w:rsidRDefault="00737507" w:rsidP="00E802FC">
      <w:pPr>
        <w:numPr>
          <w:ilvl w:val="0"/>
          <w:numId w:val="45"/>
        </w:numPr>
      </w:pPr>
      <w:r w:rsidRPr="00737507">
        <w:t>Microsoft Entra ID Overview</w:t>
      </w:r>
    </w:p>
    <w:p w14:paraId="1D0D869C" w14:textId="34B081F8" w:rsidR="00737507" w:rsidRPr="00737507" w:rsidRDefault="00737507" w:rsidP="00E802FC">
      <w:pPr>
        <w:numPr>
          <w:ilvl w:val="0"/>
          <w:numId w:val="45"/>
        </w:numPr>
      </w:pPr>
      <w:r w:rsidRPr="00737507">
        <w:t>Microsoft Intune Overview</w:t>
      </w:r>
    </w:p>
    <w:p w14:paraId="308B544E" w14:textId="36F412D0" w:rsidR="003B2E87" w:rsidRDefault="00737507" w:rsidP="00E802FC">
      <w:pPr>
        <w:numPr>
          <w:ilvl w:val="0"/>
          <w:numId w:val="45"/>
        </w:numPr>
      </w:pPr>
      <w:r w:rsidRPr="00737507">
        <w:t>Enroll Devices in Intune</w:t>
      </w:r>
    </w:p>
    <w:p w14:paraId="2BD4C607" w14:textId="77777777" w:rsidR="00190B41" w:rsidRDefault="00190B41" w:rsidP="00190B41"/>
    <w:p w14:paraId="36AF6620" w14:textId="77777777" w:rsidR="00190B41" w:rsidRDefault="00190B41" w:rsidP="00190B41"/>
    <w:p w14:paraId="52C368DD" w14:textId="0E57373A" w:rsidR="00CB381C" w:rsidRDefault="00CB381C" w:rsidP="00190B41">
      <w:r>
        <w:t xml:space="preserve">How to </w:t>
      </w:r>
      <w:r w:rsidR="00033917">
        <w:t>update logo for office 365?</w:t>
      </w:r>
    </w:p>
    <w:p w14:paraId="4559545F" w14:textId="77777777" w:rsidR="005A0DB4" w:rsidRPr="005A0DB4" w:rsidRDefault="005A0DB4" w:rsidP="005A0DB4">
      <w:pPr>
        <w:rPr>
          <w:b/>
          <w:bCs/>
          <w:lang w:val="en-IN"/>
        </w:rPr>
      </w:pPr>
      <w:r w:rsidRPr="005A0DB4">
        <w:rPr>
          <w:b/>
          <w:bCs/>
          <w:lang w:val="en-IN"/>
        </w:rPr>
        <w:t>To change your company Logo in Microsoft 365 and Azure, follow these steps:</w:t>
      </w:r>
    </w:p>
    <w:p w14:paraId="0F069A21" w14:textId="77777777" w:rsidR="005A0DB4" w:rsidRPr="005A0DB4" w:rsidRDefault="005A0DB4" w:rsidP="005A0DB4">
      <w:pPr>
        <w:rPr>
          <w:lang w:val="en-IN"/>
        </w:rPr>
      </w:pPr>
    </w:p>
    <w:p w14:paraId="0B53A0C2" w14:textId="77777777" w:rsidR="005A0DB4" w:rsidRPr="005A0DB4" w:rsidRDefault="005A0DB4" w:rsidP="005A0DB4">
      <w:pPr>
        <w:rPr>
          <w:b/>
          <w:bCs/>
          <w:lang w:val="en-IN"/>
        </w:rPr>
      </w:pPr>
      <w:r w:rsidRPr="005A0DB4">
        <w:rPr>
          <w:b/>
          <w:bCs/>
          <w:lang w:val="en-IN"/>
        </w:rPr>
        <w:t>Microsoft Azure</w:t>
      </w:r>
    </w:p>
    <w:p w14:paraId="224AF1DE" w14:textId="77777777" w:rsidR="005A0DB4" w:rsidRPr="005A0DB4" w:rsidRDefault="005A0DB4" w:rsidP="00E802FC">
      <w:pPr>
        <w:numPr>
          <w:ilvl w:val="0"/>
          <w:numId w:val="46"/>
        </w:numPr>
        <w:rPr>
          <w:b/>
          <w:bCs/>
          <w:lang w:val="en-IN"/>
        </w:rPr>
      </w:pPr>
      <w:r w:rsidRPr="005A0DB4">
        <w:rPr>
          <w:b/>
          <w:bCs/>
          <w:lang w:val="en-IN"/>
        </w:rPr>
        <w:t>Sign in to the Azure portal with your account.</w:t>
      </w:r>
    </w:p>
    <w:p w14:paraId="302D9EC0" w14:textId="77777777" w:rsidR="005A0DB4" w:rsidRPr="005A0DB4" w:rsidRDefault="005A0DB4" w:rsidP="00E802FC">
      <w:pPr>
        <w:numPr>
          <w:ilvl w:val="1"/>
          <w:numId w:val="46"/>
        </w:numPr>
        <w:rPr>
          <w:lang w:val="en-IN"/>
        </w:rPr>
      </w:pPr>
      <w:r w:rsidRPr="005A0DB4">
        <w:rPr>
          <w:lang w:val="en-IN"/>
        </w:rPr>
        <w:t>Navigate to Microsoft Entra ID.</w:t>
      </w:r>
    </w:p>
    <w:p w14:paraId="61300211" w14:textId="77777777" w:rsidR="005A0DB4" w:rsidRPr="005A0DB4" w:rsidRDefault="005A0DB4" w:rsidP="00E802FC">
      <w:pPr>
        <w:numPr>
          <w:ilvl w:val="0"/>
          <w:numId w:val="46"/>
        </w:numPr>
        <w:rPr>
          <w:b/>
          <w:bCs/>
          <w:lang w:val="en-IN"/>
        </w:rPr>
      </w:pPr>
      <w:r w:rsidRPr="005A0DB4">
        <w:rPr>
          <w:b/>
          <w:bCs/>
          <w:lang w:val="en-IN"/>
        </w:rPr>
        <w:t>Select "Company Branding" under the "Manage" section.</w:t>
      </w:r>
    </w:p>
    <w:p w14:paraId="09CC299C" w14:textId="77777777" w:rsidR="005A0DB4" w:rsidRPr="005A0DB4" w:rsidRDefault="005A0DB4" w:rsidP="00E802FC">
      <w:pPr>
        <w:numPr>
          <w:ilvl w:val="1"/>
          <w:numId w:val="46"/>
        </w:numPr>
        <w:rPr>
          <w:lang w:val="en-IN"/>
        </w:rPr>
      </w:pPr>
      <w:r w:rsidRPr="005A0DB4">
        <w:rPr>
          <w:lang w:val="en-IN"/>
        </w:rPr>
        <w:t>Click "Default Sign-In" to start customizing your existing branding.</w:t>
      </w:r>
    </w:p>
    <w:p w14:paraId="7864FA91" w14:textId="77777777" w:rsidR="005A0DB4" w:rsidRPr="005A0DB4" w:rsidRDefault="005A0DB4" w:rsidP="00E802FC">
      <w:pPr>
        <w:numPr>
          <w:ilvl w:val="0"/>
          <w:numId w:val="46"/>
        </w:numPr>
        <w:rPr>
          <w:b/>
          <w:bCs/>
          <w:lang w:val="en-IN"/>
        </w:rPr>
      </w:pPr>
      <w:r w:rsidRPr="005A0DB4">
        <w:rPr>
          <w:b/>
          <w:bCs/>
          <w:lang w:val="en-IN"/>
        </w:rPr>
        <w:t>Upload the new company logo and make any necessary adjustments.</w:t>
      </w:r>
    </w:p>
    <w:p w14:paraId="54ED9605" w14:textId="77777777" w:rsidR="005A0DB4" w:rsidRPr="005A0DB4" w:rsidRDefault="005A0DB4" w:rsidP="00E802FC">
      <w:pPr>
        <w:numPr>
          <w:ilvl w:val="1"/>
          <w:numId w:val="46"/>
        </w:numPr>
        <w:rPr>
          <w:lang w:val="en-IN"/>
        </w:rPr>
      </w:pPr>
      <w:r w:rsidRPr="005A0DB4">
        <w:rPr>
          <w:lang w:val="en-IN"/>
        </w:rPr>
        <w:t>You can upload the new logo in place of old Logo.</w:t>
      </w:r>
    </w:p>
    <w:p w14:paraId="39A115B5" w14:textId="77777777" w:rsidR="005A0DB4" w:rsidRPr="005A0DB4" w:rsidRDefault="005A0DB4" w:rsidP="00E802FC">
      <w:pPr>
        <w:numPr>
          <w:ilvl w:val="1"/>
          <w:numId w:val="46"/>
        </w:numPr>
        <w:rPr>
          <w:lang w:val="en-IN"/>
        </w:rPr>
      </w:pPr>
      <w:r w:rsidRPr="005A0DB4">
        <w:rPr>
          <w:lang w:val="en-IN"/>
        </w:rPr>
        <w:t>Save your changes.</w:t>
      </w:r>
    </w:p>
    <w:p w14:paraId="73CA9D10" w14:textId="77777777" w:rsidR="005A0DB4" w:rsidRPr="005A0DB4" w:rsidRDefault="005A0DB4" w:rsidP="005A0DB4">
      <w:pPr>
        <w:rPr>
          <w:b/>
          <w:bCs/>
          <w:lang w:val="en-IN"/>
        </w:rPr>
      </w:pPr>
      <w:r w:rsidRPr="005A0DB4">
        <w:rPr>
          <w:b/>
          <w:bCs/>
          <w:lang w:val="en-IN"/>
        </w:rPr>
        <w:t>Office 365</w:t>
      </w:r>
    </w:p>
    <w:p w14:paraId="3EF866A0" w14:textId="77777777" w:rsidR="005A0DB4" w:rsidRPr="005A0DB4" w:rsidRDefault="005A0DB4" w:rsidP="00E802FC">
      <w:pPr>
        <w:numPr>
          <w:ilvl w:val="0"/>
          <w:numId w:val="47"/>
        </w:numPr>
        <w:rPr>
          <w:b/>
          <w:bCs/>
          <w:lang w:val="en-IN"/>
        </w:rPr>
      </w:pPr>
      <w:r w:rsidRPr="005A0DB4">
        <w:rPr>
          <w:b/>
          <w:bCs/>
          <w:lang w:val="en-IN"/>
        </w:rPr>
        <w:t xml:space="preserve">Sign in to the Office 365 admin </w:t>
      </w:r>
      <w:proofErr w:type="spellStart"/>
      <w:r w:rsidRPr="005A0DB4">
        <w:rPr>
          <w:b/>
          <w:bCs/>
          <w:lang w:val="en-IN"/>
        </w:rPr>
        <w:t>center</w:t>
      </w:r>
      <w:proofErr w:type="spellEnd"/>
      <w:r w:rsidRPr="005A0DB4">
        <w:rPr>
          <w:b/>
          <w:bCs/>
          <w:lang w:val="en-IN"/>
        </w:rPr>
        <w:t>.</w:t>
      </w:r>
    </w:p>
    <w:p w14:paraId="5A85CCAF" w14:textId="77777777" w:rsidR="005A0DB4" w:rsidRPr="005A0DB4" w:rsidRDefault="005A0DB4" w:rsidP="00E802FC">
      <w:pPr>
        <w:numPr>
          <w:ilvl w:val="1"/>
          <w:numId w:val="47"/>
        </w:numPr>
        <w:rPr>
          <w:lang w:val="en-IN"/>
        </w:rPr>
      </w:pPr>
      <w:r w:rsidRPr="005A0DB4">
        <w:rPr>
          <w:lang w:val="en-IN"/>
        </w:rPr>
        <w:t>Navigate to ORG Settings under settings section</w:t>
      </w:r>
    </w:p>
    <w:p w14:paraId="5A0A3721" w14:textId="77777777" w:rsidR="005A0DB4" w:rsidRPr="005A0DB4" w:rsidRDefault="005A0DB4" w:rsidP="00E802FC">
      <w:pPr>
        <w:numPr>
          <w:ilvl w:val="0"/>
          <w:numId w:val="47"/>
        </w:numPr>
        <w:rPr>
          <w:b/>
          <w:bCs/>
          <w:lang w:val="en-IN"/>
        </w:rPr>
      </w:pPr>
      <w:r w:rsidRPr="005A0DB4">
        <w:rPr>
          <w:b/>
          <w:bCs/>
          <w:lang w:val="en-IN"/>
        </w:rPr>
        <w:t>Under ORG Settings, Click ORG Profile.</w:t>
      </w:r>
    </w:p>
    <w:p w14:paraId="54F1D9DC" w14:textId="77777777" w:rsidR="005A0DB4" w:rsidRPr="005A0DB4" w:rsidRDefault="005A0DB4" w:rsidP="00E802FC">
      <w:pPr>
        <w:numPr>
          <w:ilvl w:val="1"/>
          <w:numId w:val="47"/>
        </w:numPr>
        <w:rPr>
          <w:lang w:val="en-IN"/>
        </w:rPr>
      </w:pPr>
      <w:r w:rsidRPr="005A0DB4">
        <w:rPr>
          <w:lang w:val="en-IN"/>
        </w:rPr>
        <w:t>Under ORG Profile, Click Custom themes.</w:t>
      </w:r>
    </w:p>
    <w:p w14:paraId="5D3FA3D6" w14:textId="77777777" w:rsidR="005A0DB4" w:rsidRPr="005A0DB4" w:rsidRDefault="005A0DB4" w:rsidP="00E802FC">
      <w:pPr>
        <w:numPr>
          <w:ilvl w:val="0"/>
          <w:numId w:val="47"/>
        </w:numPr>
        <w:rPr>
          <w:b/>
          <w:bCs/>
          <w:lang w:val="en-IN"/>
        </w:rPr>
      </w:pPr>
      <w:r w:rsidRPr="005A0DB4">
        <w:rPr>
          <w:b/>
          <w:bCs/>
          <w:lang w:val="en-IN"/>
        </w:rPr>
        <w:lastRenderedPageBreak/>
        <w:t>Upload the new company logo and make any necessary adjustments.</w:t>
      </w:r>
    </w:p>
    <w:p w14:paraId="6D7D3D8E" w14:textId="77777777" w:rsidR="005A0DB4" w:rsidRPr="005A0DB4" w:rsidRDefault="005A0DB4" w:rsidP="00E802FC">
      <w:pPr>
        <w:numPr>
          <w:ilvl w:val="1"/>
          <w:numId w:val="47"/>
        </w:numPr>
        <w:rPr>
          <w:lang w:val="en-IN"/>
        </w:rPr>
      </w:pPr>
      <w:r w:rsidRPr="005A0DB4">
        <w:rPr>
          <w:lang w:val="en-IN"/>
        </w:rPr>
        <w:t>Click save changes.</w:t>
      </w:r>
    </w:p>
    <w:p w14:paraId="78AF513E" w14:textId="77777777" w:rsidR="005A0DB4" w:rsidRPr="005A0DB4" w:rsidRDefault="005A0DB4" w:rsidP="005A0DB4">
      <w:pPr>
        <w:rPr>
          <w:lang w:val="en-IN"/>
        </w:rPr>
      </w:pPr>
    </w:p>
    <w:p w14:paraId="78CC9DA6" w14:textId="77777777" w:rsidR="005A0DB4" w:rsidRPr="005A0DB4" w:rsidRDefault="005A0DB4" w:rsidP="005A0DB4">
      <w:pPr>
        <w:rPr>
          <w:b/>
          <w:bCs/>
          <w:lang w:val="en-IN"/>
        </w:rPr>
      </w:pPr>
      <w:r w:rsidRPr="005A0DB4">
        <w:rPr>
          <w:b/>
          <w:bCs/>
          <w:lang w:val="en-IN"/>
        </w:rPr>
        <w:t>To change your company name in Microsoft 365 and Azure, follow these steps:</w:t>
      </w:r>
    </w:p>
    <w:p w14:paraId="5CC8D952" w14:textId="77777777" w:rsidR="005A0DB4" w:rsidRPr="005A0DB4" w:rsidRDefault="005A0DB4" w:rsidP="005A0DB4">
      <w:pPr>
        <w:rPr>
          <w:lang w:val="en-IN"/>
        </w:rPr>
      </w:pPr>
    </w:p>
    <w:p w14:paraId="20460DE9" w14:textId="77777777" w:rsidR="005A0DB4" w:rsidRPr="005A0DB4" w:rsidRDefault="005A0DB4" w:rsidP="005A0DB4">
      <w:pPr>
        <w:rPr>
          <w:b/>
          <w:bCs/>
          <w:lang w:val="en-IN"/>
        </w:rPr>
      </w:pPr>
      <w:r w:rsidRPr="005A0DB4">
        <w:rPr>
          <w:b/>
          <w:bCs/>
          <w:lang w:val="en-IN"/>
        </w:rPr>
        <w:t>For Microsoft 365</w:t>
      </w:r>
    </w:p>
    <w:p w14:paraId="3A90656F" w14:textId="77777777" w:rsidR="005A0DB4" w:rsidRPr="005A0DB4" w:rsidRDefault="005A0DB4" w:rsidP="00E802FC">
      <w:pPr>
        <w:numPr>
          <w:ilvl w:val="0"/>
          <w:numId w:val="48"/>
        </w:numPr>
        <w:rPr>
          <w:lang w:val="en-IN"/>
        </w:rPr>
      </w:pPr>
      <w:r w:rsidRPr="005A0DB4">
        <w:rPr>
          <w:b/>
          <w:bCs/>
          <w:lang w:val="en-IN"/>
        </w:rPr>
        <w:t xml:space="preserve">Sign in to the Microsoft 365 Admin </w:t>
      </w:r>
      <w:proofErr w:type="spellStart"/>
      <w:r w:rsidRPr="005A0DB4">
        <w:rPr>
          <w:b/>
          <w:bCs/>
          <w:lang w:val="en-IN"/>
        </w:rPr>
        <w:t>Center</w:t>
      </w:r>
      <w:proofErr w:type="spellEnd"/>
      <w:r w:rsidRPr="005A0DB4">
        <w:rPr>
          <w:lang w:val="en-IN"/>
        </w:rPr>
        <w:t xml:space="preserve">: </w:t>
      </w:r>
    </w:p>
    <w:p w14:paraId="5090193B" w14:textId="77777777" w:rsidR="005A0DB4" w:rsidRPr="005A0DB4" w:rsidRDefault="005A0DB4" w:rsidP="00E802FC">
      <w:pPr>
        <w:numPr>
          <w:ilvl w:val="1"/>
          <w:numId w:val="48"/>
        </w:numPr>
        <w:rPr>
          <w:lang w:val="en-IN"/>
        </w:rPr>
      </w:pPr>
      <w:r w:rsidRPr="005A0DB4">
        <w:rPr>
          <w:lang w:val="en-IN"/>
        </w:rPr>
        <w:t xml:space="preserve">Go to the Microsoft 365 Admin </w:t>
      </w:r>
      <w:proofErr w:type="spellStart"/>
      <w:r w:rsidRPr="005A0DB4">
        <w:rPr>
          <w:lang w:val="en-IN"/>
        </w:rPr>
        <w:t>Center</w:t>
      </w:r>
      <w:proofErr w:type="spellEnd"/>
      <w:r w:rsidRPr="005A0DB4">
        <w:rPr>
          <w:lang w:val="en-IN"/>
        </w:rPr>
        <w:t>.</w:t>
      </w:r>
    </w:p>
    <w:p w14:paraId="4324D855" w14:textId="77777777" w:rsidR="005A0DB4" w:rsidRPr="005A0DB4" w:rsidRDefault="005A0DB4" w:rsidP="00E802FC">
      <w:pPr>
        <w:numPr>
          <w:ilvl w:val="1"/>
          <w:numId w:val="48"/>
        </w:numPr>
        <w:rPr>
          <w:lang w:val="en-IN"/>
        </w:rPr>
      </w:pPr>
      <w:r w:rsidRPr="005A0DB4">
        <w:rPr>
          <w:lang w:val="en-IN"/>
        </w:rPr>
        <w:t>Use your admin credentials to sign in.</w:t>
      </w:r>
    </w:p>
    <w:p w14:paraId="778BFDEE" w14:textId="77777777" w:rsidR="005A0DB4" w:rsidRPr="005A0DB4" w:rsidRDefault="005A0DB4" w:rsidP="00E802FC">
      <w:pPr>
        <w:numPr>
          <w:ilvl w:val="0"/>
          <w:numId w:val="48"/>
        </w:numPr>
        <w:rPr>
          <w:lang w:val="en-IN"/>
        </w:rPr>
      </w:pPr>
      <w:r w:rsidRPr="005A0DB4">
        <w:rPr>
          <w:b/>
          <w:bCs/>
          <w:lang w:val="en-IN"/>
        </w:rPr>
        <w:t>Navigate to Organization Profile</w:t>
      </w:r>
      <w:r w:rsidRPr="005A0DB4">
        <w:rPr>
          <w:lang w:val="en-IN"/>
        </w:rPr>
        <w:t xml:space="preserve">: </w:t>
      </w:r>
    </w:p>
    <w:p w14:paraId="5099977C" w14:textId="77777777" w:rsidR="005A0DB4" w:rsidRPr="005A0DB4" w:rsidRDefault="005A0DB4" w:rsidP="00E802FC">
      <w:pPr>
        <w:numPr>
          <w:ilvl w:val="1"/>
          <w:numId w:val="48"/>
        </w:numPr>
        <w:rPr>
          <w:lang w:val="en-IN"/>
        </w:rPr>
      </w:pPr>
      <w:r w:rsidRPr="005A0DB4">
        <w:rPr>
          <w:lang w:val="en-IN"/>
        </w:rPr>
        <w:t>In the left-hand menu, select Settings.</w:t>
      </w:r>
    </w:p>
    <w:p w14:paraId="2F554BFC" w14:textId="77777777" w:rsidR="005A0DB4" w:rsidRPr="005A0DB4" w:rsidRDefault="005A0DB4" w:rsidP="00E802FC">
      <w:pPr>
        <w:numPr>
          <w:ilvl w:val="1"/>
          <w:numId w:val="48"/>
        </w:numPr>
        <w:rPr>
          <w:lang w:val="en-IN"/>
        </w:rPr>
      </w:pPr>
      <w:r w:rsidRPr="005A0DB4">
        <w:rPr>
          <w:lang w:val="en-IN"/>
        </w:rPr>
        <w:t>Under Settings, choose Org settings.</w:t>
      </w:r>
    </w:p>
    <w:p w14:paraId="7650D783" w14:textId="77777777" w:rsidR="005A0DB4" w:rsidRPr="005A0DB4" w:rsidRDefault="005A0DB4" w:rsidP="00E802FC">
      <w:pPr>
        <w:numPr>
          <w:ilvl w:val="1"/>
          <w:numId w:val="48"/>
        </w:numPr>
        <w:rPr>
          <w:lang w:val="en-IN"/>
        </w:rPr>
      </w:pPr>
      <w:r w:rsidRPr="005A0DB4">
        <w:rPr>
          <w:lang w:val="en-IN"/>
        </w:rPr>
        <w:t>Select Organization profile and then Organization information.</w:t>
      </w:r>
    </w:p>
    <w:p w14:paraId="1668BC0C" w14:textId="77777777" w:rsidR="005A0DB4" w:rsidRPr="005A0DB4" w:rsidRDefault="005A0DB4" w:rsidP="00E802FC">
      <w:pPr>
        <w:numPr>
          <w:ilvl w:val="0"/>
          <w:numId w:val="48"/>
        </w:numPr>
        <w:rPr>
          <w:lang w:val="en-IN"/>
        </w:rPr>
      </w:pPr>
      <w:r w:rsidRPr="005A0DB4">
        <w:rPr>
          <w:b/>
          <w:bCs/>
          <w:lang w:val="en-IN"/>
        </w:rPr>
        <w:t>Update Your Organization's Name</w:t>
      </w:r>
      <w:r w:rsidRPr="005A0DB4">
        <w:rPr>
          <w:lang w:val="en-IN"/>
        </w:rPr>
        <w:t xml:space="preserve">: </w:t>
      </w:r>
    </w:p>
    <w:p w14:paraId="4B02CAC9" w14:textId="77777777" w:rsidR="005A0DB4" w:rsidRPr="005A0DB4" w:rsidRDefault="005A0DB4" w:rsidP="00E802FC">
      <w:pPr>
        <w:numPr>
          <w:ilvl w:val="1"/>
          <w:numId w:val="48"/>
        </w:numPr>
        <w:rPr>
          <w:lang w:val="en-IN"/>
        </w:rPr>
      </w:pPr>
      <w:r w:rsidRPr="005A0DB4">
        <w:rPr>
          <w:lang w:val="en-IN"/>
        </w:rPr>
        <w:t>Edit the Name field with your new company name.</w:t>
      </w:r>
    </w:p>
    <w:p w14:paraId="452A6439" w14:textId="77777777" w:rsidR="005A0DB4" w:rsidRPr="005A0DB4" w:rsidRDefault="005A0DB4" w:rsidP="00E802FC">
      <w:pPr>
        <w:numPr>
          <w:ilvl w:val="1"/>
          <w:numId w:val="48"/>
        </w:numPr>
        <w:rPr>
          <w:lang w:val="en-IN"/>
        </w:rPr>
      </w:pPr>
      <w:r w:rsidRPr="005A0DB4">
        <w:rPr>
          <w:lang w:val="en-IN"/>
        </w:rPr>
        <w:t>Save your changes</w:t>
      </w:r>
    </w:p>
    <w:p w14:paraId="0653CB6F" w14:textId="77777777" w:rsidR="005A0DB4" w:rsidRPr="005A0DB4" w:rsidRDefault="005A0DB4" w:rsidP="005A0DB4">
      <w:pPr>
        <w:rPr>
          <w:b/>
          <w:bCs/>
          <w:lang w:val="en-IN"/>
        </w:rPr>
      </w:pPr>
      <w:r w:rsidRPr="005A0DB4">
        <w:rPr>
          <w:b/>
          <w:bCs/>
          <w:lang w:val="en-IN"/>
        </w:rPr>
        <w:t>For Azure (Microsoft Entra ID)</w:t>
      </w:r>
    </w:p>
    <w:p w14:paraId="57B003F1" w14:textId="77777777" w:rsidR="005A0DB4" w:rsidRPr="005A0DB4" w:rsidRDefault="005A0DB4" w:rsidP="00E802FC">
      <w:pPr>
        <w:numPr>
          <w:ilvl w:val="0"/>
          <w:numId w:val="49"/>
        </w:numPr>
        <w:rPr>
          <w:lang w:val="en-IN"/>
        </w:rPr>
      </w:pPr>
      <w:r w:rsidRPr="005A0DB4">
        <w:rPr>
          <w:b/>
          <w:bCs/>
          <w:lang w:val="en-IN"/>
        </w:rPr>
        <w:t>Sign in to the Azure Portal</w:t>
      </w:r>
      <w:r w:rsidRPr="005A0DB4">
        <w:rPr>
          <w:lang w:val="en-IN"/>
        </w:rPr>
        <w:t xml:space="preserve"> </w:t>
      </w:r>
      <w:r w:rsidRPr="005A0DB4">
        <w:rPr>
          <w:b/>
          <w:bCs/>
          <w:lang w:val="en-IN"/>
        </w:rPr>
        <w:t>using your admin credentials:</w:t>
      </w:r>
    </w:p>
    <w:p w14:paraId="16940B3F" w14:textId="77777777" w:rsidR="005A0DB4" w:rsidRPr="005A0DB4" w:rsidRDefault="005A0DB4" w:rsidP="00E802FC">
      <w:pPr>
        <w:numPr>
          <w:ilvl w:val="1"/>
          <w:numId w:val="49"/>
        </w:numPr>
        <w:rPr>
          <w:lang w:val="en-IN"/>
        </w:rPr>
      </w:pPr>
      <w:r w:rsidRPr="005A0DB4">
        <w:rPr>
          <w:lang w:val="en-IN"/>
        </w:rPr>
        <w:t>Go to the Azure Portal.</w:t>
      </w:r>
    </w:p>
    <w:p w14:paraId="4880296E" w14:textId="77777777" w:rsidR="005A0DB4" w:rsidRPr="005A0DB4" w:rsidRDefault="005A0DB4" w:rsidP="00E802FC">
      <w:pPr>
        <w:numPr>
          <w:ilvl w:val="1"/>
          <w:numId w:val="49"/>
        </w:numPr>
        <w:rPr>
          <w:lang w:val="en-IN"/>
        </w:rPr>
      </w:pPr>
      <w:r w:rsidRPr="005A0DB4">
        <w:rPr>
          <w:lang w:val="en-IN"/>
        </w:rPr>
        <w:t>Use your admin credentials to sign in.</w:t>
      </w:r>
    </w:p>
    <w:p w14:paraId="77C24DFB" w14:textId="77777777" w:rsidR="005A0DB4" w:rsidRPr="005A0DB4" w:rsidRDefault="005A0DB4" w:rsidP="00E802FC">
      <w:pPr>
        <w:numPr>
          <w:ilvl w:val="0"/>
          <w:numId w:val="49"/>
        </w:numPr>
        <w:rPr>
          <w:lang w:val="en-IN"/>
        </w:rPr>
      </w:pPr>
      <w:r w:rsidRPr="005A0DB4">
        <w:rPr>
          <w:b/>
          <w:bCs/>
          <w:lang w:val="en-IN"/>
        </w:rPr>
        <w:t>Access Azure Active Directory</w:t>
      </w:r>
      <w:r w:rsidRPr="005A0DB4">
        <w:rPr>
          <w:lang w:val="en-IN"/>
        </w:rPr>
        <w:t xml:space="preserve">: </w:t>
      </w:r>
    </w:p>
    <w:p w14:paraId="74367B09" w14:textId="77777777" w:rsidR="005A0DB4" w:rsidRPr="005A0DB4" w:rsidRDefault="005A0DB4" w:rsidP="00E802FC">
      <w:pPr>
        <w:numPr>
          <w:ilvl w:val="1"/>
          <w:numId w:val="49"/>
        </w:numPr>
        <w:rPr>
          <w:lang w:val="en-IN"/>
        </w:rPr>
      </w:pPr>
      <w:r w:rsidRPr="005A0DB4">
        <w:rPr>
          <w:lang w:val="en-IN"/>
        </w:rPr>
        <w:t>In the left-hand menu, select Microsoft Entra ID.</w:t>
      </w:r>
    </w:p>
    <w:p w14:paraId="691AF4FD" w14:textId="77777777" w:rsidR="005A0DB4" w:rsidRPr="005A0DB4" w:rsidRDefault="005A0DB4" w:rsidP="00E802FC">
      <w:pPr>
        <w:numPr>
          <w:ilvl w:val="1"/>
          <w:numId w:val="49"/>
        </w:numPr>
        <w:rPr>
          <w:lang w:val="en-IN"/>
        </w:rPr>
      </w:pPr>
      <w:r w:rsidRPr="005A0DB4">
        <w:rPr>
          <w:lang w:val="en-IN"/>
        </w:rPr>
        <w:t>Under Manage, select Company branding.</w:t>
      </w:r>
    </w:p>
    <w:p w14:paraId="4A357D54" w14:textId="77777777" w:rsidR="005A0DB4" w:rsidRPr="005A0DB4" w:rsidRDefault="005A0DB4" w:rsidP="00E802FC">
      <w:pPr>
        <w:numPr>
          <w:ilvl w:val="0"/>
          <w:numId w:val="49"/>
        </w:numPr>
        <w:rPr>
          <w:lang w:val="en-IN"/>
        </w:rPr>
      </w:pPr>
      <w:r w:rsidRPr="005A0DB4">
        <w:rPr>
          <w:b/>
          <w:bCs/>
          <w:lang w:val="en-IN"/>
        </w:rPr>
        <w:t>Update Company Name</w:t>
      </w:r>
      <w:r w:rsidRPr="005A0DB4">
        <w:rPr>
          <w:lang w:val="en-IN"/>
        </w:rPr>
        <w:t xml:space="preserve">: </w:t>
      </w:r>
    </w:p>
    <w:p w14:paraId="0115DD2E" w14:textId="77777777" w:rsidR="005A0DB4" w:rsidRPr="005A0DB4" w:rsidRDefault="005A0DB4" w:rsidP="00E802FC">
      <w:pPr>
        <w:numPr>
          <w:ilvl w:val="1"/>
          <w:numId w:val="49"/>
        </w:numPr>
        <w:rPr>
          <w:lang w:val="en-IN"/>
        </w:rPr>
      </w:pPr>
      <w:r w:rsidRPr="005A0DB4">
        <w:rPr>
          <w:lang w:val="en-IN"/>
        </w:rPr>
        <w:t>Edit the Name field with your new company name.</w:t>
      </w:r>
    </w:p>
    <w:p w14:paraId="3ED2E323" w14:textId="77777777" w:rsidR="005A0DB4" w:rsidRPr="005A0DB4" w:rsidRDefault="005A0DB4" w:rsidP="00E802FC">
      <w:pPr>
        <w:numPr>
          <w:ilvl w:val="1"/>
          <w:numId w:val="49"/>
        </w:numPr>
        <w:rPr>
          <w:lang w:val="en-IN"/>
        </w:rPr>
      </w:pPr>
      <w:r w:rsidRPr="005A0DB4">
        <w:rPr>
          <w:lang w:val="en-IN"/>
        </w:rPr>
        <w:t>Save your changes</w:t>
      </w:r>
    </w:p>
    <w:p w14:paraId="3B607CC0" w14:textId="77777777" w:rsidR="005A0DB4" w:rsidRPr="005A0DB4" w:rsidRDefault="005A0DB4" w:rsidP="005A0DB4">
      <w:pPr>
        <w:rPr>
          <w:lang w:val="en-IN"/>
        </w:rPr>
      </w:pPr>
    </w:p>
    <w:p w14:paraId="7F9E982E" w14:textId="77777777" w:rsidR="005A0DB4" w:rsidRPr="005A0DB4" w:rsidRDefault="005A0DB4" w:rsidP="005A0DB4">
      <w:pPr>
        <w:rPr>
          <w:lang w:val="en-IN"/>
        </w:rPr>
      </w:pPr>
      <w:r w:rsidRPr="005A0DB4">
        <w:rPr>
          <w:lang w:val="en-IN"/>
        </w:rPr>
        <w:t xml:space="preserve">Reference Article for more information:  </w:t>
      </w:r>
      <w:hyperlink r:id="rId8" w:history="1">
        <w:r w:rsidRPr="005A0DB4">
          <w:rPr>
            <w:rStyle w:val="Hyperlink"/>
            <w:lang w:val="en-IN"/>
          </w:rPr>
          <w:t>https://learn.microsoft.com/en-us/entra/fundamentals/how-to-customize-branding</w:t>
        </w:r>
      </w:hyperlink>
    </w:p>
    <w:p w14:paraId="22AB6363" w14:textId="6D64017D" w:rsidR="00717649" w:rsidRDefault="00E802FC" w:rsidP="00033917">
      <w:r w:rsidRPr="00E802FC">
        <w:lastRenderedPageBreak/>
        <w:drawing>
          <wp:inline distT="0" distB="0" distL="0" distR="0" wp14:anchorId="73B55DE9" wp14:editId="50EDCDDA">
            <wp:extent cx="5943600" cy="3919220"/>
            <wp:effectExtent l="0" t="0" r="0" b="5080"/>
            <wp:docPr id="183243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39244" name=""/>
                    <pic:cNvPicPr/>
                  </pic:nvPicPr>
                  <pic:blipFill>
                    <a:blip r:embed="rId9"/>
                    <a:stretch>
                      <a:fillRect/>
                    </a:stretch>
                  </pic:blipFill>
                  <pic:spPr>
                    <a:xfrm>
                      <a:off x="0" y="0"/>
                      <a:ext cx="5943600" cy="3919220"/>
                    </a:xfrm>
                    <a:prstGeom prst="rect">
                      <a:avLst/>
                    </a:prstGeom>
                  </pic:spPr>
                </pic:pic>
              </a:graphicData>
            </a:graphic>
          </wp:inline>
        </w:drawing>
      </w:r>
    </w:p>
    <w:p w14:paraId="222516FE" w14:textId="77777777" w:rsidR="00717649" w:rsidRDefault="00717649" w:rsidP="00033917"/>
    <w:p w14:paraId="21C8BED4" w14:textId="6B62129C" w:rsidR="00717649" w:rsidRDefault="009E33A7" w:rsidP="00033917">
      <w:r w:rsidRPr="009E33A7">
        <w:t xml:space="preserve">how to enable </w:t>
      </w:r>
      <w:proofErr w:type="spellStart"/>
      <w:r w:rsidRPr="009E33A7">
        <w:t>mfa</w:t>
      </w:r>
      <w:proofErr w:type="spellEnd"/>
      <w:r w:rsidRPr="009E33A7">
        <w:t xml:space="preserve"> based security </w:t>
      </w:r>
      <w:proofErr w:type="spellStart"/>
      <w:r w:rsidRPr="009E33A7">
        <w:t>requiredment</w:t>
      </w:r>
      <w:proofErr w:type="spellEnd"/>
      <w:r w:rsidRPr="009E33A7">
        <w:t xml:space="preserve"> for each </w:t>
      </w:r>
      <w:proofErr w:type="gramStart"/>
      <w:r w:rsidRPr="009E33A7">
        <w:t>users</w:t>
      </w:r>
      <w:proofErr w:type="gramEnd"/>
      <w:r w:rsidRPr="009E33A7">
        <w:t xml:space="preserve"> on </w:t>
      </w:r>
      <w:proofErr w:type="spellStart"/>
      <w:r w:rsidRPr="009E33A7">
        <w:t>entra</w:t>
      </w:r>
      <w:proofErr w:type="spellEnd"/>
      <w:r w:rsidRPr="009E33A7">
        <w:t xml:space="preserve"> id</w:t>
      </w:r>
      <w:r>
        <w:t>?</w:t>
      </w:r>
    </w:p>
    <w:p w14:paraId="720A3706" w14:textId="77777777" w:rsidR="00406151" w:rsidRPr="00406151" w:rsidRDefault="00406151" w:rsidP="00406151">
      <w:r w:rsidRPr="00406151">
        <w:t>Enabling Multi-Factor Authentication (MFA) for users in Microsoft Entra ID (formerly Azure AD) enhances security by requiring additional verification methods during sign-in. Here’s how you can enable MFA for each user:</w:t>
      </w:r>
    </w:p>
    <w:p w14:paraId="0CEDC570" w14:textId="77777777" w:rsidR="00406151" w:rsidRPr="00406151" w:rsidRDefault="00406151" w:rsidP="00406151">
      <w:pPr>
        <w:rPr>
          <w:b/>
          <w:bCs/>
        </w:rPr>
      </w:pPr>
      <w:r w:rsidRPr="00406151">
        <w:rPr>
          <w:b/>
          <w:bCs/>
        </w:rPr>
        <w:t>Steps to Enable MFA for Users in Microsoft Entra ID</w:t>
      </w:r>
    </w:p>
    <w:p w14:paraId="18BC0EAA" w14:textId="77777777" w:rsidR="00406151" w:rsidRPr="00406151" w:rsidRDefault="00406151" w:rsidP="00406151">
      <w:pPr>
        <w:numPr>
          <w:ilvl w:val="0"/>
          <w:numId w:val="50"/>
        </w:numPr>
      </w:pPr>
      <w:r w:rsidRPr="00406151">
        <w:rPr>
          <w:b/>
          <w:bCs/>
        </w:rPr>
        <w:t>Sign in to the Azure Portal</w:t>
      </w:r>
      <w:r w:rsidRPr="00406151">
        <w:t>:</w:t>
      </w:r>
    </w:p>
    <w:p w14:paraId="018B5359" w14:textId="77777777" w:rsidR="00406151" w:rsidRPr="00406151" w:rsidRDefault="00406151" w:rsidP="00406151">
      <w:pPr>
        <w:numPr>
          <w:ilvl w:val="1"/>
          <w:numId w:val="51"/>
        </w:numPr>
      </w:pPr>
      <w:r w:rsidRPr="00406151">
        <w:t>Go to the Azure portal and sign in with an account that has the Global Administrator role.</w:t>
      </w:r>
    </w:p>
    <w:p w14:paraId="59092AAA" w14:textId="77777777" w:rsidR="00406151" w:rsidRPr="00406151" w:rsidRDefault="00406151" w:rsidP="00406151">
      <w:pPr>
        <w:numPr>
          <w:ilvl w:val="0"/>
          <w:numId w:val="50"/>
        </w:numPr>
      </w:pPr>
      <w:r w:rsidRPr="00406151">
        <w:rPr>
          <w:b/>
          <w:bCs/>
        </w:rPr>
        <w:t>Navigate to Azure Active Directory</w:t>
      </w:r>
      <w:r w:rsidRPr="00406151">
        <w:t>:</w:t>
      </w:r>
    </w:p>
    <w:p w14:paraId="4FB6917A" w14:textId="52CC8145" w:rsidR="00406151" w:rsidRPr="00406151" w:rsidRDefault="00406151" w:rsidP="00406151">
      <w:pPr>
        <w:numPr>
          <w:ilvl w:val="1"/>
          <w:numId w:val="52"/>
        </w:numPr>
      </w:pPr>
      <w:r w:rsidRPr="00406151">
        <w:t>In the left-hand navigation pane, select </w:t>
      </w:r>
      <w:r w:rsidRPr="00406151">
        <w:rPr>
          <w:b/>
          <w:bCs/>
        </w:rPr>
        <w:t>Azure Active Directory</w:t>
      </w:r>
      <w:r w:rsidR="003904D6">
        <w:rPr>
          <w:b/>
          <w:bCs/>
        </w:rPr>
        <w:t xml:space="preserve"> (Entra ID)</w:t>
      </w:r>
      <w:r w:rsidRPr="00406151">
        <w:t>.</w:t>
      </w:r>
    </w:p>
    <w:p w14:paraId="29F7D2D5" w14:textId="77777777" w:rsidR="00406151" w:rsidRPr="00406151" w:rsidRDefault="00406151" w:rsidP="00406151">
      <w:pPr>
        <w:numPr>
          <w:ilvl w:val="0"/>
          <w:numId w:val="50"/>
        </w:numPr>
      </w:pPr>
      <w:r w:rsidRPr="00406151">
        <w:rPr>
          <w:b/>
          <w:bCs/>
        </w:rPr>
        <w:t>Access MFA Settings</w:t>
      </w:r>
      <w:r w:rsidRPr="00406151">
        <w:t>:</w:t>
      </w:r>
    </w:p>
    <w:p w14:paraId="2360033B" w14:textId="77777777" w:rsidR="00406151" w:rsidRPr="00406151" w:rsidRDefault="00406151" w:rsidP="00406151">
      <w:pPr>
        <w:numPr>
          <w:ilvl w:val="1"/>
          <w:numId w:val="53"/>
        </w:numPr>
      </w:pPr>
      <w:r w:rsidRPr="00406151">
        <w:t>Under </w:t>
      </w:r>
      <w:r w:rsidRPr="00406151">
        <w:rPr>
          <w:b/>
          <w:bCs/>
        </w:rPr>
        <w:t>Manage</w:t>
      </w:r>
      <w:r w:rsidRPr="00406151">
        <w:t>, select </w:t>
      </w:r>
      <w:r w:rsidRPr="00406151">
        <w:rPr>
          <w:b/>
          <w:bCs/>
        </w:rPr>
        <w:t>Users</w:t>
      </w:r>
      <w:r w:rsidRPr="00406151">
        <w:t>.</w:t>
      </w:r>
    </w:p>
    <w:p w14:paraId="3568BDB5" w14:textId="77777777" w:rsidR="00406151" w:rsidRPr="00406151" w:rsidRDefault="00406151" w:rsidP="00406151">
      <w:pPr>
        <w:numPr>
          <w:ilvl w:val="1"/>
          <w:numId w:val="54"/>
        </w:numPr>
      </w:pPr>
      <w:r w:rsidRPr="00406151">
        <w:t>In the </w:t>
      </w:r>
      <w:r w:rsidRPr="00406151">
        <w:rPr>
          <w:b/>
          <w:bCs/>
        </w:rPr>
        <w:t>Users</w:t>
      </w:r>
      <w:r w:rsidRPr="00406151">
        <w:t> pane, select </w:t>
      </w:r>
      <w:r w:rsidRPr="00406151">
        <w:rPr>
          <w:b/>
          <w:bCs/>
        </w:rPr>
        <w:t>Per-user MFA</w:t>
      </w:r>
      <w:r w:rsidRPr="00406151">
        <w:t>.</w:t>
      </w:r>
    </w:p>
    <w:p w14:paraId="0E42A957" w14:textId="77777777" w:rsidR="00406151" w:rsidRPr="00406151" w:rsidRDefault="00406151" w:rsidP="00406151">
      <w:pPr>
        <w:numPr>
          <w:ilvl w:val="0"/>
          <w:numId w:val="50"/>
        </w:numPr>
      </w:pPr>
      <w:r w:rsidRPr="00406151">
        <w:rPr>
          <w:b/>
          <w:bCs/>
        </w:rPr>
        <w:t>Enable MFA for Users</w:t>
      </w:r>
      <w:r w:rsidRPr="00406151">
        <w:t>:</w:t>
      </w:r>
    </w:p>
    <w:p w14:paraId="2E672741" w14:textId="77777777" w:rsidR="00406151" w:rsidRPr="00406151" w:rsidRDefault="00406151" w:rsidP="00406151">
      <w:pPr>
        <w:numPr>
          <w:ilvl w:val="1"/>
          <w:numId w:val="55"/>
        </w:numPr>
      </w:pPr>
      <w:r w:rsidRPr="00406151">
        <w:t>You will see a list of users. Select the users for whom you want to enable MFA.</w:t>
      </w:r>
    </w:p>
    <w:p w14:paraId="4659A861" w14:textId="77777777" w:rsidR="00406151" w:rsidRPr="00406151" w:rsidRDefault="00406151" w:rsidP="00406151">
      <w:pPr>
        <w:numPr>
          <w:ilvl w:val="1"/>
          <w:numId w:val="56"/>
        </w:numPr>
      </w:pPr>
      <w:r w:rsidRPr="00406151">
        <w:lastRenderedPageBreak/>
        <w:t>Click on </w:t>
      </w:r>
      <w:r w:rsidRPr="00406151">
        <w:rPr>
          <w:b/>
          <w:bCs/>
        </w:rPr>
        <w:t>Enable</w:t>
      </w:r>
      <w:r w:rsidRPr="00406151">
        <w:t> at the top of the page.</w:t>
      </w:r>
    </w:p>
    <w:p w14:paraId="789D5AD1" w14:textId="77777777" w:rsidR="00406151" w:rsidRPr="00406151" w:rsidRDefault="00406151" w:rsidP="00406151">
      <w:pPr>
        <w:numPr>
          <w:ilvl w:val="0"/>
          <w:numId w:val="50"/>
        </w:numPr>
      </w:pPr>
      <w:r w:rsidRPr="00406151">
        <w:rPr>
          <w:b/>
          <w:bCs/>
        </w:rPr>
        <w:t>Configure MFA Settings</w:t>
      </w:r>
      <w:r w:rsidRPr="00406151">
        <w:t>:</w:t>
      </w:r>
    </w:p>
    <w:p w14:paraId="47B1EC00" w14:textId="77777777" w:rsidR="00406151" w:rsidRPr="00406151" w:rsidRDefault="00406151" w:rsidP="00406151">
      <w:pPr>
        <w:numPr>
          <w:ilvl w:val="1"/>
          <w:numId w:val="57"/>
        </w:numPr>
      </w:pPr>
      <w:r w:rsidRPr="00406151">
        <w:t>After enabling MFA, users will be prompted to configure their MFA settings the next time they sign in. They can choose from various verification methods, such as the Microsoft Authenticator app, phone call, or SMS.</w:t>
      </w:r>
    </w:p>
    <w:p w14:paraId="0FB7A162" w14:textId="77777777" w:rsidR="00406151" w:rsidRPr="00406151" w:rsidRDefault="00406151" w:rsidP="00406151">
      <w:pPr>
        <w:rPr>
          <w:b/>
          <w:bCs/>
        </w:rPr>
      </w:pPr>
      <w:r w:rsidRPr="00406151">
        <w:rPr>
          <w:b/>
          <w:bCs/>
        </w:rPr>
        <w:t>Using Conditional Access Policies (Recommended)</w:t>
      </w:r>
    </w:p>
    <w:p w14:paraId="12B6D6DD" w14:textId="77777777" w:rsidR="00406151" w:rsidRPr="00406151" w:rsidRDefault="00406151" w:rsidP="00406151">
      <w:r w:rsidRPr="00406151">
        <w:t>For more granular control, you can use Conditional Access policies to enforce MFA:</w:t>
      </w:r>
    </w:p>
    <w:p w14:paraId="0B5DA0D9" w14:textId="77777777" w:rsidR="00406151" w:rsidRPr="00406151" w:rsidRDefault="00406151" w:rsidP="00406151">
      <w:pPr>
        <w:numPr>
          <w:ilvl w:val="0"/>
          <w:numId w:val="58"/>
        </w:numPr>
      </w:pPr>
      <w:r w:rsidRPr="00406151">
        <w:rPr>
          <w:b/>
          <w:bCs/>
        </w:rPr>
        <w:t>Create a Conditional Access Policy</w:t>
      </w:r>
      <w:r w:rsidRPr="00406151">
        <w:t>:</w:t>
      </w:r>
    </w:p>
    <w:p w14:paraId="21F06007" w14:textId="77777777" w:rsidR="00406151" w:rsidRPr="00406151" w:rsidRDefault="00406151" w:rsidP="00406151">
      <w:pPr>
        <w:numPr>
          <w:ilvl w:val="1"/>
          <w:numId w:val="59"/>
        </w:numPr>
      </w:pPr>
      <w:r w:rsidRPr="00406151">
        <w:t>In the Azure portal, navigate to </w:t>
      </w:r>
      <w:r w:rsidRPr="00406151">
        <w:rPr>
          <w:b/>
          <w:bCs/>
        </w:rPr>
        <w:t>Azure Active Directory</w:t>
      </w:r>
      <w:r w:rsidRPr="00406151">
        <w:t> &gt; </w:t>
      </w:r>
      <w:r w:rsidRPr="00406151">
        <w:rPr>
          <w:b/>
          <w:bCs/>
        </w:rPr>
        <w:t>Security</w:t>
      </w:r>
      <w:r w:rsidRPr="00406151">
        <w:t> &gt; </w:t>
      </w:r>
      <w:r w:rsidRPr="00406151">
        <w:rPr>
          <w:b/>
          <w:bCs/>
        </w:rPr>
        <w:t>Conditional Access</w:t>
      </w:r>
      <w:r w:rsidRPr="00406151">
        <w:t>.</w:t>
      </w:r>
    </w:p>
    <w:p w14:paraId="1DA0B30E" w14:textId="77777777" w:rsidR="00406151" w:rsidRPr="00406151" w:rsidRDefault="00406151" w:rsidP="00406151">
      <w:pPr>
        <w:numPr>
          <w:ilvl w:val="1"/>
          <w:numId w:val="60"/>
        </w:numPr>
      </w:pPr>
      <w:r w:rsidRPr="00406151">
        <w:t>Click on </w:t>
      </w:r>
      <w:r w:rsidRPr="00406151">
        <w:rPr>
          <w:b/>
          <w:bCs/>
        </w:rPr>
        <w:t>+ New policy</w:t>
      </w:r>
      <w:r w:rsidRPr="00406151">
        <w:t>.</w:t>
      </w:r>
    </w:p>
    <w:p w14:paraId="3901D0A4" w14:textId="77777777" w:rsidR="00406151" w:rsidRPr="00406151" w:rsidRDefault="00406151" w:rsidP="00406151">
      <w:pPr>
        <w:numPr>
          <w:ilvl w:val="0"/>
          <w:numId w:val="58"/>
        </w:numPr>
      </w:pPr>
      <w:r w:rsidRPr="00406151">
        <w:rPr>
          <w:b/>
          <w:bCs/>
        </w:rPr>
        <w:t>Define Policy Conditions</w:t>
      </w:r>
      <w:r w:rsidRPr="00406151">
        <w:t>:</w:t>
      </w:r>
    </w:p>
    <w:p w14:paraId="15ADF208" w14:textId="77777777" w:rsidR="00406151" w:rsidRPr="00406151" w:rsidRDefault="00406151" w:rsidP="00406151">
      <w:pPr>
        <w:numPr>
          <w:ilvl w:val="1"/>
          <w:numId w:val="61"/>
        </w:numPr>
      </w:pPr>
      <w:r w:rsidRPr="00406151">
        <w:t>Name your policy (e.g., "Require MFA for All Users").</w:t>
      </w:r>
    </w:p>
    <w:p w14:paraId="4D2AD733" w14:textId="77777777" w:rsidR="00406151" w:rsidRPr="00406151" w:rsidRDefault="00406151" w:rsidP="00406151">
      <w:pPr>
        <w:numPr>
          <w:ilvl w:val="1"/>
          <w:numId w:val="62"/>
        </w:numPr>
      </w:pPr>
      <w:r w:rsidRPr="00406151">
        <w:t>Under </w:t>
      </w:r>
      <w:r w:rsidRPr="00406151">
        <w:rPr>
          <w:b/>
          <w:bCs/>
        </w:rPr>
        <w:t>Assignments</w:t>
      </w:r>
      <w:r w:rsidRPr="00406151">
        <w:t>, select </w:t>
      </w:r>
      <w:r w:rsidRPr="00406151">
        <w:rPr>
          <w:b/>
          <w:bCs/>
        </w:rPr>
        <w:t>Users and groups</w:t>
      </w:r>
      <w:r w:rsidRPr="00406151">
        <w:t> and choose the users or groups to which the policy will apply.</w:t>
      </w:r>
    </w:p>
    <w:p w14:paraId="7F8EA580" w14:textId="77777777" w:rsidR="00406151" w:rsidRPr="00406151" w:rsidRDefault="00406151" w:rsidP="00406151">
      <w:pPr>
        <w:numPr>
          <w:ilvl w:val="1"/>
          <w:numId w:val="63"/>
        </w:numPr>
      </w:pPr>
      <w:r w:rsidRPr="00406151">
        <w:t>Under </w:t>
      </w:r>
      <w:r w:rsidRPr="00406151">
        <w:rPr>
          <w:b/>
          <w:bCs/>
        </w:rPr>
        <w:t>Cloud apps or actions</w:t>
      </w:r>
      <w:r w:rsidRPr="00406151">
        <w:t>, select the applications that require MFA.</w:t>
      </w:r>
    </w:p>
    <w:p w14:paraId="1E7027DF" w14:textId="77777777" w:rsidR="00406151" w:rsidRPr="00406151" w:rsidRDefault="00406151" w:rsidP="00406151">
      <w:pPr>
        <w:numPr>
          <w:ilvl w:val="0"/>
          <w:numId w:val="58"/>
        </w:numPr>
      </w:pPr>
      <w:r w:rsidRPr="00406151">
        <w:rPr>
          <w:b/>
          <w:bCs/>
        </w:rPr>
        <w:t>Set Access Controls</w:t>
      </w:r>
      <w:r w:rsidRPr="00406151">
        <w:t>:</w:t>
      </w:r>
    </w:p>
    <w:p w14:paraId="4FB65FF7" w14:textId="77777777" w:rsidR="00406151" w:rsidRPr="00406151" w:rsidRDefault="00406151" w:rsidP="00406151">
      <w:pPr>
        <w:numPr>
          <w:ilvl w:val="1"/>
          <w:numId w:val="64"/>
        </w:numPr>
      </w:pPr>
      <w:r w:rsidRPr="00406151">
        <w:t>Under </w:t>
      </w:r>
      <w:r w:rsidRPr="00406151">
        <w:rPr>
          <w:b/>
          <w:bCs/>
        </w:rPr>
        <w:t>Access controls</w:t>
      </w:r>
      <w:r w:rsidRPr="00406151">
        <w:t>, select </w:t>
      </w:r>
      <w:r w:rsidRPr="00406151">
        <w:rPr>
          <w:b/>
          <w:bCs/>
        </w:rPr>
        <w:t>Grant</w:t>
      </w:r>
      <w:r w:rsidRPr="00406151">
        <w:t>.</w:t>
      </w:r>
    </w:p>
    <w:p w14:paraId="228C6B49" w14:textId="77777777" w:rsidR="00406151" w:rsidRPr="00406151" w:rsidRDefault="00406151" w:rsidP="00406151">
      <w:pPr>
        <w:numPr>
          <w:ilvl w:val="1"/>
          <w:numId w:val="65"/>
        </w:numPr>
      </w:pPr>
      <w:r w:rsidRPr="00406151">
        <w:t>Choose </w:t>
      </w:r>
      <w:r w:rsidRPr="00406151">
        <w:rPr>
          <w:b/>
          <w:bCs/>
        </w:rPr>
        <w:t>Require multi-factor authentication</w:t>
      </w:r>
      <w:r w:rsidRPr="00406151">
        <w:t> and click </w:t>
      </w:r>
      <w:r w:rsidRPr="00406151">
        <w:rPr>
          <w:b/>
          <w:bCs/>
        </w:rPr>
        <w:t>Select</w:t>
      </w:r>
      <w:r w:rsidRPr="00406151">
        <w:t>.</w:t>
      </w:r>
    </w:p>
    <w:p w14:paraId="7FFCA037" w14:textId="77777777" w:rsidR="00406151" w:rsidRPr="00406151" w:rsidRDefault="00406151" w:rsidP="00406151">
      <w:pPr>
        <w:numPr>
          <w:ilvl w:val="0"/>
          <w:numId w:val="58"/>
        </w:numPr>
      </w:pPr>
      <w:r w:rsidRPr="00406151">
        <w:rPr>
          <w:b/>
          <w:bCs/>
        </w:rPr>
        <w:t>Enable the Policy</w:t>
      </w:r>
      <w:r w:rsidRPr="00406151">
        <w:t>:</w:t>
      </w:r>
    </w:p>
    <w:p w14:paraId="199B4FE0" w14:textId="77777777" w:rsidR="00406151" w:rsidRPr="00406151" w:rsidRDefault="00406151" w:rsidP="00406151">
      <w:pPr>
        <w:numPr>
          <w:ilvl w:val="1"/>
          <w:numId w:val="66"/>
        </w:numPr>
      </w:pPr>
      <w:r w:rsidRPr="00406151">
        <w:t>Set the policy to </w:t>
      </w:r>
      <w:r w:rsidRPr="00406151">
        <w:rPr>
          <w:b/>
          <w:bCs/>
        </w:rPr>
        <w:t>On</w:t>
      </w:r>
      <w:r w:rsidRPr="00406151">
        <w:t> and click </w:t>
      </w:r>
      <w:r w:rsidRPr="00406151">
        <w:rPr>
          <w:b/>
          <w:bCs/>
        </w:rPr>
        <w:t>Create</w:t>
      </w:r>
      <w:r w:rsidRPr="00406151">
        <w:t>.</w:t>
      </w:r>
    </w:p>
    <w:p w14:paraId="015177C0" w14:textId="77777777" w:rsidR="009E33A7" w:rsidRDefault="009E33A7" w:rsidP="00033917"/>
    <w:p w14:paraId="7843299F" w14:textId="5D665EBD" w:rsidR="00F269F3" w:rsidRDefault="00FF4095" w:rsidP="00033917">
      <w:r w:rsidRPr="00FF4095">
        <w:drawing>
          <wp:inline distT="0" distB="0" distL="0" distR="0" wp14:anchorId="3B4D5F63" wp14:editId="4245A0AE">
            <wp:extent cx="5943600" cy="2217420"/>
            <wp:effectExtent l="0" t="0" r="0" b="0"/>
            <wp:docPr id="5546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3757" name="Picture 1" descr="A screenshot of a computer&#10;&#10;Description automatically generated"/>
                    <pic:cNvPicPr/>
                  </pic:nvPicPr>
                  <pic:blipFill>
                    <a:blip r:embed="rId10"/>
                    <a:stretch>
                      <a:fillRect/>
                    </a:stretch>
                  </pic:blipFill>
                  <pic:spPr>
                    <a:xfrm>
                      <a:off x="0" y="0"/>
                      <a:ext cx="5943600" cy="2217420"/>
                    </a:xfrm>
                    <a:prstGeom prst="rect">
                      <a:avLst/>
                    </a:prstGeom>
                  </pic:spPr>
                </pic:pic>
              </a:graphicData>
            </a:graphic>
          </wp:inline>
        </w:drawing>
      </w:r>
    </w:p>
    <w:p w14:paraId="57D93150" w14:textId="2D2C9499" w:rsidR="00FF4095" w:rsidRDefault="00846660" w:rsidP="00033917">
      <w:r w:rsidRPr="00846660">
        <w:lastRenderedPageBreak/>
        <w:drawing>
          <wp:inline distT="0" distB="0" distL="0" distR="0" wp14:anchorId="224D6A3B" wp14:editId="62998595">
            <wp:extent cx="5943600" cy="2829560"/>
            <wp:effectExtent l="0" t="0" r="0" b="8890"/>
            <wp:docPr id="2028488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88161" name="Picture 1" descr="A screenshot of a computer&#10;&#10;Description automatically generated"/>
                    <pic:cNvPicPr/>
                  </pic:nvPicPr>
                  <pic:blipFill>
                    <a:blip r:embed="rId11"/>
                    <a:stretch>
                      <a:fillRect/>
                    </a:stretch>
                  </pic:blipFill>
                  <pic:spPr>
                    <a:xfrm>
                      <a:off x="0" y="0"/>
                      <a:ext cx="5943600" cy="2829560"/>
                    </a:xfrm>
                    <a:prstGeom prst="rect">
                      <a:avLst/>
                    </a:prstGeom>
                  </pic:spPr>
                </pic:pic>
              </a:graphicData>
            </a:graphic>
          </wp:inline>
        </w:drawing>
      </w:r>
    </w:p>
    <w:p w14:paraId="08E0E15F" w14:textId="77777777" w:rsidR="00846660" w:rsidRDefault="00846660" w:rsidP="00033917"/>
    <w:p w14:paraId="5242AAA6" w14:textId="77777777" w:rsidR="00846660" w:rsidRPr="00714693" w:rsidRDefault="00846660" w:rsidP="00033917"/>
    <w:sectPr w:rsidR="00846660" w:rsidRPr="00714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946B0"/>
    <w:multiLevelType w:val="multilevel"/>
    <w:tmpl w:val="4434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2218"/>
    <w:multiLevelType w:val="multilevel"/>
    <w:tmpl w:val="7496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71BCB"/>
    <w:multiLevelType w:val="multilevel"/>
    <w:tmpl w:val="D5244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E2ED3"/>
    <w:multiLevelType w:val="multilevel"/>
    <w:tmpl w:val="09EC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50916"/>
    <w:multiLevelType w:val="multilevel"/>
    <w:tmpl w:val="74BE3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27951"/>
    <w:multiLevelType w:val="multilevel"/>
    <w:tmpl w:val="020ABC7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3B72518"/>
    <w:multiLevelType w:val="multilevel"/>
    <w:tmpl w:val="7CC87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0DD2E13"/>
    <w:multiLevelType w:val="multilevel"/>
    <w:tmpl w:val="8A9C1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A355DB"/>
    <w:multiLevelType w:val="multilevel"/>
    <w:tmpl w:val="D8A24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57345B"/>
    <w:multiLevelType w:val="multilevel"/>
    <w:tmpl w:val="7F767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EC571AA"/>
    <w:multiLevelType w:val="multilevel"/>
    <w:tmpl w:val="CA861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B87813"/>
    <w:multiLevelType w:val="multilevel"/>
    <w:tmpl w:val="7292E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303D3C"/>
    <w:multiLevelType w:val="multilevel"/>
    <w:tmpl w:val="E25EC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903026"/>
    <w:multiLevelType w:val="multilevel"/>
    <w:tmpl w:val="298EA19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D813E59"/>
    <w:multiLevelType w:val="multilevel"/>
    <w:tmpl w:val="386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E6BB8"/>
    <w:multiLevelType w:val="multilevel"/>
    <w:tmpl w:val="617E7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5F4AEA"/>
    <w:multiLevelType w:val="multilevel"/>
    <w:tmpl w:val="72489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05799D"/>
    <w:multiLevelType w:val="multilevel"/>
    <w:tmpl w:val="93A8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905809">
    <w:abstractNumId w:val="16"/>
  </w:num>
  <w:num w:numId="2" w16cid:durableId="807550437">
    <w:abstractNumId w:val="16"/>
    <w:lvlOverride w:ilvl="1">
      <w:lvl w:ilvl="1">
        <w:numFmt w:val="bullet"/>
        <w:lvlText w:val=""/>
        <w:lvlJc w:val="left"/>
        <w:pPr>
          <w:tabs>
            <w:tab w:val="num" w:pos="1440"/>
          </w:tabs>
          <w:ind w:left="1440" w:hanging="360"/>
        </w:pPr>
        <w:rPr>
          <w:rFonts w:ascii="Symbol" w:hAnsi="Symbol" w:hint="default"/>
          <w:sz w:val="20"/>
        </w:rPr>
      </w:lvl>
    </w:lvlOverride>
  </w:num>
  <w:num w:numId="3" w16cid:durableId="1266423011">
    <w:abstractNumId w:val="16"/>
    <w:lvlOverride w:ilvl="1">
      <w:lvl w:ilvl="1">
        <w:numFmt w:val="bullet"/>
        <w:lvlText w:val=""/>
        <w:lvlJc w:val="left"/>
        <w:pPr>
          <w:tabs>
            <w:tab w:val="num" w:pos="1440"/>
          </w:tabs>
          <w:ind w:left="1440" w:hanging="360"/>
        </w:pPr>
        <w:rPr>
          <w:rFonts w:ascii="Symbol" w:hAnsi="Symbol" w:hint="default"/>
          <w:sz w:val="20"/>
        </w:rPr>
      </w:lvl>
    </w:lvlOverride>
  </w:num>
  <w:num w:numId="4" w16cid:durableId="1540432545">
    <w:abstractNumId w:val="16"/>
    <w:lvlOverride w:ilvl="1">
      <w:lvl w:ilvl="1">
        <w:numFmt w:val="bullet"/>
        <w:lvlText w:val=""/>
        <w:lvlJc w:val="left"/>
        <w:pPr>
          <w:tabs>
            <w:tab w:val="num" w:pos="1440"/>
          </w:tabs>
          <w:ind w:left="1440" w:hanging="360"/>
        </w:pPr>
        <w:rPr>
          <w:rFonts w:ascii="Symbol" w:hAnsi="Symbol" w:hint="default"/>
          <w:sz w:val="20"/>
        </w:rPr>
      </w:lvl>
    </w:lvlOverride>
  </w:num>
  <w:num w:numId="5" w16cid:durableId="672876486">
    <w:abstractNumId w:val="16"/>
    <w:lvlOverride w:ilvl="1">
      <w:lvl w:ilvl="1">
        <w:numFmt w:val="bullet"/>
        <w:lvlText w:val=""/>
        <w:lvlJc w:val="left"/>
        <w:pPr>
          <w:tabs>
            <w:tab w:val="num" w:pos="1440"/>
          </w:tabs>
          <w:ind w:left="1440" w:hanging="360"/>
        </w:pPr>
        <w:rPr>
          <w:rFonts w:ascii="Symbol" w:hAnsi="Symbol" w:hint="default"/>
          <w:sz w:val="20"/>
        </w:rPr>
      </w:lvl>
    </w:lvlOverride>
  </w:num>
  <w:num w:numId="6" w16cid:durableId="938680384">
    <w:abstractNumId w:val="2"/>
  </w:num>
  <w:num w:numId="7" w16cid:durableId="1646353939">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260527661">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775176460">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659650878">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335614035">
    <w:abstractNumId w:val="14"/>
  </w:num>
  <w:num w:numId="12" w16cid:durableId="304237897">
    <w:abstractNumId w:val="14"/>
    <w:lvlOverride w:ilvl="1">
      <w:lvl w:ilvl="1">
        <w:numFmt w:val="bullet"/>
        <w:lvlText w:val=""/>
        <w:lvlJc w:val="left"/>
        <w:pPr>
          <w:tabs>
            <w:tab w:val="num" w:pos="1440"/>
          </w:tabs>
          <w:ind w:left="1440" w:hanging="360"/>
        </w:pPr>
        <w:rPr>
          <w:rFonts w:ascii="Symbol" w:hAnsi="Symbol" w:hint="default"/>
          <w:sz w:val="20"/>
        </w:rPr>
      </w:lvl>
    </w:lvlOverride>
  </w:num>
  <w:num w:numId="13" w16cid:durableId="961348025">
    <w:abstractNumId w:val="14"/>
    <w:lvlOverride w:ilvl="1">
      <w:lvl w:ilvl="1">
        <w:numFmt w:val="bullet"/>
        <w:lvlText w:val=""/>
        <w:lvlJc w:val="left"/>
        <w:pPr>
          <w:tabs>
            <w:tab w:val="num" w:pos="1440"/>
          </w:tabs>
          <w:ind w:left="1440" w:hanging="360"/>
        </w:pPr>
        <w:rPr>
          <w:rFonts w:ascii="Symbol" w:hAnsi="Symbol" w:hint="default"/>
          <w:sz w:val="20"/>
        </w:rPr>
      </w:lvl>
    </w:lvlOverride>
  </w:num>
  <w:num w:numId="14" w16cid:durableId="1981183063">
    <w:abstractNumId w:val="14"/>
    <w:lvlOverride w:ilvl="1">
      <w:lvl w:ilvl="1">
        <w:numFmt w:val="bullet"/>
        <w:lvlText w:val=""/>
        <w:lvlJc w:val="left"/>
        <w:pPr>
          <w:tabs>
            <w:tab w:val="num" w:pos="1440"/>
          </w:tabs>
          <w:ind w:left="1440" w:hanging="360"/>
        </w:pPr>
        <w:rPr>
          <w:rFonts w:ascii="Symbol" w:hAnsi="Symbol" w:hint="default"/>
          <w:sz w:val="20"/>
        </w:rPr>
      </w:lvl>
    </w:lvlOverride>
  </w:num>
  <w:num w:numId="15" w16cid:durableId="1413041974">
    <w:abstractNumId w:val="4"/>
  </w:num>
  <w:num w:numId="16" w16cid:durableId="1955866598">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1382555888">
    <w:abstractNumId w:val="4"/>
    <w:lvlOverride w:ilvl="1">
      <w:lvl w:ilvl="1">
        <w:numFmt w:val="bullet"/>
        <w:lvlText w:val=""/>
        <w:lvlJc w:val="left"/>
        <w:pPr>
          <w:tabs>
            <w:tab w:val="num" w:pos="1440"/>
          </w:tabs>
          <w:ind w:left="1440" w:hanging="360"/>
        </w:pPr>
        <w:rPr>
          <w:rFonts w:ascii="Symbol" w:hAnsi="Symbol" w:hint="default"/>
          <w:sz w:val="20"/>
        </w:rPr>
      </w:lvl>
    </w:lvlOverride>
  </w:num>
  <w:num w:numId="18" w16cid:durableId="1319462953">
    <w:abstractNumId w:val="4"/>
    <w:lvlOverride w:ilvl="1">
      <w:lvl w:ilvl="1">
        <w:numFmt w:val="bullet"/>
        <w:lvlText w:val=""/>
        <w:lvlJc w:val="left"/>
        <w:pPr>
          <w:tabs>
            <w:tab w:val="num" w:pos="1440"/>
          </w:tabs>
          <w:ind w:left="1440" w:hanging="360"/>
        </w:pPr>
        <w:rPr>
          <w:rFonts w:ascii="Symbol" w:hAnsi="Symbol" w:hint="default"/>
          <w:sz w:val="20"/>
        </w:rPr>
      </w:lvl>
    </w:lvlOverride>
  </w:num>
  <w:num w:numId="19" w16cid:durableId="1842506021">
    <w:abstractNumId w:val="4"/>
    <w:lvlOverride w:ilvl="1">
      <w:lvl w:ilvl="1">
        <w:numFmt w:val="bullet"/>
        <w:lvlText w:val=""/>
        <w:lvlJc w:val="left"/>
        <w:pPr>
          <w:tabs>
            <w:tab w:val="num" w:pos="1440"/>
          </w:tabs>
          <w:ind w:left="1440" w:hanging="360"/>
        </w:pPr>
        <w:rPr>
          <w:rFonts w:ascii="Symbol" w:hAnsi="Symbol" w:hint="default"/>
          <w:sz w:val="20"/>
        </w:rPr>
      </w:lvl>
    </w:lvlOverride>
  </w:num>
  <w:num w:numId="20" w16cid:durableId="2072190107">
    <w:abstractNumId w:val="4"/>
    <w:lvlOverride w:ilvl="1">
      <w:lvl w:ilvl="1">
        <w:numFmt w:val="bullet"/>
        <w:lvlText w:val=""/>
        <w:lvlJc w:val="left"/>
        <w:pPr>
          <w:tabs>
            <w:tab w:val="num" w:pos="1440"/>
          </w:tabs>
          <w:ind w:left="1440" w:hanging="360"/>
        </w:pPr>
        <w:rPr>
          <w:rFonts w:ascii="Symbol" w:hAnsi="Symbol" w:hint="default"/>
          <w:sz w:val="20"/>
        </w:rPr>
      </w:lvl>
    </w:lvlOverride>
  </w:num>
  <w:num w:numId="21" w16cid:durableId="437985582">
    <w:abstractNumId w:val="10"/>
  </w:num>
  <w:num w:numId="22" w16cid:durableId="725493142">
    <w:abstractNumId w:val="10"/>
    <w:lvlOverride w:ilvl="1">
      <w:lvl w:ilvl="1">
        <w:numFmt w:val="bullet"/>
        <w:lvlText w:val=""/>
        <w:lvlJc w:val="left"/>
        <w:pPr>
          <w:tabs>
            <w:tab w:val="num" w:pos="1440"/>
          </w:tabs>
          <w:ind w:left="1440" w:hanging="360"/>
        </w:pPr>
        <w:rPr>
          <w:rFonts w:ascii="Symbol" w:hAnsi="Symbol" w:hint="default"/>
          <w:sz w:val="20"/>
        </w:rPr>
      </w:lvl>
    </w:lvlOverride>
  </w:num>
  <w:num w:numId="23" w16cid:durableId="1782141076">
    <w:abstractNumId w:val="10"/>
    <w:lvlOverride w:ilvl="1">
      <w:lvl w:ilvl="1">
        <w:numFmt w:val="bullet"/>
        <w:lvlText w:val=""/>
        <w:lvlJc w:val="left"/>
        <w:pPr>
          <w:tabs>
            <w:tab w:val="num" w:pos="1440"/>
          </w:tabs>
          <w:ind w:left="1440" w:hanging="360"/>
        </w:pPr>
        <w:rPr>
          <w:rFonts w:ascii="Symbol" w:hAnsi="Symbol" w:hint="default"/>
          <w:sz w:val="20"/>
        </w:rPr>
      </w:lvl>
    </w:lvlOverride>
  </w:num>
  <w:num w:numId="24" w16cid:durableId="2112970539">
    <w:abstractNumId w:val="10"/>
    <w:lvlOverride w:ilvl="1">
      <w:lvl w:ilvl="1">
        <w:numFmt w:val="bullet"/>
        <w:lvlText w:val=""/>
        <w:lvlJc w:val="left"/>
        <w:pPr>
          <w:tabs>
            <w:tab w:val="num" w:pos="1440"/>
          </w:tabs>
          <w:ind w:left="1440" w:hanging="360"/>
        </w:pPr>
        <w:rPr>
          <w:rFonts w:ascii="Symbol" w:hAnsi="Symbol" w:hint="default"/>
          <w:sz w:val="20"/>
        </w:rPr>
      </w:lvl>
    </w:lvlOverride>
  </w:num>
  <w:num w:numId="25" w16cid:durableId="1952319413">
    <w:abstractNumId w:val="10"/>
    <w:lvlOverride w:ilvl="1">
      <w:lvl w:ilvl="1">
        <w:numFmt w:val="bullet"/>
        <w:lvlText w:val=""/>
        <w:lvlJc w:val="left"/>
        <w:pPr>
          <w:tabs>
            <w:tab w:val="num" w:pos="1440"/>
          </w:tabs>
          <w:ind w:left="1440" w:hanging="360"/>
        </w:pPr>
        <w:rPr>
          <w:rFonts w:ascii="Symbol" w:hAnsi="Symbol" w:hint="default"/>
          <w:sz w:val="20"/>
        </w:rPr>
      </w:lvl>
    </w:lvlOverride>
  </w:num>
  <w:num w:numId="26" w16cid:durableId="636765315">
    <w:abstractNumId w:val="10"/>
    <w:lvlOverride w:ilvl="1">
      <w:lvl w:ilvl="1">
        <w:numFmt w:val="bullet"/>
        <w:lvlText w:val=""/>
        <w:lvlJc w:val="left"/>
        <w:pPr>
          <w:tabs>
            <w:tab w:val="num" w:pos="1440"/>
          </w:tabs>
          <w:ind w:left="1440" w:hanging="360"/>
        </w:pPr>
        <w:rPr>
          <w:rFonts w:ascii="Symbol" w:hAnsi="Symbol" w:hint="default"/>
          <w:sz w:val="20"/>
        </w:rPr>
      </w:lvl>
    </w:lvlOverride>
  </w:num>
  <w:num w:numId="27" w16cid:durableId="489904743">
    <w:abstractNumId w:val="10"/>
    <w:lvlOverride w:ilvl="1">
      <w:lvl w:ilvl="1">
        <w:numFmt w:val="bullet"/>
        <w:lvlText w:val=""/>
        <w:lvlJc w:val="left"/>
        <w:pPr>
          <w:tabs>
            <w:tab w:val="num" w:pos="1440"/>
          </w:tabs>
          <w:ind w:left="1440" w:hanging="360"/>
        </w:pPr>
        <w:rPr>
          <w:rFonts w:ascii="Symbol" w:hAnsi="Symbol" w:hint="default"/>
          <w:sz w:val="20"/>
        </w:rPr>
      </w:lvl>
    </w:lvlOverride>
  </w:num>
  <w:num w:numId="28" w16cid:durableId="597954723">
    <w:abstractNumId w:val="10"/>
    <w:lvlOverride w:ilvl="1">
      <w:lvl w:ilvl="1">
        <w:numFmt w:val="bullet"/>
        <w:lvlText w:val=""/>
        <w:lvlJc w:val="left"/>
        <w:pPr>
          <w:tabs>
            <w:tab w:val="num" w:pos="1440"/>
          </w:tabs>
          <w:ind w:left="1440" w:hanging="360"/>
        </w:pPr>
        <w:rPr>
          <w:rFonts w:ascii="Symbol" w:hAnsi="Symbol" w:hint="default"/>
          <w:sz w:val="20"/>
        </w:rPr>
      </w:lvl>
    </w:lvlOverride>
  </w:num>
  <w:num w:numId="29" w16cid:durableId="1526551621">
    <w:abstractNumId w:val="10"/>
    <w:lvlOverride w:ilvl="1">
      <w:lvl w:ilvl="1">
        <w:numFmt w:val="bullet"/>
        <w:lvlText w:val=""/>
        <w:lvlJc w:val="left"/>
        <w:pPr>
          <w:tabs>
            <w:tab w:val="num" w:pos="1440"/>
          </w:tabs>
          <w:ind w:left="1440" w:hanging="360"/>
        </w:pPr>
        <w:rPr>
          <w:rFonts w:ascii="Symbol" w:hAnsi="Symbol" w:hint="default"/>
          <w:sz w:val="20"/>
        </w:rPr>
      </w:lvl>
    </w:lvlOverride>
  </w:num>
  <w:num w:numId="30" w16cid:durableId="2053071509">
    <w:abstractNumId w:val="3"/>
  </w:num>
  <w:num w:numId="31" w16cid:durableId="1926300894">
    <w:abstractNumId w:val="0"/>
  </w:num>
  <w:num w:numId="32" w16cid:durableId="522985965">
    <w:abstractNumId w:val="8"/>
  </w:num>
  <w:num w:numId="33" w16cid:durableId="1707362886">
    <w:abstractNumId w:val="8"/>
    <w:lvlOverride w:ilvl="1">
      <w:lvl w:ilvl="1">
        <w:numFmt w:val="bullet"/>
        <w:lvlText w:val=""/>
        <w:lvlJc w:val="left"/>
        <w:pPr>
          <w:tabs>
            <w:tab w:val="num" w:pos="1440"/>
          </w:tabs>
          <w:ind w:left="1440" w:hanging="360"/>
        </w:pPr>
        <w:rPr>
          <w:rFonts w:ascii="Symbol" w:hAnsi="Symbol" w:hint="default"/>
          <w:sz w:val="20"/>
        </w:rPr>
      </w:lvl>
    </w:lvlOverride>
  </w:num>
  <w:num w:numId="34" w16cid:durableId="1363827829">
    <w:abstractNumId w:val="8"/>
    <w:lvlOverride w:ilvl="1">
      <w:lvl w:ilvl="1">
        <w:numFmt w:val="bullet"/>
        <w:lvlText w:val=""/>
        <w:lvlJc w:val="left"/>
        <w:pPr>
          <w:tabs>
            <w:tab w:val="num" w:pos="1440"/>
          </w:tabs>
          <w:ind w:left="1440" w:hanging="360"/>
        </w:pPr>
        <w:rPr>
          <w:rFonts w:ascii="Symbol" w:hAnsi="Symbol" w:hint="default"/>
          <w:sz w:val="20"/>
        </w:rPr>
      </w:lvl>
    </w:lvlOverride>
  </w:num>
  <w:num w:numId="35" w16cid:durableId="1063720609">
    <w:abstractNumId w:val="8"/>
    <w:lvlOverride w:ilvl="1">
      <w:lvl w:ilvl="1">
        <w:numFmt w:val="bullet"/>
        <w:lvlText w:val=""/>
        <w:lvlJc w:val="left"/>
        <w:pPr>
          <w:tabs>
            <w:tab w:val="num" w:pos="1440"/>
          </w:tabs>
          <w:ind w:left="1440" w:hanging="360"/>
        </w:pPr>
        <w:rPr>
          <w:rFonts w:ascii="Symbol" w:hAnsi="Symbol" w:hint="default"/>
          <w:sz w:val="20"/>
        </w:rPr>
      </w:lvl>
    </w:lvlOverride>
  </w:num>
  <w:num w:numId="36" w16cid:durableId="1728449732">
    <w:abstractNumId w:val="11"/>
  </w:num>
  <w:num w:numId="37" w16cid:durableId="569660126">
    <w:abstractNumId w:val="11"/>
    <w:lvlOverride w:ilvl="1">
      <w:lvl w:ilvl="1">
        <w:numFmt w:val="bullet"/>
        <w:lvlText w:val=""/>
        <w:lvlJc w:val="left"/>
        <w:pPr>
          <w:tabs>
            <w:tab w:val="num" w:pos="1440"/>
          </w:tabs>
          <w:ind w:left="1440" w:hanging="360"/>
        </w:pPr>
        <w:rPr>
          <w:rFonts w:ascii="Symbol" w:hAnsi="Symbol" w:hint="default"/>
          <w:sz w:val="20"/>
        </w:rPr>
      </w:lvl>
    </w:lvlOverride>
  </w:num>
  <w:num w:numId="38" w16cid:durableId="2071608320">
    <w:abstractNumId w:val="11"/>
    <w:lvlOverride w:ilvl="1">
      <w:lvl w:ilvl="1">
        <w:numFmt w:val="bullet"/>
        <w:lvlText w:val=""/>
        <w:lvlJc w:val="left"/>
        <w:pPr>
          <w:tabs>
            <w:tab w:val="num" w:pos="1440"/>
          </w:tabs>
          <w:ind w:left="1440" w:hanging="360"/>
        </w:pPr>
        <w:rPr>
          <w:rFonts w:ascii="Symbol" w:hAnsi="Symbol" w:hint="default"/>
          <w:sz w:val="20"/>
        </w:rPr>
      </w:lvl>
    </w:lvlOverride>
  </w:num>
  <w:num w:numId="39" w16cid:durableId="1559707004">
    <w:abstractNumId w:val="7"/>
  </w:num>
  <w:num w:numId="40" w16cid:durableId="1282960311">
    <w:abstractNumId w:val="7"/>
    <w:lvlOverride w:ilvl="1">
      <w:lvl w:ilvl="1">
        <w:numFmt w:val="bullet"/>
        <w:lvlText w:val=""/>
        <w:lvlJc w:val="left"/>
        <w:pPr>
          <w:tabs>
            <w:tab w:val="num" w:pos="1440"/>
          </w:tabs>
          <w:ind w:left="1440" w:hanging="360"/>
        </w:pPr>
        <w:rPr>
          <w:rFonts w:ascii="Symbol" w:hAnsi="Symbol" w:hint="default"/>
          <w:sz w:val="20"/>
        </w:rPr>
      </w:lvl>
    </w:lvlOverride>
  </w:num>
  <w:num w:numId="41" w16cid:durableId="1614434463">
    <w:abstractNumId w:val="7"/>
    <w:lvlOverride w:ilvl="1">
      <w:lvl w:ilvl="1">
        <w:numFmt w:val="bullet"/>
        <w:lvlText w:val=""/>
        <w:lvlJc w:val="left"/>
        <w:pPr>
          <w:tabs>
            <w:tab w:val="num" w:pos="1440"/>
          </w:tabs>
          <w:ind w:left="1440" w:hanging="360"/>
        </w:pPr>
        <w:rPr>
          <w:rFonts w:ascii="Symbol" w:hAnsi="Symbol" w:hint="default"/>
          <w:sz w:val="20"/>
        </w:rPr>
      </w:lvl>
    </w:lvlOverride>
  </w:num>
  <w:num w:numId="42" w16cid:durableId="1164124921">
    <w:abstractNumId w:val="7"/>
    <w:lvlOverride w:ilvl="1">
      <w:lvl w:ilvl="1">
        <w:numFmt w:val="bullet"/>
        <w:lvlText w:val=""/>
        <w:lvlJc w:val="left"/>
        <w:pPr>
          <w:tabs>
            <w:tab w:val="num" w:pos="1440"/>
          </w:tabs>
          <w:ind w:left="1440" w:hanging="360"/>
        </w:pPr>
        <w:rPr>
          <w:rFonts w:ascii="Symbol" w:hAnsi="Symbol" w:hint="default"/>
          <w:sz w:val="20"/>
        </w:rPr>
      </w:lvl>
    </w:lvlOverride>
  </w:num>
  <w:num w:numId="43" w16cid:durableId="551506712">
    <w:abstractNumId w:val="7"/>
    <w:lvlOverride w:ilvl="1">
      <w:lvl w:ilvl="1">
        <w:numFmt w:val="bullet"/>
        <w:lvlText w:val=""/>
        <w:lvlJc w:val="left"/>
        <w:pPr>
          <w:tabs>
            <w:tab w:val="num" w:pos="1440"/>
          </w:tabs>
          <w:ind w:left="1440" w:hanging="360"/>
        </w:pPr>
        <w:rPr>
          <w:rFonts w:ascii="Symbol" w:hAnsi="Symbol" w:hint="default"/>
          <w:sz w:val="20"/>
        </w:rPr>
      </w:lvl>
    </w:lvlOverride>
  </w:num>
  <w:num w:numId="44" w16cid:durableId="1596210112">
    <w:abstractNumId w:val="1"/>
  </w:num>
  <w:num w:numId="45" w16cid:durableId="966282541">
    <w:abstractNumId w:val="17"/>
  </w:num>
  <w:num w:numId="46" w16cid:durableId="86186909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6550789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769818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45802638">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819987">
    <w:abstractNumId w:val="12"/>
  </w:num>
  <w:num w:numId="51" w16cid:durableId="40330393">
    <w:abstractNumId w:val="12"/>
    <w:lvlOverride w:ilvl="1">
      <w:lvl w:ilvl="1">
        <w:numFmt w:val="bullet"/>
        <w:lvlText w:val=""/>
        <w:lvlJc w:val="left"/>
        <w:pPr>
          <w:tabs>
            <w:tab w:val="num" w:pos="1440"/>
          </w:tabs>
          <w:ind w:left="1440" w:hanging="360"/>
        </w:pPr>
        <w:rPr>
          <w:rFonts w:ascii="Symbol" w:hAnsi="Symbol" w:hint="default"/>
          <w:sz w:val="20"/>
        </w:rPr>
      </w:lvl>
    </w:lvlOverride>
  </w:num>
  <w:num w:numId="52" w16cid:durableId="1840272164">
    <w:abstractNumId w:val="12"/>
    <w:lvlOverride w:ilvl="1">
      <w:lvl w:ilvl="1">
        <w:numFmt w:val="bullet"/>
        <w:lvlText w:val=""/>
        <w:lvlJc w:val="left"/>
        <w:pPr>
          <w:tabs>
            <w:tab w:val="num" w:pos="1440"/>
          </w:tabs>
          <w:ind w:left="1440" w:hanging="360"/>
        </w:pPr>
        <w:rPr>
          <w:rFonts w:ascii="Symbol" w:hAnsi="Symbol" w:hint="default"/>
          <w:sz w:val="20"/>
        </w:rPr>
      </w:lvl>
    </w:lvlOverride>
  </w:num>
  <w:num w:numId="53" w16cid:durableId="353239227">
    <w:abstractNumId w:val="12"/>
    <w:lvlOverride w:ilvl="1">
      <w:lvl w:ilvl="1">
        <w:numFmt w:val="bullet"/>
        <w:lvlText w:val=""/>
        <w:lvlJc w:val="left"/>
        <w:pPr>
          <w:tabs>
            <w:tab w:val="num" w:pos="1440"/>
          </w:tabs>
          <w:ind w:left="1440" w:hanging="360"/>
        </w:pPr>
        <w:rPr>
          <w:rFonts w:ascii="Symbol" w:hAnsi="Symbol" w:hint="default"/>
          <w:sz w:val="20"/>
        </w:rPr>
      </w:lvl>
    </w:lvlOverride>
  </w:num>
  <w:num w:numId="54" w16cid:durableId="20131868">
    <w:abstractNumId w:val="12"/>
    <w:lvlOverride w:ilvl="1">
      <w:lvl w:ilvl="1">
        <w:numFmt w:val="bullet"/>
        <w:lvlText w:val=""/>
        <w:lvlJc w:val="left"/>
        <w:pPr>
          <w:tabs>
            <w:tab w:val="num" w:pos="1440"/>
          </w:tabs>
          <w:ind w:left="1440" w:hanging="360"/>
        </w:pPr>
        <w:rPr>
          <w:rFonts w:ascii="Symbol" w:hAnsi="Symbol" w:hint="default"/>
          <w:sz w:val="20"/>
        </w:rPr>
      </w:lvl>
    </w:lvlOverride>
  </w:num>
  <w:num w:numId="55" w16cid:durableId="1948922421">
    <w:abstractNumId w:val="12"/>
    <w:lvlOverride w:ilvl="1">
      <w:lvl w:ilvl="1">
        <w:numFmt w:val="bullet"/>
        <w:lvlText w:val=""/>
        <w:lvlJc w:val="left"/>
        <w:pPr>
          <w:tabs>
            <w:tab w:val="num" w:pos="1440"/>
          </w:tabs>
          <w:ind w:left="1440" w:hanging="360"/>
        </w:pPr>
        <w:rPr>
          <w:rFonts w:ascii="Symbol" w:hAnsi="Symbol" w:hint="default"/>
          <w:sz w:val="20"/>
        </w:rPr>
      </w:lvl>
    </w:lvlOverride>
  </w:num>
  <w:num w:numId="56" w16cid:durableId="1924414260">
    <w:abstractNumId w:val="12"/>
    <w:lvlOverride w:ilvl="1">
      <w:lvl w:ilvl="1">
        <w:numFmt w:val="bullet"/>
        <w:lvlText w:val=""/>
        <w:lvlJc w:val="left"/>
        <w:pPr>
          <w:tabs>
            <w:tab w:val="num" w:pos="1440"/>
          </w:tabs>
          <w:ind w:left="1440" w:hanging="360"/>
        </w:pPr>
        <w:rPr>
          <w:rFonts w:ascii="Symbol" w:hAnsi="Symbol" w:hint="default"/>
          <w:sz w:val="20"/>
        </w:rPr>
      </w:lvl>
    </w:lvlOverride>
  </w:num>
  <w:num w:numId="57" w16cid:durableId="1915160211">
    <w:abstractNumId w:val="12"/>
    <w:lvlOverride w:ilvl="1">
      <w:lvl w:ilvl="1">
        <w:numFmt w:val="bullet"/>
        <w:lvlText w:val=""/>
        <w:lvlJc w:val="left"/>
        <w:pPr>
          <w:tabs>
            <w:tab w:val="num" w:pos="1440"/>
          </w:tabs>
          <w:ind w:left="1440" w:hanging="360"/>
        </w:pPr>
        <w:rPr>
          <w:rFonts w:ascii="Symbol" w:hAnsi="Symbol" w:hint="default"/>
          <w:sz w:val="20"/>
        </w:rPr>
      </w:lvl>
    </w:lvlOverride>
  </w:num>
  <w:num w:numId="58" w16cid:durableId="1090351264">
    <w:abstractNumId w:val="15"/>
  </w:num>
  <w:num w:numId="59" w16cid:durableId="119568467">
    <w:abstractNumId w:val="15"/>
    <w:lvlOverride w:ilvl="1">
      <w:lvl w:ilvl="1">
        <w:numFmt w:val="bullet"/>
        <w:lvlText w:val=""/>
        <w:lvlJc w:val="left"/>
        <w:pPr>
          <w:tabs>
            <w:tab w:val="num" w:pos="1440"/>
          </w:tabs>
          <w:ind w:left="1440" w:hanging="360"/>
        </w:pPr>
        <w:rPr>
          <w:rFonts w:ascii="Symbol" w:hAnsi="Symbol" w:hint="default"/>
          <w:sz w:val="20"/>
        </w:rPr>
      </w:lvl>
    </w:lvlOverride>
  </w:num>
  <w:num w:numId="60" w16cid:durableId="540018002">
    <w:abstractNumId w:val="15"/>
    <w:lvlOverride w:ilvl="1">
      <w:lvl w:ilvl="1">
        <w:numFmt w:val="bullet"/>
        <w:lvlText w:val=""/>
        <w:lvlJc w:val="left"/>
        <w:pPr>
          <w:tabs>
            <w:tab w:val="num" w:pos="1440"/>
          </w:tabs>
          <w:ind w:left="1440" w:hanging="360"/>
        </w:pPr>
        <w:rPr>
          <w:rFonts w:ascii="Symbol" w:hAnsi="Symbol" w:hint="default"/>
          <w:sz w:val="20"/>
        </w:rPr>
      </w:lvl>
    </w:lvlOverride>
  </w:num>
  <w:num w:numId="61" w16cid:durableId="616331685">
    <w:abstractNumId w:val="15"/>
    <w:lvlOverride w:ilvl="1">
      <w:lvl w:ilvl="1">
        <w:numFmt w:val="bullet"/>
        <w:lvlText w:val=""/>
        <w:lvlJc w:val="left"/>
        <w:pPr>
          <w:tabs>
            <w:tab w:val="num" w:pos="1440"/>
          </w:tabs>
          <w:ind w:left="1440" w:hanging="360"/>
        </w:pPr>
        <w:rPr>
          <w:rFonts w:ascii="Symbol" w:hAnsi="Symbol" w:hint="default"/>
          <w:sz w:val="20"/>
        </w:rPr>
      </w:lvl>
    </w:lvlOverride>
  </w:num>
  <w:num w:numId="62" w16cid:durableId="651713147">
    <w:abstractNumId w:val="15"/>
    <w:lvlOverride w:ilvl="1">
      <w:lvl w:ilvl="1">
        <w:numFmt w:val="bullet"/>
        <w:lvlText w:val=""/>
        <w:lvlJc w:val="left"/>
        <w:pPr>
          <w:tabs>
            <w:tab w:val="num" w:pos="1440"/>
          </w:tabs>
          <w:ind w:left="1440" w:hanging="360"/>
        </w:pPr>
        <w:rPr>
          <w:rFonts w:ascii="Symbol" w:hAnsi="Symbol" w:hint="default"/>
          <w:sz w:val="20"/>
        </w:rPr>
      </w:lvl>
    </w:lvlOverride>
  </w:num>
  <w:num w:numId="63" w16cid:durableId="158159635">
    <w:abstractNumId w:val="15"/>
    <w:lvlOverride w:ilvl="1">
      <w:lvl w:ilvl="1">
        <w:numFmt w:val="bullet"/>
        <w:lvlText w:val=""/>
        <w:lvlJc w:val="left"/>
        <w:pPr>
          <w:tabs>
            <w:tab w:val="num" w:pos="1440"/>
          </w:tabs>
          <w:ind w:left="1440" w:hanging="360"/>
        </w:pPr>
        <w:rPr>
          <w:rFonts w:ascii="Symbol" w:hAnsi="Symbol" w:hint="default"/>
          <w:sz w:val="20"/>
        </w:rPr>
      </w:lvl>
    </w:lvlOverride>
  </w:num>
  <w:num w:numId="64" w16cid:durableId="1380012353">
    <w:abstractNumId w:val="15"/>
    <w:lvlOverride w:ilvl="1">
      <w:lvl w:ilvl="1">
        <w:numFmt w:val="bullet"/>
        <w:lvlText w:val=""/>
        <w:lvlJc w:val="left"/>
        <w:pPr>
          <w:tabs>
            <w:tab w:val="num" w:pos="1440"/>
          </w:tabs>
          <w:ind w:left="1440" w:hanging="360"/>
        </w:pPr>
        <w:rPr>
          <w:rFonts w:ascii="Symbol" w:hAnsi="Symbol" w:hint="default"/>
          <w:sz w:val="20"/>
        </w:rPr>
      </w:lvl>
    </w:lvlOverride>
  </w:num>
  <w:num w:numId="65" w16cid:durableId="442655771">
    <w:abstractNumId w:val="15"/>
    <w:lvlOverride w:ilvl="1">
      <w:lvl w:ilvl="1">
        <w:numFmt w:val="bullet"/>
        <w:lvlText w:val=""/>
        <w:lvlJc w:val="left"/>
        <w:pPr>
          <w:tabs>
            <w:tab w:val="num" w:pos="1440"/>
          </w:tabs>
          <w:ind w:left="1440" w:hanging="360"/>
        </w:pPr>
        <w:rPr>
          <w:rFonts w:ascii="Symbol" w:hAnsi="Symbol" w:hint="default"/>
          <w:sz w:val="20"/>
        </w:rPr>
      </w:lvl>
    </w:lvlOverride>
  </w:num>
  <w:num w:numId="66" w16cid:durableId="559512725">
    <w:abstractNumId w:val="15"/>
    <w:lvlOverride w:ilvl="1">
      <w:lvl w:ilvl="1">
        <w:numFmt w:val="bullet"/>
        <w:lvlText w:val=""/>
        <w:lvlJc w:val="left"/>
        <w:pPr>
          <w:tabs>
            <w:tab w:val="num" w:pos="1440"/>
          </w:tabs>
          <w:ind w:left="1440" w:hanging="360"/>
        </w:pPr>
        <w:rPr>
          <w:rFonts w:ascii="Symbol" w:hAnsi="Symbol" w:hint="default"/>
          <w:sz w:val="20"/>
        </w:rPr>
      </w:lvl>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93"/>
    <w:rsid w:val="00033917"/>
    <w:rsid w:val="00056EFF"/>
    <w:rsid w:val="000D495C"/>
    <w:rsid w:val="001474E9"/>
    <w:rsid w:val="00164BDA"/>
    <w:rsid w:val="00184031"/>
    <w:rsid w:val="00190B41"/>
    <w:rsid w:val="00214548"/>
    <w:rsid w:val="00274413"/>
    <w:rsid w:val="00274BA9"/>
    <w:rsid w:val="003766D7"/>
    <w:rsid w:val="0038126C"/>
    <w:rsid w:val="003904D6"/>
    <w:rsid w:val="003B2E87"/>
    <w:rsid w:val="003F2BD4"/>
    <w:rsid w:val="00406151"/>
    <w:rsid w:val="0043677D"/>
    <w:rsid w:val="005209F3"/>
    <w:rsid w:val="005A0DB4"/>
    <w:rsid w:val="006B6D08"/>
    <w:rsid w:val="00714693"/>
    <w:rsid w:val="00717649"/>
    <w:rsid w:val="0073515B"/>
    <w:rsid w:val="00737507"/>
    <w:rsid w:val="008454F3"/>
    <w:rsid w:val="00846660"/>
    <w:rsid w:val="008527CA"/>
    <w:rsid w:val="008661D1"/>
    <w:rsid w:val="0090138F"/>
    <w:rsid w:val="00967C36"/>
    <w:rsid w:val="009D420F"/>
    <w:rsid w:val="009E33A7"/>
    <w:rsid w:val="00A54CE9"/>
    <w:rsid w:val="00C523C0"/>
    <w:rsid w:val="00CB381C"/>
    <w:rsid w:val="00D320EE"/>
    <w:rsid w:val="00E0023A"/>
    <w:rsid w:val="00E6649C"/>
    <w:rsid w:val="00E802FC"/>
    <w:rsid w:val="00EC06E8"/>
    <w:rsid w:val="00EF1F54"/>
    <w:rsid w:val="00F1240C"/>
    <w:rsid w:val="00F1461B"/>
    <w:rsid w:val="00F269F3"/>
    <w:rsid w:val="00F66370"/>
    <w:rsid w:val="00FA156E"/>
    <w:rsid w:val="00FE082E"/>
    <w:rsid w:val="00FF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3AB4"/>
  <w15:chartTrackingRefBased/>
  <w15:docId w15:val="{BB91A405-778B-4DC1-9850-D804C5D1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6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6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6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6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6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6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6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6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693"/>
    <w:rPr>
      <w:rFonts w:eastAsiaTheme="majorEastAsia" w:cstheme="majorBidi"/>
      <w:color w:val="272727" w:themeColor="text1" w:themeTint="D8"/>
    </w:rPr>
  </w:style>
  <w:style w:type="paragraph" w:styleId="Title">
    <w:name w:val="Title"/>
    <w:basedOn w:val="Normal"/>
    <w:next w:val="Normal"/>
    <w:link w:val="TitleChar"/>
    <w:uiPriority w:val="10"/>
    <w:qFormat/>
    <w:rsid w:val="00714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693"/>
    <w:pPr>
      <w:spacing w:before="160"/>
      <w:jc w:val="center"/>
    </w:pPr>
    <w:rPr>
      <w:i/>
      <w:iCs/>
      <w:color w:val="404040" w:themeColor="text1" w:themeTint="BF"/>
    </w:rPr>
  </w:style>
  <w:style w:type="character" w:customStyle="1" w:styleId="QuoteChar">
    <w:name w:val="Quote Char"/>
    <w:basedOn w:val="DefaultParagraphFont"/>
    <w:link w:val="Quote"/>
    <w:uiPriority w:val="29"/>
    <w:rsid w:val="00714693"/>
    <w:rPr>
      <w:i/>
      <w:iCs/>
      <w:color w:val="404040" w:themeColor="text1" w:themeTint="BF"/>
    </w:rPr>
  </w:style>
  <w:style w:type="paragraph" w:styleId="ListParagraph">
    <w:name w:val="List Paragraph"/>
    <w:basedOn w:val="Normal"/>
    <w:uiPriority w:val="34"/>
    <w:qFormat/>
    <w:rsid w:val="00714693"/>
    <w:pPr>
      <w:ind w:left="720"/>
      <w:contextualSpacing/>
    </w:pPr>
  </w:style>
  <w:style w:type="character" w:styleId="IntenseEmphasis">
    <w:name w:val="Intense Emphasis"/>
    <w:basedOn w:val="DefaultParagraphFont"/>
    <w:uiPriority w:val="21"/>
    <w:qFormat/>
    <w:rsid w:val="00714693"/>
    <w:rPr>
      <w:i/>
      <w:iCs/>
      <w:color w:val="0F4761" w:themeColor="accent1" w:themeShade="BF"/>
    </w:rPr>
  </w:style>
  <w:style w:type="paragraph" w:styleId="IntenseQuote">
    <w:name w:val="Intense Quote"/>
    <w:basedOn w:val="Normal"/>
    <w:next w:val="Normal"/>
    <w:link w:val="IntenseQuoteChar"/>
    <w:uiPriority w:val="30"/>
    <w:qFormat/>
    <w:rsid w:val="00714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693"/>
    <w:rPr>
      <w:i/>
      <w:iCs/>
      <w:color w:val="0F4761" w:themeColor="accent1" w:themeShade="BF"/>
    </w:rPr>
  </w:style>
  <w:style w:type="character" w:styleId="IntenseReference">
    <w:name w:val="Intense Reference"/>
    <w:basedOn w:val="DefaultParagraphFont"/>
    <w:uiPriority w:val="32"/>
    <w:qFormat/>
    <w:rsid w:val="00714693"/>
    <w:rPr>
      <w:b/>
      <w:bCs/>
      <w:smallCaps/>
      <w:color w:val="0F4761" w:themeColor="accent1" w:themeShade="BF"/>
      <w:spacing w:val="5"/>
    </w:rPr>
  </w:style>
  <w:style w:type="character" w:styleId="Hyperlink">
    <w:name w:val="Hyperlink"/>
    <w:basedOn w:val="DefaultParagraphFont"/>
    <w:uiPriority w:val="99"/>
    <w:unhideWhenUsed/>
    <w:rsid w:val="005A0DB4"/>
    <w:rPr>
      <w:color w:val="467886" w:themeColor="hyperlink"/>
      <w:u w:val="single"/>
    </w:rPr>
  </w:style>
  <w:style w:type="character" w:styleId="UnresolvedMention">
    <w:name w:val="Unresolved Mention"/>
    <w:basedOn w:val="DefaultParagraphFont"/>
    <w:uiPriority w:val="99"/>
    <w:semiHidden/>
    <w:unhideWhenUsed/>
    <w:rsid w:val="005A0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98310">
      <w:bodyDiv w:val="1"/>
      <w:marLeft w:val="0"/>
      <w:marRight w:val="0"/>
      <w:marTop w:val="0"/>
      <w:marBottom w:val="0"/>
      <w:divBdr>
        <w:top w:val="none" w:sz="0" w:space="0" w:color="auto"/>
        <w:left w:val="none" w:sz="0" w:space="0" w:color="auto"/>
        <w:bottom w:val="none" w:sz="0" w:space="0" w:color="auto"/>
        <w:right w:val="none" w:sz="0" w:space="0" w:color="auto"/>
      </w:divBdr>
      <w:divsChild>
        <w:div w:id="1304189759">
          <w:marLeft w:val="0"/>
          <w:marRight w:val="0"/>
          <w:marTop w:val="0"/>
          <w:marBottom w:val="0"/>
          <w:divBdr>
            <w:top w:val="none" w:sz="0" w:space="0" w:color="auto"/>
            <w:left w:val="none" w:sz="0" w:space="0" w:color="auto"/>
            <w:bottom w:val="none" w:sz="0" w:space="0" w:color="auto"/>
            <w:right w:val="none" w:sz="0" w:space="0" w:color="auto"/>
          </w:divBdr>
        </w:div>
        <w:div w:id="250049860">
          <w:marLeft w:val="0"/>
          <w:marRight w:val="0"/>
          <w:marTop w:val="0"/>
          <w:marBottom w:val="0"/>
          <w:divBdr>
            <w:top w:val="none" w:sz="0" w:space="0" w:color="auto"/>
            <w:left w:val="none" w:sz="0" w:space="0" w:color="auto"/>
            <w:bottom w:val="none" w:sz="0" w:space="0" w:color="auto"/>
            <w:right w:val="none" w:sz="0" w:space="0" w:color="auto"/>
          </w:divBdr>
        </w:div>
        <w:div w:id="653681783">
          <w:marLeft w:val="0"/>
          <w:marRight w:val="0"/>
          <w:marTop w:val="0"/>
          <w:marBottom w:val="0"/>
          <w:divBdr>
            <w:top w:val="none" w:sz="0" w:space="0" w:color="auto"/>
            <w:left w:val="none" w:sz="0" w:space="0" w:color="auto"/>
            <w:bottom w:val="none" w:sz="0" w:space="0" w:color="auto"/>
            <w:right w:val="none" w:sz="0" w:space="0" w:color="auto"/>
          </w:divBdr>
        </w:div>
        <w:div w:id="2002658350">
          <w:marLeft w:val="0"/>
          <w:marRight w:val="0"/>
          <w:marTop w:val="0"/>
          <w:marBottom w:val="0"/>
          <w:divBdr>
            <w:top w:val="none" w:sz="0" w:space="0" w:color="auto"/>
            <w:left w:val="none" w:sz="0" w:space="0" w:color="auto"/>
            <w:bottom w:val="none" w:sz="0" w:space="0" w:color="auto"/>
            <w:right w:val="none" w:sz="0" w:space="0" w:color="auto"/>
          </w:divBdr>
        </w:div>
      </w:divsChild>
    </w:div>
    <w:div w:id="447939112">
      <w:bodyDiv w:val="1"/>
      <w:marLeft w:val="0"/>
      <w:marRight w:val="0"/>
      <w:marTop w:val="0"/>
      <w:marBottom w:val="0"/>
      <w:divBdr>
        <w:top w:val="none" w:sz="0" w:space="0" w:color="auto"/>
        <w:left w:val="none" w:sz="0" w:space="0" w:color="auto"/>
        <w:bottom w:val="none" w:sz="0" w:space="0" w:color="auto"/>
        <w:right w:val="none" w:sz="0" w:space="0" w:color="auto"/>
      </w:divBdr>
    </w:div>
    <w:div w:id="627275256">
      <w:bodyDiv w:val="1"/>
      <w:marLeft w:val="0"/>
      <w:marRight w:val="0"/>
      <w:marTop w:val="0"/>
      <w:marBottom w:val="0"/>
      <w:divBdr>
        <w:top w:val="none" w:sz="0" w:space="0" w:color="auto"/>
        <w:left w:val="none" w:sz="0" w:space="0" w:color="auto"/>
        <w:bottom w:val="none" w:sz="0" w:space="0" w:color="auto"/>
        <w:right w:val="none" w:sz="0" w:space="0" w:color="auto"/>
      </w:divBdr>
    </w:div>
    <w:div w:id="936324470">
      <w:bodyDiv w:val="1"/>
      <w:marLeft w:val="0"/>
      <w:marRight w:val="0"/>
      <w:marTop w:val="0"/>
      <w:marBottom w:val="0"/>
      <w:divBdr>
        <w:top w:val="none" w:sz="0" w:space="0" w:color="auto"/>
        <w:left w:val="none" w:sz="0" w:space="0" w:color="auto"/>
        <w:bottom w:val="none" w:sz="0" w:space="0" w:color="auto"/>
        <w:right w:val="none" w:sz="0" w:space="0" w:color="auto"/>
      </w:divBdr>
      <w:divsChild>
        <w:div w:id="1161583074">
          <w:marLeft w:val="0"/>
          <w:marRight w:val="0"/>
          <w:marTop w:val="0"/>
          <w:marBottom w:val="0"/>
          <w:divBdr>
            <w:top w:val="none" w:sz="0" w:space="0" w:color="auto"/>
            <w:left w:val="none" w:sz="0" w:space="0" w:color="auto"/>
            <w:bottom w:val="none" w:sz="0" w:space="0" w:color="auto"/>
            <w:right w:val="none" w:sz="0" w:space="0" w:color="auto"/>
          </w:divBdr>
        </w:div>
        <w:div w:id="1231305122">
          <w:marLeft w:val="0"/>
          <w:marRight w:val="0"/>
          <w:marTop w:val="0"/>
          <w:marBottom w:val="0"/>
          <w:divBdr>
            <w:top w:val="none" w:sz="0" w:space="0" w:color="auto"/>
            <w:left w:val="none" w:sz="0" w:space="0" w:color="auto"/>
            <w:bottom w:val="none" w:sz="0" w:space="0" w:color="auto"/>
            <w:right w:val="none" w:sz="0" w:space="0" w:color="auto"/>
          </w:divBdr>
        </w:div>
        <w:div w:id="648024143">
          <w:marLeft w:val="0"/>
          <w:marRight w:val="0"/>
          <w:marTop w:val="0"/>
          <w:marBottom w:val="0"/>
          <w:divBdr>
            <w:top w:val="none" w:sz="0" w:space="0" w:color="auto"/>
            <w:left w:val="none" w:sz="0" w:space="0" w:color="auto"/>
            <w:bottom w:val="none" w:sz="0" w:space="0" w:color="auto"/>
            <w:right w:val="none" w:sz="0" w:space="0" w:color="auto"/>
          </w:divBdr>
        </w:div>
        <w:div w:id="669481978">
          <w:marLeft w:val="0"/>
          <w:marRight w:val="0"/>
          <w:marTop w:val="0"/>
          <w:marBottom w:val="0"/>
          <w:divBdr>
            <w:top w:val="none" w:sz="0" w:space="0" w:color="auto"/>
            <w:left w:val="none" w:sz="0" w:space="0" w:color="auto"/>
            <w:bottom w:val="none" w:sz="0" w:space="0" w:color="auto"/>
            <w:right w:val="none" w:sz="0" w:space="0" w:color="auto"/>
          </w:divBdr>
        </w:div>
      </w:divsChild>
    </w:div>
    <w:div w:id="1131825264">
      <w:bodyDiv w:val="1"/>
      <w:marLeft w:val="0"/>
      <w:marRight w:val="0"/>
      <w:marTop w:val="0"/>
      <w:marBottom w:val="0"/>
      <w:divBdr>
        <w:top w:val="none" w:sz="0" w:space="0" w:color="auto"/>
        <w:left w:val="none" w:sz="0" w:space="0" w:color="auto"/>
        <w:bottom w:val="none" w:sz="0" w:space="0" w:color="auto"/>
        <w:right w:val="none" w:sz="0" w:space="0" w:color="auto"/>
      </w:divBdr>
      <w:divsChild>
        <w:div w:id="926694771">
          <w:marLeft w:val="0"/>
          <w:marRight w:val="0"/>
          <w:marTop w:val="0"/>
          <w:marBottom w:val="0"/>
          <w:divBdr>
            <w:top w:val="none" w:sz="0" w:space="0" w:color="auto"/>
            <w:left w:val="none" w:sz="0" w:space="0" w:color="auto"/>
            <w:bottom w:val="none" w:sz="0" w:space="0" w:color="auto"/>
            <w:right w:val="none" w:sz="0" w:space="0" w:color="auto"/>
          </w:divBdr>
        </w:div>
        <w:div w:id="1766996444">
          <w:marLeft w:val="0"/>
          <w:marRight w:val="0"/>
          <w:marTop w:val="0"/>
          <w:marBottom w:val="0"/>
          <w:divBdr>
            <w:top w:val="none" w:sz="0" w:space="0" w:color="auto"/>
            <w:left w:val="none" w:sz="0" w:space="0" w:color="auto"/>
            <w:bottom w:val="none" w:sz="0" w:space="0" w:color="auto"/>
            <w:right w:val="none" w:sz="0" w:space="0" w:color="auto"/>
          </w:divBdr>
        </w:div>
        <w:div w:id="1605771850">
          <w:marLeft w:val="0"/>
          <w:marRight w:val="0"/>
          <w:marTop w:val="0"/>
          <w:marBottom w:val="0"/>
          <w:divBdr>
            <w:top w:val="none" w:sz="0" w:space="0" w:color="auto"/>
            <w:left w:val="none" w:sz="0" w:space="0" w:color="auto"/>
            <w:bottom w:val="none" w:sz="0" w:space="0" w:color="auto"/>
            <w:right w:val="none" w:sz="0" w:space="0" w:color="auto"/>
          </w:divBdr>
        </w:div>
        <w:div w:id="1692105512">
          <w:marLeft w:val="0"/>
          <w:marRight w:val="0"/>
          <w:marTop w:val="0"/>
          <w:marBottom w:val="0"/>
          <w:divBdr>
            <w:top w:val="none" w:sz="0" w:space="0" w:color="auto"/>
            <w:left w:val="none" w:sz="0" w:space="0" w:color="auto"/>
            <w:bottom w:val="none" w:sz="0" w:space="0" w:color="auto"/>
            <w:right w:val="none" w:sz="0" w:space="0" w:color="auto"/>
          </w:divBdr>
        </w:div>
      </w:divsChild>
    </w:div>
    <w:div w:id="1237470330">
      <w:bodyDiv w:val="1"/>
      <w:marLeft w:val="0"/>
      <w:marRight w:val="0"/>
      <w:marTop w:val="0"/>
      <w:marBottom w:val="0"/>
      <w:divBdr>
        <w:top w:val="none" w:sz="0" w:space="0" w:color="auto"/>
        <w:left w:val="none" w:sz="0" w:space="0" w:color="auto"/>
        <w:bottom w:val="none" w:sz="0" w:space="0" w:color="auto"/>
        <w:right w:val="none" w:sz="0" w:space="0" w:color="auto"/>
      </w:divBdr>
    </w:div>
    <w:div w:id="1291984249">
      <w:bodyDiv w:val="1"/>
      <w:marLeft w:val="0"/>
      <w:marRight w:val="0"/>
      <w:marTop w:val="0"/>
      <w:marBottom w:val="0"/>
      <w:divBdr>
        <w:top w:val="none" w:sz="0" w:space="0" w:color="auto"/>
        <w:left w:val="none" w:sz="0" w:space="0" w:color="auto"/>
        <w:bottom w:val="none" w:sz="0" w:space="0" w:color="auto"/>
        <w:right w:val="none" w:sz="0" w:space="0" w:color="auto"/>
      </w:divBdr>
    </w:div>
    <w:div w:id="1430394686">
      <w:bodyDiv w:val="1"/>
      <w:marLeft w:val="0"/>
      <w:marRight w:val="0"/>
      <w:marTop w:val="0"/>
      <w:marBottom w:val="0"/>
      <w:divBdr>
        <w:top w:val="none" w:sz="0" w:space="0" w:color="auto"/>
        <w:left w:val="none" w:sz="0" w:space="0" w:color="auto"/>
        <w:bottom w:val="none" w:sz="0" w:space="0" w:color="auto"/>
        <w:right w:val="none" w:sz="0" w:space="0" w:color="auto"/>
      </w:divBdr>
      <w:divsChild>
        <w:div w:id="1554656447">
          <w:marLeft w:val="0"/>
          <w:marRight w:val="0"/>
          <w:marTop w:val="0"/>
          <w:marBottom w:val="0"/>
          <w:divBdr>
            <w:top w:val="none" w:sz="0" w:space="0" w:color="auto"/>
            <w:left w:val="none" w:sz="0" w:space="0" w:color="auto"/>
            <w:bottom w:val="none" w:sz="0" w:space="0" w:color="auto"/>
            <w:right w:val="none" w:sz="0" w:space="0" w:color="auto"/>
          </w:divBdr>
        </w:div>
        <w:div w:id="576599844">
          <w:marLeft w:val="0"/>
          <w:marRight w:val="0"/>
          <w:marTop w:val="0"/>
          <w:marBottom w:val="0"/>
          <w:divBdr>
            <w:top w:val="none" w:sz="0" w:space="0" w:color="auto"/>
            <w:left w:val="none" w:sz="0" w:space="0" w:color="auto"/>
            <w:bottom w:val="none" w:sz="0" w:space="0" w:color="auto"/>
            <w:right w:val="none" w:sz="0" w:space="0" w:color="auto"/>
          </w:divBdr>
        </w:div>
        <w:div w:id="1776050176">
          <w:marLeft w:val="0"/>
          <w:marRight w:val="0"/>
          <w:marTop w:val="0"/>
          <w:marBottom w:val="0"/>
          <w:divBdr>
            <w:top w:val="none" w:sz="0" w:space="0" w:color="auto"/>
            <w:left w:val="none" w:sz="0" w:space="0" w:color="auto"/>
            <w:bottom w:val="none" w:sz="0" w:space="0" w:color="auto"/>
            <w:right w:val="none" w:sz="0" w:space="0" w:color="auto"/>
          </w:divBdr>
        </w:div>
        <w:div w:id="2024014577">
          <w:marLeft w:val="0"/>
          <w:marRight w:val="0"/>
          <w:marTop w:val="0"/>
          <w:marBottom w:val="0"/>
          <w:divBdr>
            <w:top w:val="none" w:sz="0" w:space="0" w:color="auto"/>
            <w:left w:val="none" w:sz="0" w:space="0" w:color="auto"/>
            <w:bottom w:val="none" w:sz="0" w:space="0" w:color="auto"/>
            <w:right w:val="none" w:sz="0" w:space="0" w:color="auto"/>
          </w:divBdr>
        </w:div>
      </w:divsChild>
    </w:div>
    <w:div w:id="1505319231">
      <w:bodyDiv w:val="1"/>
      <w:marLeft w:val="0"/>
      <w:marRight w:val="0"/>
      <w:marTop w:val="0"/>
      <w:marBottom w:val="0"/>
      <w:divBdr>
        <w:top w:val="none" w:sz="0" w:space="0" w:color="auto"/>
        <w:left w:val="none" w:sz="0" w:space="0" w:color="auto"/>
        <w:bottom w:val="none" w:sz="0" w:space="0" w:color="auto"/>
        <w:right w:val="none" w:sz="0" w:space="0" w:color="auto"/>
      </w:divBdr>
      <w:divsChild>
        <w:div w:id="252978513">
          <w:marLeft w:val="0"/>
          <w:marRight w:val="0"/>
          <w:marTop w:val="0"/>
          <w:marBottom w:val="0"/>
          <w:divBdr>
            <w:top w:val="none" w:sz="0" w:space="0" w:color="auto"/>
            <w:left w:val="none" w:sz="0" w:space="0" w:color="auto"/>
            <w:bottom w:val="none" w:sz="0" w:space="0" w:color="auto"/>
            <w:right w:val="none" w:sz="0" w:space="0" w:color="auto"/>
          </w:divBdr>
        </w:div>
        <w:div w:id="1264650940">
          <w:marLeft w:val="0"/>
          <w:marRight w:val="0"/>
          <w:marTop w:val="0"/>
          <w:marBottom w:val="0"/>
          <w:divBdr>
            <w:top w:val="none" w:sz="0" w:space="0" w:color="auto"/>
            <w:left w:val="none" w:sz="0" w:space="0" w:color="auto"/>
            <w:bottom w:val="none" w:sz="0" w:space="0" w:color="auto"/>
            <w:right w:val="none" w:sz="0" w:space="0" w:color="auto"/>
          </w:divBdr>
        </w:div>
        <w:div w:id="1199123232">
          <w:marLeft w:val="0"/>
          <w:marRight w:val="0"/>
          <w:marTop w:val="0"/>
          <w:marBottom w:val="0"/>
          <w:divBdr>
            <w:top w:val="none" w:sz="0" w:space="0" w:color="auto"/>
            <w:left w:val="none" w:sz="0" w:space="0" w:color="auto"/>
            <w:bottom w:val="none" w:sz="0" w:space="0" w:color="auto"/>
            <w:right w:val="none" w:sz="0" w:space="0" w:color="auto"/>
          </w:divBdr>
        </w:div>
        <w:div w:id="797531403">
          <w:marLeft w:val="0"/>
          <w:marRight w:val="0"/>
          <w:marTop w:val="0"/>
          <w:marBottom w:val="0"/>
          <w:divBdr>
            <w:top w:val="none" w:sz="0" w:space="0" w:color="auto"/>
            <w:left w:val="none" w:sz="0" w:space="0" w:color="auto"/>
            <w:bottom w:val="none" w:sz="0" w:space="0" w:color="auto"/>
            <w:right w:val="none" w:sz="0" w:space="0" w:color="auto"/>
          </w:divBdr>
        </w:div>
        <w:div w:id="252475613">
          <w:marLeft w:val="0"/>
          <w:marRight w:val="0"/>
          <w:marTop w:val="0"/>
          <w:marBottom w:val="0"/>
          <w:divBdr>
            <w:top w:val="none" w:sz="0" w:space="0" w:color="auto"/>
            <w:left w:val="none" w:sz="0" w:space="0" w:color="auto"/>
            <w:bottom w:val="none" w:sz="0" w:space="0" w:color="auto"/>
            <w:right w:val="none" w:sz="0" w:space="0" w:color="auto"/>
          </w:divBdr>
        </w:div>
      </w:divsChild>
    </w:div>
    <w:div w:id="1575629808">
      <w:bodyDiv w:val="1"/>
      <w:marLeft w:val="0"/>
      <w:marRight w:val="0"/>
      <w:marTop w:val="0"/>
      <w:marBottom w:val="0"/>
      <w:divBdr>
        <w:top w:val="none" w:sz="0" w:space="0" w:color="auto"/>
        <w:left w:val="none" w:sz="0" w:space="0" w:color="auto"/>
        <w:bottom w:val="none" w:sz="0" w:space="0" w:color="auto"/>
        <w:right w:val="none" w:sz="0" w:space="0" w:color="auto"/>
      </w:divBdr>
      <w:divsChild>
        <w:div w:id="58485130">
          <w:marLeft w:val="0"/>
          <w:marRight w:val="0"/>
          <w:marTop w:val="0"/>
          <w:marBottom w:val="0"/>
          <w:divBdr>
            <w:top w:val="none" w:sz="0" w:space="0" w:color="auto"/>
            <w:left w:val="none" w:sz="0" w:space="0" w:color="auto"/>
            <w:bottom w:val="none" w:sz="0" w:space="0" w:color="auto"/>
            <w:right w:val="none" w:sz="0" w:space="0" w:color="auto"/>
          </w:divBdr>
        </w:div>
        <w:div w:id="293413518">
          <w:marLeft w:val="0"/>
          <w:marRight w:val="0"/>
          <w:marTop w:val="0"/>
          <w:marBottom w:val="0"/>
          <w:divBdr>
            <w:top w:val="none" w:sz="0" w:space="0" w:color="auto"/>
            <w:left w:val="none" w:sz="0" w:space="0" w:color="auto"/>
            <w:bottom w:val="none" w:sz="0" w:space="0" w:color="auto"/>
            <w:right w:val="none" w:sz="0" w:space="0" w:color="auto"/>
          </w:divBdr>
        </w:div>
        <w:div w:id="23942621">
          <w:marLeft w:val="0"/>
          <w:marRight w:val="0"/>
          <w:marTop w:val="0"/>
          <w:marBottom w:val="0"/>
          <w:divBdr>
            <w:top w:val="none" w:sz="0" w:space="0" w:color="auto"/>
            <w:left w:val="none" w:sz="0" w:space="0" w:color="auto"/>
            <w:bottom w:val="none" w:sz="0" w:space="0" w:color="auto"/>
            <w:right w:val="none" w:sz="0" w:space="0" w:color="auto"/>
          </w:divBdr>
        </w:div>
        <w:div w:id="1759668033">
          <w:marLeft w:val="0"/>
          <w:marRight w:val="0"/>
          <w:marTop w:val="0"/>
          <w:marBottom w:val="0"/>
          <w:divBdr>
            <w:top w:val="none" w:sz="0" w:space="0" w:color="auto"/>
            <w:left w:val="none" w:sz="0" w:space="0" w:color="auto"/>
            <w:bottom w:val="none" w:sz="0" w:space="0" w:color="auto"/>
            <w:right w:val="none" w:sz="0" w:space="0" w:color="auto"/>
          </w:divBdr>
        </w:div>
        <w:div w:id="1006634635">
          <w:marLeft w:val="0"/>
          <w:marRight w:val="0"/>
          <w:marTop w:val="0"/>
          <w:marBottom w:val="0"/>
          <w:divBdr>
            <w:top w:val="none" w:sz="0" w:space="0" w:color="auto"/>
            <w:left w:val="none" w:sz="0" w:space="0" w:color="auto"/>
            <w:bottom w:val="none" w:sz="0" w:space="0" w:color="auto"/>
            <w:right w:val="none" w:sz="0" w:space="0" w:color="auto"/>
          </w:divBdr>
        </w:div>
        <w:div w:id="1116872026">
          <w:marLeft w:val="0"/>
          <w:marRight w:val="0"/>
          <w:marTop w:val="0"/>
          <w:marBottom w:val="0"/>
          <w:divBdr>
            <w:top w:val="none" w:sz="0" w:space="0" w:color="auto"/>
            <w:left w:val="none" w:sz="0" w:space="0" w:color="auto"/>
            <w:bottom w:val="none" w:sz="0" w:space="0" w:color="auto"/>
            <w:right w:val="none" w:sz="0" w:space="0" w:color="auto"/>
          </w:divBdr>
        </w:div>
        <w:div w:id="118768222">
          <w:marLeft w:val="0"/>
          <w:marRight w:val="0"/>
          <w:marTop w:val="0"/>
          <w:marBottom w:val="0"/>
          <w:divBdr>
            <w:top w:val="none" w:sz="0" w:space="0" w:color="auto"/>
            <w:left w:val="none" w:sz="0" w:space="0" w:color="auto"/>
            <w:bottom w:val="none" w:sz="0" w:space="0" w:color="auto"/>
            <w:right w:val="none" w:sz="0" w:space="0" w:color="auto"/>
          </w:divBdr>
        </w:div>
        <w:div w:id="987319304">
          <w:marLeft w:val="0"/>
          <w:marRight w:val="0"/>
          <w:marTop w:val="0"/>
          <w:marBottom w:val="0"/>
          <w:divBdr>
            <w:top w:val="none" w:sz="0" w:space="0" w:color="auto"/>
            <w:left w:val="none" w:sz="0" w:space="0" w:color="auto"/>
            <w:bottom w:val="none" w:sz="0" w:space="0" w:color="auto"/>
            <w:right w:val="none" w:sz="0" w:space="0" w:color="auto"/>
          </w:divBdr>
        </w:div>
        <w:div w:id="1600137291">
          <w:marLeft w:val="0"/>
          <w:marRight w:val="0"/>
          <w:marTop w:val="0"/>
          <w:marBottom w:val="0"/>
          <w:divBdr>
            <w:top w:val="none" w:sz="0" w:space="0" w:color="auto"/>
            <w:left w:val="none" w:sz="0" w:space="0" w:color="auto"/>
            <w:bottom w:val="none" w:sz="0" w:space="0" w:color="auto"/>
            <w:right w:val="none" w:sz="0" w:space="0" w:color="auto"/>
          </w:divBdr>
        </w:div>
      </w:divsChild>
    </w:div>
    <w:div w:id="1703247396">
      <w:bodyDiv w:val="1"/>
      <w:marLeft w:val="0"/>
      <w:marRight w:val="0"/>
      <w:marTop w:val="0"/>
      <w:marBottom w:val="0"/>
      <w:divBdr>
        <w:top w:val="none" w:sz="0" w:space="0" w:color="auto"/>
        <w:left w:val="none" w:sz="0" w:space="0" w:color="auto"/>
        <w:bottom w:val="none" w:sz="0" w:space="0" w:color="auto"/>
        <w:right w:val="none" w:sz="0" w:space="0" w:color="auto"/>
      </w:divBdr>
      <w:divsChild>
        <w:div w:id="96757247">
          <w:marLeft w:val="0"/>
          <w:marRight w:val="0"/>
          <w:marTop w:val="0"/>
          <w:marBottom w:val="0"/>
          <w:divBdr>
            <w:top w:val="none" w:sz="0" w:space="0" w:color="auto"/>
            <w:left w:val="none" w:sz="0" w:space="0" w:color="auto"/>
            <w:bottom w:val="none" w:sz="0" w:space="0" w:color="auto"/>
            <w:right w:val="none" w:sz="0" w:space="0" w:color="auto"/>
          </w:divBdr>
        </w:div>
        <w:div w:id="649747460">
          <w:marLeft w:val="0"/>
          <w:marRight w:val="0"/>
          <w:marTop w:val="0"/>
          <w:marBottom w:val="0"/>
          <w:divBdr>
            <w:top w:val="none" w:sz="0" w:space="0" w:color="auto"/>
            <w:left w:val="none" w:sz="0" w:space="0" w:color="auto"/>
            <w:bottom w:val="none" w:sz="0" w:space="0" w:color="auto"/>
            <w:right w:val="none" w:sz="0" w:space="0" w:color="auto"/>
          </w:divBdr>
        </w:div>
        <w:div w:id="136581203">
          <w:marLeft w:val="0"/>
          <w:marRight w:val="0"/>
          <w:marTop w:val="0"/>
          <w:marBottom w:val="0"/>
          <w:divBdr>
            <w:top w:val="none" w:sz="0" w:space="0" w:color="auto"/>
            <w:left w:val="none" w:sz="0" w:space="0" w:color="auto"/>
            <w:bottom w:val="none" w:sz="0" w:space="0" w:color="auto"/>
            <w:right w:val="none" w:sz="0" w:space="0" w:color="auto"/>
          </w:divBdr>
        </w:div>
        <w:div w:id="437877284">
          <w:marLeft w:val="0"/>
          <w:marRight w:val="0"/>
          <w:marTop w:val="0"/>
          <w:marBottom w:val="0"/>
          <w:divBdr>
            <w:top w:val="none" w:sz="0" w:space="0" w:color="auto"/>
            <w:left w:val="none" w:sz="0" w:space="0" w:color="auto"/>
            <w:bottom w:val="none" w:sz="0" w:space="0" w:color="auto"/>
            <w:right w:val="none" w:sz="0" w:space="0" w:color="auto"/>
          </w:divBdr>
        </w:div>
        <w:div w:id="1197158534">
          <w:marLeft w:val="0"/>
          <w:marRight w:val="0"/>
          <w:marTop w:val="0"/>
          <w:marBottom w:val="0"/>
          <w:divBdr>
            <w:top w:val="none" w:sz="0" w:space="0" w:color="auto"/>
            <w:left w:val="none" w:sz="0" w:space="0" w:color="auto"/>
            <w:bottom w:val="none" w:sz="0" w:space="0" w:color="auto"/>
            <w:right w:val="none" w:sz="0" w:space="0" w:color="auto"/>
          </w:divBdr>
        </w:div>
        <w:div w:id="1566069190">
          <w:marLeft w:val="0"/>
          <w:marRight w:val="0"/>
          <w:marTop w:val="0"/>
          <w:marBottom w:val="0"/>
          <w:divBdr>
            <w:top w:val="none" w:sz="0" w:space="0" w:color="auto"/>
            <w:left w:val="none" w:sz="0" w:space="0" w:color="auto"/>
            <w:bottom w:val="none" w:sz="0" w:space="0" w:color="auto"/>
            <w:right w:val="none" w:sz="0" w:space="0" w:color="auto"/>
          </w:divBdr>
        </w:div>
        <w:div w:id="984358485">
          <w:marLeft w:val="0"/>
          <w:marRight w:val="0"/>
          <w:marTop w:val="0"/>
          <w:marBottom w:val="0"/>
          <w:divBdr>
            <w:top w:val="none" w:sz="0" w:space="0" w:color="auto"/>
            <w:left w:val="none" w:sz="0" w:space="0" w:color="auto"/>
            <w:bottom w:val="none" w:sz="0" w:space="0" w:color="auto"/>
            <w:right w:val="none" w:sz="0" w:space="0" w:color="auto"/>
          </w:divBdr>
        </w:div>
        <w:div w:id="851921794">
          <w:marLeft w:val="0"/>
          <w:marRight w:val="0"/>
          <w:marTop w:val="0"/>
          <w:marBottom w:val="0"/>
          <w:divBdr>
            <w:top w:val="none" w:sz="0" w:space="0" w:color="auto"/>
            <w:left w:val="none" w:sz="0" w:space="0" w:color="auto"/>
            <w:bottom w:val="none" w:sz="0" w:space="0" w:color="auto"/>
            <w:right w:val="none" w:sz="0" w:space="0" w:color="auto"/>
          </w:divBdr>
        </w:div>
        <w:div w:id="1339038925">
          <w:marLeft w:val="0"/>
          <w:marRight w:val="0"/>
          <w:marTop w:val="0"/>
          <w:marBottom w:val="0"/>
          <w:divBdr>
            <w:top w:val="none" w:sz="0" w:space="0" w:color="auto"/>
            <w:left w:val="none" w:sz="0" w:space="0" w:color="auto"/>
            <w:bottom w:val="none" w:sz="0" w:space="0" w:color="auto"/>
            <w:right w:val="none" w:sz="0" w:space="0" w:color="auto"/>
          </w:divBdr>
        </w:div>
      </w:divsChild>
    </w:div>
    <w:div w:id="1921716284">
      <w:bodyDiv w:val="1"/>
      <w:marLeft w:val="0"/>
      <w:marRight w:val="0"/>
      <w:marTop w:val="0"/>
      <w:marBottom w:val="0"/>
      <w:divBdr>
        <w:top w:val="none" w:sz="0" w:space="0" w:color="auto"/>
        <w:left w:val="none" w:sz="0" w:space="0" w:color="auto"/>
        <w:bottom w:val="none" w:sz="0" w:space="0" w:color="auto"/>
        <w:right w:val="none" w:sz="0" w:space="0" w:color="auto"/>
      </w:divBdr>
      <w:divsChild>
        <w:div w:id="1294023707">
          <w:marLeft w:val="0"/>
          <w:marRight w:val="0"/>
          <w:marTop w:val="0"/>
          <w:marBottom w:val="0"/>
          <w:divBdr>
            <w:top w:val="none" w:sz="0" w:space="0" w:color="auto"/>
            <w:left w:val="none" w:sz="0" w:space="0" w:color="auto"/>
            <w:bottom w:val="none" w:sz="0" w:space="0" w:color="auto"/>
            <w:right w:val="none" w:sz="0" w:space="0" w:color="auto"/>
          </w:divBdr>
        </w:div>
        <w:div w:id="349723142">
          <w:marLeft w:val="0"/>
          <w:marRight w:val="0"/>
          <w:marTop w:val="0"/>
          <w:marBottom w:val="0"/>
          <w:divBdr>
            <w:top w:val="none" w:sz="0" w:space="0" w:color="auto"/>
            <w:left w:val="none" w:sz="0" w:space="0" w:color="auto"/>
            <w:bottom w:val="none" w:sz="0" w:space="0" w:color="auto"/>
            <w:right w:val="none" w:sz="0" w:space="0" w:color="auto"/>
          </w:divBdr>
        </w:div>
        <w:div w:id="1299340662">
          <w:marLeft w:val="0"/>
          <w:marRight w:val="0"/>
          <w:marTop w:val="0"/>
          <w:marBottom w:val="0"/>
          <w:divBdr>
            <w:top w:val="none" w:sz="0" w:space="0" w:color="auto"/>
            <w:left w:val="none" w:sz="0" w:space="0" w:color="auto"/>
            <w:bottom w:val="none" w:sz="0" w:space="0" w:color="auto"/>
            <w:right w:val="none" w:sz="0" w:space="0" w:color="auto"/>
          </w:divBdr>
        </w:div>
        <w:div w:id="1082918546">
          <w:marLeft w:val="0"/>
          <w:marRight w:val="0"/>
          <w:marTop w:val="0"/>
          <w:marBottom w:val="0"/>
          <w:divBdr>
            <w:top w:val="none" w:sz="0" w:space="0" w:color="auto"/>
            <w:left w:val="none" w:sz="0" w:space="0" w:color="auto"/>
            <w:bottom w:val="none" w:sz="0" w:space="0" w:color="auto"/>
            <w:right w:val="none" w:sz="0" w:space="0" w:color="auto"/>
          </w:divBdr>
        </w:div>
        <w:div w:id="169418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entra/fundamentals/how-to-customize-brand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12</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Parthasarathi Panda</dc:creator>
  <cp:keywords/>
  <dc:description/>
  <cp:lastModifiedBy>Parthasarathi Panda</cp:lastModifiedBy>
  <cp:revision>43</cp:revision>
  <dcterms:created xsi:type="dcterms:W3CDTF">2024-12-09T07:29:00Z</dcterms:created>
  <dcterms:modified xsi:type="dcterms:W3CDTF">2024-12-10T11:43:00Z</dcterms:modified>
</cp:coreProperties>
</file>