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center" w:leader="none" w:pos="2146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26-06-2025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LTVIP2025TMID58962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DocSpot: Seamless Appointment Booking for Health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shd w:fill="ffffff" w:val="clear"/>
        <w:spacing w:after="16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Brainstorm &amp; Idea Prioritization: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 their imagination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shaping concepts collaboratively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remotely and still participate effectively before You Collaborate</w:t>
      </w:r>
    </w:p>
    <w:p w:rsidR="00000000" w:rsidDel="00000000" w:rsidP="00000000" w:rsidRDefault="00000000" w:rsidRPr="00000000" w14:paraId="00000015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Preparation steps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Gathering: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who should participate and send invites with relevant information.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Goal: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about the specific problem to focus 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Define Your Problem Statement 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minutes)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Scheduling a medical appointment can be time-consuming, confusing, and inefficient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Activity: Brainstorming ideas to solve a problem statement </w:t>
      </w:r>
    </w:p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 4 people shared ideas using sticky notes</w:t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real-time accuracy, alerts and warnings, frequent updates, user error assistance</w:t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Next Step:</w:t>
      </w:r>
      <w:r w:rsidDel="00000000" w:rsidR="00000000" w:rsidRPr="00000000">
        <w:rPr>
          <w:rtl w:val="0"/>
        </w:rPr>
        <w:t xml:space="preserve"> Group or organize the ideas as shown in the bottom icons.</w:t>
      </w:r>
    </w:p>
    <w:p w:rsidR="00000000" w:rsidDel="00000000" w:rsidP="00000000" w:rsidRDefault="00000000" w:rsidRPr="00000000" w14:paraId="00000022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Activity: Group Ideas </w:t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Streamline the process by offering a user-friendly platform for patients to discover, compare, and book appointments with healthcare professionals.</w:t>
      </w:r>
    </w:p>
    <w:p w:rsidR="00000000" w:rsidDel="00000000" w:rsidP="00000000" w:rsidRDefault="00000000" w:rsidRPr="00000000" w14:paraId="0000002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Grouped Idea Tips: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Real-time availability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Location-based search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filters (gender, language, etc.)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 reminders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reviews and ratings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 booking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member booking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recommendations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Flow (Bottom Icons):</w:t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Organize sticky notes → Group by topic → Refine categories → Finalize idea structure</w:t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Goal: Place ideas on a grid to determine which are most important and feasible</w:t>
      </w:r>
    </w:p>
    <w:p w:rsidR="00000000" w:rsidDel="00000000" w:rsidP="00000000" w:rsidRDefault="00000000" w:rsidRPr="00000000" w14:paraId="00000031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Grid Axes:</w:t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Y-axis (Vertical): Importance – how crucial the idea is to solving the problem</w:t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X-axis (Horizontal): Feasibility – how easily the idea can be implemented</w:t>
      </w:r>
    </w:p>
    <w:p w:rsidR="00000000" w:rsidDel="00000000" w:rsidP="00000000" w:rsidRDefault="00000000" w:rsidRPr="00000000" w14:paraId="0000003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Flow (Bottom Icons):</w:t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Arrange based on importance and feasibility</w:t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Adjust position collaboratively</w:t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