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m90ebqgw0qm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Handling EST Timezone in MongoDB: Options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 stores all Date fields in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  <w:t xml:space="preserve">. However, many applications, including yours, operate in </w:t>
      </w:r>
      <w:r w:rsidDel="00000000" w:rsidR="00000000" w:rsidRPr="00000000">
        <w:rPr>
          <w:b w:val="1"/>
          <w:rtl w:val="0"/>
        </w:rPr>
        <w:t xml:space="preserve">Eastern Standard Time (EST)</w:t>
      </w:r>
      <w:r w:rsidDel="00000000" w:rsidR="00000000" w:rsidRPr="00000000">
        <w:rPr>
          <w:rtl w:val="0"/>
        </w:rPr>
        <w:t xml:space="preserve">, and preserving this timezone context is critical for reporting, consistency, and audits.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presents three approaches to achieve EST-aware date handling, with minimal disruption to your existing application.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oxjmltajh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Option 1: Store UTC Date Along with Timezone Metadata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cxfwdujcy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 the timestamp as a native MongoDB Date (which is in UTC) and include a separate field that explicitly captures the originating timezone, such as "EST" or "America/New_York".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1otrnftev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MongoDB Example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"createdAt": ISODate("2025-05-08T15:00:00Z"),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"timezone": "America/New_York"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5imrfrt4u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preserves MongoDB’s Date type for querying and indexing.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Timezone origin is preserved for future reference or reporting tools.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k8jsx1qxr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Trade-offs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Application must account for the timezone field when displaying or computing time.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Slightly increases document size and complexity.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70fz3ivsi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Option 2: Store Date as ISO String with Timezone Offset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slxadh0mr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and store date-time values as ISO 8601 formatted strings that include the timezone offset, such as -05:00 for EST.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ohknt9r75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Example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ZonedDateTime estTime = ZonedDateTime.now(ZoneId.of("America/New_York"));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isoString = estTime.format(DateTimeFormatter.ISO_OFFSET_DATE_TIME);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"2025-05-08T10:00:00-05:00"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mgln19cxn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MongoDB Example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"createdAt": "2025-05-08T10:00:00-05:00"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v9yspzyu1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Timezone offset is preserved exactly as part of the stored value.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directly used in reporting or client display without additional conversion.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mitujhixl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Trade-offs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Date is stored as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so: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native MongoDB date operations (e.g., $gte, $lt) will work.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date indexing or sorting benefits.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custom logic if sorting/filtering by time.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6eb8bqi1i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Option 3: Global Jackson Configuration to Read/Write in EST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yavljjhcv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Continue storing all dates as Date in MongoDB (UTC) and configure Jackson (used by Spring Boot for JSON serialization/deserialization) to always read/write these dates in </w:t>
      </w:r>
      <w:r w:rsidDel="00000000" w:rsidR="00000000" w:rsidRPr="00000000">
        <w:rPr>
          <w:b w:val="1"/>
          <w:rtl w:val="0"/>
        </w:rPr>
        <w:t xml:space="preserve">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931w2lu2e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Global Config (Java)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@Configuration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JacksonConfig {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@Bean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 ObjectMapper objectMapper() {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ObjectMapper mapper = new ObjectMapper();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mapper.setTimeZone(TimeZone.getTimeZone("America/New_York"));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mapper.setDateFormat(new StdDateFormat().withColonInTimeZone(true));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mapper.disable(SerializationFeature.WRITE_DATES_AS_TIMESTAMPS);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return mapper;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v9r6i1z4t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Java Model (no annotation needed)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Event {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private Date createdAt;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wnze63g1n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JSON I/O Behavior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"createdAt": "2025-05-08T10:00:00-05:00"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in MongoDB: ISODate("2025-05-08T15:00:00Z")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to API: "2025-05-08T10:00:00-05:00"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pagpw8e13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no per-model annotations or business logic changes.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MongoDB retains native Date type.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Applications consistently use EST for input/output without manual conversion.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la4bj5gls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Trade-offs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Jackson configuration (one-time setup).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ensure consistent usage across microservices or external consumers.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7bh460hga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6dc5v9vjd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novpji59p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1sdyfxvjv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avsk23hg9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lcw3kjhl3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6wspli6gq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g9u3jvzw3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xovqubmv3g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9j1n88z7c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6xpvdlijq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rwo31n8u7v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9rrubccs0l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Summary Comparison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8.814512008176"/>
        <w:gridCol w:w="2573.163004598876"/>
        <w:gridCol w:w="1827.0413898824734"/>
        <w:gridCol w:w="2400.981093510475"/>
        <w:tblGridChange w:id="0">
          <w:tblGrid>
            <w:gridCol w:w="2558.814512008176"/>
            <w:gridCol w:w="2573.163004598876"/>
            <w:gridCol w:w="1827.0413898824734"/>
            <w:gridCol w:w="2400.9810935104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1: UTC + Timezone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2: ISO 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3: Global EST Config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MongoDB Native Date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Preserves Timezone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(at application layer)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Allows Date Range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App Code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Minimal (config only)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Recommended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Auditable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Display-only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purpose applications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q71nw91tbs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Recommendation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recommend </w:t>
      </w:r>
      <w:r w:rsidDel="00000000" w:rsidR="00000000" w:rsidRPr="00000000">
        <w:rPr>
          <w:b w:val="1"/>
          <w:rtl w:val="0"/>
        </w:rPr>
        <w:t xml:space="preserve">Option 3: Global Jackson Configuration</w:t>
      </w:r>
      <w:r w:rsidDel="00000000" w:rsidR="00000000" w:rsidRPr="00000000">
        <w:rPr>
          <w:rtl w:val="0"/>
        </w:rPr>
        <w:t xml:space="preserve">, as it: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Keeps MongoDB schema and queries efficient using native Date type.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Preserves EST at the application interface without per-field modifications.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consistent behavior for REST APIs and internal date handling.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use case involves extensive historical auditing or logs where original timezone tracking is legally required, consider combining </w:t>
      </w:r>
      <w:r w:rsidDel="00000000" w:rsidR="00000000" w:rsidRPr="00000000">
        <w:rPr>
          <w:b w:val="1"/>
          <w:rtl w:val="0"/>
        </w:rPr>
        <w:t xml:space="preserve">Option 1 and Option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