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32"/>
          <w:u w:val="single"/>
          <w:shd w:fill="auto" w:val="clear"/>
        </w:rPr>
        <w:t xml:space="preserve">4.15) When will the else part of try-except-else be executed?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else part of a try-except-else statement will be executed when there are no exceptions raised in the try block. It is executed after the try block and before the finally block. This allows you to handle the normal flow of the code when there are no errors or exceptions.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Inshort if there is no exception then this block will be executed.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Example for:-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a=int(input("Enter 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b=int(input("Enter 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print("Sum:-",a+b)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print("This is Finally Block!")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print("Mul:-",a*b)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