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FB8301" w14:textId="77777777" w:rsidR="00725BFA" w:rsidRDefault="00000000">
      <w:pPr>
        <w:pStyle w:val="Title"/>
        <w:jc w:val="center"/>
      </w:pPr>
      <w:r>
        <w:t>Adaptive Workflow POC - Comprehensive Report</w:t>
      </w:r>
    </w:p>
    <w:p w14:paraId="59DDA9A2" w14:textId="77777777" w:rsidR="00725BFA" w:rsidRDefault="00000000">
      <w:pPr>
        <w:pStyle w:val="Heading1"/>
        <w:jc w:val="center"/>
      </w:pPr>
      <w:r>
        <w:t>Final Summary &amp; Recommendations</w:t>
      </w:r>
    </w:p>
    <w:p w14:paraId="27C197C0" w14:textId="77777777" w:rsidR="00725BFA" w:rsidRDefault="00000000">
      <w:r>
        <w:t>This document consolidates all details from the initial setup, architecture, automation steps, issues resolved, and lessons learned during the Adaptive Workflow POC. It includes architecture diagrams, Lambda code updates, Step Function configurations, and VPC networking fixes (NAT Gateway setup). The automation now ensures real-time triggering of workflows based on RDS data changes, with proper error handling and monitoring recommendations.</w:t>
      </w:r>
    </w:p>
    <w:p w14:paraId="48E769CE" w14:textId="77777777" w:rsidR="00000000" w:rsidRDefault="00000000"/>
    <w:p w14:paraId="70D2E17E" w14:textId="77777777" w:rsidR="00725BFA" w:rsidRDefault="00000000">
      <w:pPr>
        <w:pStyle w:val="Title"/>
        <w:jc w:val="center"/>
      </w:pPr>
      <w:r>
        <w:t>Adaptive Workflow Automation POC Report</w:t>
      </w:r>
    </w:p>
    <w:p w14:paraId="6521A0EC" w14:textId="77777777" w:rsidR="00725BFA" w:rsidRDefault="00000000">
      <w:pPr>
        <w:pStyle w:val="Heading1"/>
      </w:pPr>
      <w:r>
        <w:t>Planned Objectives vs Achieved Outcomes</w:t>
      </w:r>
    </w:p>
    <w:tbl>
      <w:tblPr>
        <w:tblStyle w:val="TableGrid"/>
        <w:tblW w:w="0" w:type="auto"/>
        <w:tblLook w:val="04A0" w:firstRow="1" w:lastRow="0" w:firstColumn="1" w:lastColumn="0" w:noHBand="0" w:noVBand="1"/>
      </w:tblPr>
      <w:tblGrid>
        <w:gridCol w:w="4680"/>
        <w:gridCol w:w="4680"/>
      </w:tblGrid>
      <w:tr w:rsidR="00725BFA" w14:paraId="181D35A6" w14:textId="77777777">
        <w:tc>
          <w:tcPr>
            <w:tcW w:w="4680" w:type="dxa"/>
          </w:tcPr>
          <w:p w14:paraId="56276B34" w14:textId="77777777" w:rsidR="00725BFA" w:rsidRDefault="00000000">
            <w:pPr>
              <w:jc w:val="center"/>
            </w:pPr>
            <w:r>
              <w:rPr>
                <w:b/>
              </w:rPr>
              <w:t>Planned Objectives</w:t>
            </w:r>
          </w:p>
        </w:tc>
        <w:tc>
          <w:tcPr>
            <w:tcW w:w="4680" w:type="dxa"/>
          </w:tcPr>
          <w:p w14:paraId="41489231" w14:textId="77777777" w:rsidR="00725BFA" w:rsidRDefault="00000000">
            <w:pPr>
              <w:jc w:val="center"/>
            </w:pPr>
            <w:r>
              <w:rPr>
                <w:b/>
              </w:rPr>
              <w:t>Achieved Outcomes</w:t>
            </w:r>
          </w:p>
        </w:tc>
      </w:tr>
      <w:tr w:rsidR="00725BFA" w14:paraId="75AA7594" w14:textId="77777777">
        <w:tc>
          <w:tcPr>
            <w:tcW w:w="4680" w:type="dxa"/>
          </w:tcPr>
          <w:p w14:paraId="339FDE99" w14:textId="77777777" w:rsidR="00725BFA" w:rsidRDefault="00000000">
            <w:pPr>
              <w:jc w:val="center"/>
            </w:pPr>
            <w:r>
              <w:t>Trigger Step Function on new RDS record</w:t>
            </w:r>
          </w:p>
        </w:tc>
        <w:tc>
          <w:tcPr>
            <w:tcW w:w="4680" w:type="dxa"/>
          </w:tcPr>
          <w:p w14:paraId="172B5D64" w14:textId="77777777" w:rsidR="00725BFA" w:rsidRDefault="00000000">
            <w:pPr>
              <w:jc w:val="center"/>
            </w:pPr>
            <w:r>
              <w:t>Automated trigger via EventBridge + Lambda</w:t>
            </w:r>
          </w:p>
        </w:tc>
      </w:tr>
      <w:tr w:rsidR="00725BFA" w14:paraId="7CDDEEC6" w14:textId="77777777">
        <w:tc>
          <w:tcPr>
            <w:tcW w:w="4680" w:type="dxa"/>
          </w:tcPr>
          <w:p w14:paraId="276DAE12" w14:textId="77777777" w:rsidR="00725BFA" w:rsidRDefault="00000000">
            <w:pPr>
              <w:jc w:val="center"/>
            </w:pPr>
            <w:r>
              <w:t>Handle machine states dynamically</w:t>
            </w:r>
          </w:p>
        </w:tc>
        <w:tc>
          <w:tcPr>
            <w:tcW w:w="4680" w:type="dxa"/>
          </w:tcPr>
          <w:p w14:paraId="35BBB365" w14:textId="77777777" w:rsidR="00725BFA" w:rsidRDefault="00000000">
            <w:pPr>
              <w:jc w:val="center"/>
            </w:pPr>
            <w:r>
              <w:t>Step Function executes based on MachineStatus</w:t>
            </w:r>
          </w:p>
        </w:tc>
      </w:tr>
      <w:tr w:rsidR="00725BFA" w14:paraId="70CDA4F5" w14:textId="77777777">
        <w:tc>
          <w:tcPr>
            <w:tcW w:w="4680" w:type="dxa"/>
          </w:tcPr>
          <w:p w14:paraId="691E0DE6" w14:textId="77777777" w:rsidR="00725BFA" w:rsidRDefault="00000000">
            <w:pPr>
              <w:jc w:val="center"/>
            </w:pPr>
            <w:r>
              <w:t>Ensure VPC connectivity</w:t>
            </w:r>
          </w:p>
        </w:tc>
        <w:tc>
          <w:tcPr>
            <w:tcW w:w="4680" w:type="dxa"/>
          </w:tcPr>
          <w:p w14:paraId="41082704" w14:textId="77777777" w:rsidR="00725BFA" w:rsidRDefault="00000000">
            <w:pPr>
              <w:jc w:val="center"/>
            </w:pPr>
            <w:r>
              <w:t>NAT Gateway added for outbound internet</w:t>
            </w:r>
          </w:p>
        </w:tc>
      </w:tr>
      <w:tr w:rsidR="00725BFA" w14:paraId="4F37ACFB" w14:textId="77777777">
        <w:tc>
          <w:tcPr>
            <w:tcW w:w="4680" w:type="dxa"/>
          </w:tcPr>
          <w:p w14:paraId="1C3E4969" w14:textId="77777777" w:rsidR="00725BFA" w:rsidRDefault="00000000">
            <w:pPr>
              <w:jc w:val="center"/>
            </w:pPr>
            <w:r>
              <w:t>Avoid duplicate triggers</w:t>
            </w:r>
          </w:p>
        </w:tc>
        <w:tc>
          <w:tcPr>
            <w:tcW w:w="4680" w:type="dxa"/>
          </w:tcPr>
          <w:p w14:paraId="1C93051B" w14:textId="77777777" w:rsidR="00725BFA" w:rsidRDefault="00000000">
            <w:pPr>
              <w:jc w:val="center"/>
            </w:pPr>
            <w:r>
              <w:t>ProcessedFlag implemented in DB</w:t>
            </w:r>
          </w:p>
        </w:tc>
      </w:tr>
    </w:tbl>
    <w:p w14:paraId="25F400A9" w14:textId="77777777" w:rsidR="00725BFA" w:rsidRDefault="00000000">
      <w:pPr>
        <w:pStyle w:val="Heading1"/>
      </w:pPr>
      <w:r>
        <w:t>Key Achievements</w:t>
      </w:r>
    </w:p>
    <w:p w14:paraId="1CCA2751" w14:textId="77777777" w:rsidR="00725BFA" w:rsidRDefault="00000000">
      <w:pPr>
        <w:pStyle w:val="ListBullet"/>
      </w:pPr>
      <w:r>
        <w:t>End-to-end automation from RDS to Step Functions</w:t>
      </w:r>
    </w:p>
    <w:p w14:paraId="125312B0" w14:textId="77777777" w:rsidR="00725BFA" w:rsidRDefault="00000000">
      <w:pPr>
        <w:pStyle w:val="ListBullet"/>
      </w:pPr>
      <w:r>
        <w:t>Correct JSON input structure for workflow execution</w:t>
      </w:r>
    </w:p>
    <w:p w14:paraId="1800AFA0" w14:textId="77777777" w:rsidR="00725BFA" w:rsidRDefault="00000000">
      <w:pPr>
        <w:pStyle w:val="ListBullet"/>
      </w:pPr>
      <w:r>
        <w:t>Resolved VPC connectivity issues using NAT Gateway</w:t>
      </w:r>
    </w:p>
    <w:p w14:paraId="6D5E3DC0" w14:textId="77777777" w:rsidR="00725BFA" w:rsidRDefault="00000000">
      <w:pPr>
        <w:pStyle w:val="ListBullet"/>
      </w:pPr>
      <w:r>
        <w:t>Enhanced Lambda with logging and error handling</w:t>
      </w:r>
    </w:p>
    <w:p w14:paraId="5373EA88" w14:textId="77777777" w:rsidR="00725BFA" w:rsidRDefault="00000000">
      <w:pPr>
        <w:pStyle w:val="Heading1"/>
      </w:pPr>
      <w:r>
        <w:t>Lessons Learned</w:t>
      </w:r>
    </w:p>
    <w:p w14:paraId="20F93FF2" w14:textId="77777777" w:rsidR="00725BFA" w:rsidRDefault="00000000">
      <w:pPr>
        <w:pStyle w:val="ListBullet"/>
      </w:pPr>
      <w:r>
        <w:t>Always validate IAM permissions for Lambda and EventBridge</w:t>
      </w:r>
    </w:p>
    <w:p w14:paraId="1516E6E8" w14:textId="77777777" w:rsidR="00725BFA" w:rsidRDefault="00000000">
      <w:pPr>
        <w:pStyle w:val="ListBullet"/>
      </w:pPr>
      <w:r>
        <w:t>Ensure Lambda timeout accommodates DB + API calls</w:t>
      </w:r>
    </w:p>
    <w:p w14:paraId="2AA50A67" w14:textId="77777777" w:rsidR="00725BFA" w:rsidRDefault="00000000">
      <w:pPr>
        <w:pStyle w:val="ListBullet"/>
      </w:pPr>
      <w:r>
        <w:t>VPC configuration is critical for outbound AWS service calls</w:t>
      </w:r>
    </w:p>
    <w:p w14:paraId="188CED22" w14:textId="77777777" w:rsidR="00725BFA" w:rsidRDefault="00000000">
      <w:pPr>
        <w:pStyle w:val="ListBullet"/>
      </w:pPr>
      <w:r>
        <w:t>Use Step Functions Parameters to simplify Lambda input</w:t>
      </w:r>
    </w:p>
    <w:p w14:paraId="7171F16A" w14:textId="77777777" w:rsidR="00725BFA" w:rsidRDefault="00000000">
      <w:pPr>
        <w:pStyle w:val="Heading1"/>
      </w:pPr>
      <w:r>
        <w:lastRenderedPageBreak/>
        <w:t>Future Roadmap</w:t>
      </w:r>
    </w:p>
    <w:p w14:paraId="3B4754F6" w14:textId="77777777" w:rsidR="00725BFA" w:rsidRDefault="00000000">
      <w:pPr>
        <w:pStyle w:val="ListBullet"/>
      </w:pPr>
      <w:r>
        <w:t>Move from polling to real-time streaming using AWS DMS + EventBridge</w:t>
      </w:r>
    </w:p>
    <w:p w14:paraId="3A93391C" w14:textId="77777777" w:rsidR="00725BFA" w:rsidRDefault="00000000">
      <w:pPr>
        <w:pStyle w:val="ListBullet"/>
      </w:pPr>
      <w:r>
        <w:t>Add monitoring and alerts via CloudWatch and SNS</w:t>
      </w:r>
    </w:p>
    <w:p w14:paraId="3D02B58C" w14:textId="77777777" w:rsidR="00725BFA" w:rsidRDefault="00000000">
      <w:pPr>
        <w:pStyle w:val="ListBullet"/>
      </w:pPr>
      <w:r>
        <w:t>Implement retry and error handling in Step Functions</w:t>
      </w:r>
    </w:p>
    <w:p w14:paraId="2BFB958D" w14:textId="77777777" w:rsidR="00725BFA" w:rsidRDefault="00000000">
      <w:pPr>
        <w:pStyle w:val="ListBullet"/>
      </w:pPr>
      <w:r>
        <w:t>Integrate approval workflow with external systems securely</w:t>
      </w:r>
    </w:p>
    <w:p w14:paraId="6DA505F5" w14:textId="77777777" w:rsidR="00000000" w:rsidRDefault="00000000"/>
    <w:p w14:paraId="6EE269A2" w14:textId="77777777" w:rsidR="00725BFA" w:rsidRDefault="00000000">
      <w:pPr>
        <w:pStyle w:val="Title"/>
        <w:jc w:val="center"/>
      </w:pPr>
      <w:r>
        <w:t>Adaptive Workflow POC Summary</w:t>
      </w:r>
    </w:p>
    <w:p w14:paraId="7EFB5FC3" w14:textId="77777777" w:rsidR="00725BFA" w:rsidRDefault="00000000">
      <w:pPr>
        <w:pStyle w:val="Heading1"/>
      </w:pPr>
      <w:r>
        <w:t>Overview</w:t>
      </w:r>
    </w:p>
    <w:p w14:paraId="0C95BC0C" w14:textId="77777777" w:rsidR="00725BFA" w:rsidRDefault="00000000">
      <w:r>
        <w:t>This document summarizes the Adaptive Workflow Proof of Concept (POC) implementation, including architecture, automation steps, issues encountered, fixes applied, and lessons learned.</w:t>
      </w:r>
    </w:p>
    <w:p w14:paraId="675BC3BE" w14:textId="77777777" w:rsidR="00725BFA" w:rsidRDefault="00000000">
      <w:pPr>
        <w:pStyle w:val="Heading1"/>
      </w:pPr>
      <w:r>
        <w:t>Initial Setup</w:t>
      </w:r>
    </w:p>
    <w:p w14:paraId="46713062" w14:textId="77777777" w:rsidR="00725BFA" w:rsidRDefault="00000000">
      <w:r>
        <w:t>The POC started with a Step Function designed to handle machine states: Running → Success, Down → Reroute, Maintenance → Maintenance Workflow. Manual testing confirmed correct execution.</w:t>
      </w:r>
    </w:p>
    <w:p w14:paraId="7F59E9B4" w14:textId="77777777" w:rsidR="00725BFA" w:rsidRDefault="00000000">
      <w:pPr>
        <w:pStyle w:val="Heading1"/>
      </w:pPr>
      <w:r>
        <w:t>Automation Achieved</w:t>
      </w:r>
    </w:p>
    <w:p w14:paraId="376790E2" w14:textId="77777777" w:rsidR="00725BFA" w:rsidRDefault="00000000">
      <w:r>
        <w:t>EventBridge Scheduler triggers Lambda every minute. Lambda connects to SQL Server RDS, fetches unprocessed records, triggers Step Function with correct JSON input, and updates ProcessedFlag. NAT Gateway was added to enable Lambda's outbound internet access for Step Functions API calls.</w:t>
      </w:r>
    </w:p>
    <w:p w14:paraId="1B2DF68F" w14:textId="77777777" w:rsidR="00725BFA" w:rsidRDefault="00000000">
      <w:pPr>
        <w:pStyle w:val="Heading1"/>
      </w:pPr>
      <w:r>
        <w:t>Key Issues &amp; Fixes</w:t>
      </w:r>
    </w:p>
    <w:p w14:paraId="4D58983A" w14:textId="77777777" w:rsidR="00725BFA" w:rsidRDefault="00000000">
      <w:r>
        <w:t>1. Lambda timeout errors resolved by increasing timeout and adding NAT Gateway.</w:t>
      </w:r>
      <w:r>
        <w:br/>
        <w:t>2. IAM permissions updated for states:StartExecution.</w:t>
      </w:r>
      <w:r>
        <w:br/>
        <w:t>3. Corrected Step Function input structure to match workflow requirements.</w:t>
      </w:r>
      <w:r>
        <w:br/>
        <w:t>4. Adjusted JSONPath mappings in nested workflows to avoid runtime errors.</w:t>
      </w:r>
    </w:p>
    <w:p w14:paraId="5AD4BF76" w14:textId="77777777" w:rsidR="00725BFA" w:rsidRDefault="00000000">
      <w:pPr>
        <w:pStyle w:val="Heading1"/>
      </w:pPr>
      <w:r>
        <w:t>Lessons Learned</w:t>
      </w:r>
    </w:p>
    <w:p w14:paraId="2EC1FC44" w14:textId="77777777" w:rsidR="00725BFA" w:rsidRDefault="00000000">
      <w:r>
        <w:t>• Always validate VPC networking for Lambda when calling AWS public services.</w:t>
      </w:r>
      <w:r>
        <w:br/>
        <w:t>• Use ProcessedFlag to prevent duplicate triggers.</w:t>
      </w:r>
      <w:r>
        <w:br/>
        <w:t>• Ensure consistent naming conventions in Step Functions and Lambda payloads.</w:t>
      </w:r>
      <w:r>
        <w:br/>
        <w:t>• Add detailed logging for easier troubleshooting.</w:t>
      </w:r>
    </w:p>
    <w:p w14:paraId="62F793D8" w14:textId="77777777" w:rsidR="00725BFA" w:rsidRDefault="00000000">
      <w:pPr>
        <w:pStyle w:val="Heading1"/>
      </w:pPr>
      <w:r>
        <w:lastRenderedPageBreak/>
        <w:t>Scaling Recommendations</w:t>
      </w:r>
    </w:p>
    <w:p w14:paraId="4EEFA8D3" w14:textId="77777777" w:rsidR="00725BFA" w:rsidRDefault="00000000">
      <w:r>
        <w:t>For production: Replace polling with RDS → DMS → EventBridge streaming for real-time triggers. Add CloudWatch alarms and SNS notifications for monitoring. Optimize Lambda concurrency and Step Function retries for high-volume scenarios.</w:t>
      </w:r>
    </w:p>
    <w:tbl>
      <w:tblPr>
        <w:tblStyle w:val="TableGrid"/>
        <w:tblW w:w="0" w:type="auto"/>
        <w:tblLook w:val="04A0" w:firstRow="1" w:lastRow="0" w:firstColumn="1" w:lastColumn="0" w:noHBand="0" w:noVBand="1"/>
      </w:tblPr>
      <w:tblGrid>
        <w:gridCol w:w="4680"/>
        <w:gridCol w:w="4680"/>
      </w:tblGrid>
      <w:tr w:rsidR="00725BFA" w14:paraId="3A49D9E5" w14:textId="77777777">
        <w:tc>
          <w:tcPr>
            <w:tcW w:w="4680" w:type="dxa"/>
          </w:tcPr>
          <w:p w14:paraId="5B2C7AF2" w14:textId="77777777" w:rsidR="00725BFA" w:rsidRDefault="00000000">
            <w:pPr>
              <w:jc w:val="center"/>
            </w:pPr>
            <w:r>
              <w:rPr>
                <w:b/>
              </w:rPr>
              <w:t>Component</w:t>
            </w:r>
          </w:p>
        </w:tc>
        <w:tc>
          <w:tcPr>
            <w:tcW w:w="4680" w:type="dxa"/>
          </w:tcPr>
          <w:p w14:paraId="54757D04" w14:textId="77777777" w:rsidR="00725BFA" w:rsidRDefault="00000000">
            <w:pPr>
              <w:jc w:val="center"/>
            </w:pPr>
            <w:r>
              <w:rPr>
                <w:b/>
              </w:rPr>
              <w:t>Description</w:t>
            </w:r>
          </w:p>
        </w:tc>
      </w:tr>
      <w:tr w:rsidR="00725BFA" w14:paraId="5A001A93" w14:textId="77777777">
        <w:tc>
          <w:tcPr>
            <w:tcW w:w="4680" w:type="dxa"/>
          </w:tcPr>
          <w:p w14:paraId="3E38FF0F" w14:textId="77777777" w:rsidR="00725BFA" w:rsidRDefault="00000000">
            <w:pPr>
              <w:jc w:val="center"/>
            </w:pPr>
            <w:r>
              <w:t>AWS Step Functions</w:t>
            </w:r>
          </w:p>
        </w:tc>
        <w:tc>
          <w:tcPr>
            <w:tcW w:w="4680" w:type="dxa"/>
          </w:tcPr>
          <w:p w14:paraId="2B9DA643" w14:textId="77777777" w:rsidR="00725BFA" w:rsidRDefault="00000000">
            <w:pPr>
              <w:jc w:val="center"/>
            </w:pPr>
            <w:r>
              <w:t>Orchestrates machine state workflows</w:t>
            </w:r>
          </w:p>
        </w:tc>
      </w:tr>
      <w:tr w:rsidR="00725BFA" w14:paraId="346576A1" w14:textId="77777777">
        <w:tc>
          <w:tcPr>
            <w:tcW w:w="4680" w:type="dxa"/>
          </w:tcPr>
          <w:p w14:paraId="5108691F" w14:textId="77777777" w:rsidR="00725BFA" w:rsidRDefault="00000000">
            <w:pPr>
              <w:jc w:val="center"/>
            </w:pPr>
            <w:r>
              <w:t>AWS Lambda</w:t>
            </w:r>
          </w:p>
        </w:tc>
        <w:tc>
          <w:tcPr>
            <w:tcW w:w="4680" w:type="dxa"/>
          </w:tcPr>
          <w:p w14:paraId="4AB59D6F" w14:textId="77777777" w:rsidR="00725BFA" w:rsidRDefault="00000000">
            <w:pPr>
              <w:jc w:val="center"/>
            </w:pPr>
            <w:r>
              <w:t>Fetches data from RDS and triggers Step Functions</w:t>
            </w:r>
          </w:p>
        </w:tc>
      </w:tr>
      <w:tr w:rsidR="00725BFA" w14:paraId="65FADE15" w14:textId="77777777">
        <w:tc>
          <w:tcPr>
            <w:tcW w:w="4680" w:type="dxa"/>
          </w:tcPr>
          <w:p w14:paraId="3384C705" w14:textId="77777777" w:rsidR="00725BFA" w:rsidRDefault="00000000">
            <w:pPr>
              <w:jc w:val="center"/>
            </w:pPr>
            <w:r>
              <w:t>Amazon RDS (SQL Server)</w:t>
            </w:r>
          </w:p>
        </w:tc>
        <w:tc>
          <w:tcPr>
            <w:tcW w:w="4680" w:type="dxa"/>
          </w:tcPr>
          <w:p w14:paraId="07D3DE11" w14:textId="77777777" w:rsidR="00725BFA" w:rsidRDefault="00000000">
            <w:pPr>
              <w:jc w:val="center"/>
            </w:pPr>
            <w:r>
              <w:t>Stores MESData records</w:t>
            </w:r>
          </w:p>
        </w:tc>
      </w:tr>
      <w:tr w:rsidR="00725BFA" w14:paraId="27078B62" w14:textId="77777777">
        <w:tc>
          <w:tcPr>
            <w:tcW w:w="4680" w:type="dxa"/>
          </w:tcPr>
          <w:p w14:paraId="6426B666" w14:textId="77777777" w:rsidR="00725BFA" w:rsidRDefault="00000000">
            <w:pPr>
              <w:jc w:val="center"/>
            </w:pPr>
            <w:r>
              <w:t>Amazon EventBridge</w:t>
            </w:r>
          </w:p>
        </w:tc>
        <w:tc>
          <w:tcPr>
            <w:tcW w:w="4680" w:type="dxa"/>
          </w:tcPr>
          <w:p w14:paraId="3C30610A" w14:textId="77777777" w:rsidR="00725BFA" w:rsidRDefault="00000000">
            <w:pPr>
              <w:jc w:val="center"/>
            </w:pPr>
            <w:r>
              <w:t>Schedules Lambda for polling</w:t>
            </w:r>
          </w:p>
        </w:tc>
      </w:tr>
      <w:tr w:rsidR="00725BFA" w14:paraId="507E55F4" w14:textId="77777777">
        <w:tc>
          <w:tcPr>
            <w:tcW w:w="4680" w:type="dxa"/>
          </w:tcPr>
          <w:p w14:paraId="677B04C4" w14:textId="77777777" w:rsidR="00725BFA" w:rsidRDefault="00000000">
            <w:pPr>
              <w:jc w:val="center"/>
            </w:pPr>
            <w:r>
              <w:t>NAT Gateway</w:t>
            </w:r>
          </w:p>
        </w:tc>
        <w:tc>
          <w:tcPr>
            <w:tcW w:w="4680" w:type="dxa"/>
          </w:tcPr>
          <w:p w14:paraId="7572CF0F" w14:textId="77777777" w:rsidR="00725BFA" w:rsidRDefault="00000000">
            <w:pPr>
              <w:jc w:val="center"/>
            </w:pPr>
            <w:r>
              <w:t>Provides outbound internet for Lambda in VPC</w:t>
            </w:r>
          </w:p>
        </w:tc>
      </w:tr>
    </w:tbl>
    <w:p w14:paraId="19B453E0" w14:textId="77777777" w:rsidR="00000000" w:rsidRDefault="00000000"/>
    <w:p w14:paraId="4A496D83" w14:textId="77777777" w:rsidR="003453C2" w:rsidRDefault="003453C2"/>
    <w:p w14:paraId="24EC8A64" w14:textId="1B988E9E" w:rsidR="003453C2" w:rsidRDefault="003453C2">
      <w:r>
        <w:rPr>
          <w:noProof/>
        </w:rPr>
        <w:drawing>
          <wp:inline distT="0" distB="0" distL="0" distR="0" wp14:anchorId="38E31E60" wp14:editId="696F7EE4">
            <wp:extent cx="5909310" cy="3276600"/>
            <wp:effectExtent l="0" t="0" r="0" b="0"/>
            <wp:docPr id="954467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13860" cy="3279123"/>
                    </a:xfrm>
                    <a:prstGeom prst="rect">
                      <a:avLst/>
                    </a:prstGeom>
                    <a:noFill/>
                    <a:ln>
                      <a:noFill/>
                    </a:ln>
                  </pic:spPr>
                </pic:pic>
              </a:graphicData>
            </a:graphic>
          </wp:inline>
        </w:drawing>
      </w:r>
    </w:p>
    <w:sectPr w:rsidR="003453C2" w:rsidSect="00034616">
      <w:footerReference w:type="even"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96138" w14:textId="77777777" w:rsidR="00547DC2" w:rsidRDefault="00547DC2" w:rsidP="003453C2">
      <w:pPr>
        <w:spacing w:after="0" w:line="240" w:lineRule="auto"/>
      </w:pPr>
      <w:r>
        <w:separator/>
      </w:r>
    </w:p>
  </w:endnote>
  <w:endnote w:type="continuationSeparator" w:id="0">
    <w:p w14:paraId="45B94548" w14:textId="77777777" w:rsidR="00547DC2" w:rsidRDefault="00547DC2" w:rsidP="003453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77040" w14:textId="492A60CC" w:rsidR="003453C2" w:rsidRDefault="003453C2">
    <w:pPr>
      <w:pStyle w:val="Footer"/>
    </w:pPr>
    <w:r>
      <w:rPr>
        <w:noProof/>
      </w:rPr>
      <mc:AlternateContent>
        <mc:Choice Requires="wps">
          <w:drawing>
            <wp:anchor distT="0" distB="0" distL="0" distR="0" simplePos="0" relativeHeight="251659264" behindDoc="0" locked="0" layoutInCell="1" allowOverlap="1" wp14:anchorId="79D057B5" wp14:editId="43B2D92C">
              <wp:simplePos x="635" y="635"/>
              <wp:positionH relativeFrom="page">
                <wp:align>center</wp:align>
              </wp:positionH>
              <wp:positionV relativeFrom="page">
                <wp:align>bottom</wp:align>
              </wp:positionV>
              <wp:extent cx="186690" cy="297180"/>
              <wp:effectExtent l="0" t="0" r="3810" b="0"/>
              <wp:wrapNone/>
              <wp:docPr id="773085833"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6690" cy="297180"/>
                      </a:xfrm>
                      <a:prstGeom prst="rect">
                        <a:avLst/>
                      </a:prstGeom>
                      <a:noFill/>
                      <a:ln>
                        <a:noFill/>
                      </a:ln>
                    </wps:spPr>
                    <wps:txbx>
                      <w:txbxContent>
                        <w:p w14:paraId="75AD9F0C" w14:textId="20BB93E9" w:rsidR="003453C2" w:rsidRPr="003453C2" w:rsidRDefault="003453C2" w:rsidP="003453C2">
                          <w:pPr>
                            <w:spacing w:after="0"/>
                            <w:rPr>
                              <w:rFonts w:ascii="Calibri" w:eastAsia="Calibri" w:hAnsi="Calibri" w:cs="Calibri"/>
                              <w:noProof/>
                              <w:color w:val="626469"/>
                              <w:sz w:val="12"/>
                              <w:szCs w:val="12"/>
                            </w:rPr>
                          </w:pPr>
                          <w:r w:rsidRPr="003453C2">
                            <w:rPr>
                              <w:rFonts w:ascii="Calibri" w:eastAsia="Calibri" w:hAnsi="Calibri" w:cs="Calibri"/>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9D057B5" id="_x0000_t202" coordsize="21600,21600" o:spt="202" path="m,l,21600r21600,l21600,xe">
              <v:stroke joinstyle="miter"/>
              <v:path gradientshapeok="t" o:connecttype="rect"/>
            </v:shapetype>
            <v:shape id="Text Box 2" o:spid="_x0000_s1026" type="#_x0000_t202" alt="Public" style="position:absolute;margin-left:0;margin-top:0;width:14.7pt;height:23.4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" filled="f" stroked="f">
              <v:fill o:detectmouseclick="t"/>
              <v:textbox style="mso-fit-shape-to-text:t" inset="0,0,0,15pt">
                <w:txbxContent>
                  <w:p w14:paraId="75AD9F0C" w14:textId="20BB93E9" w:rsidR="003453C2" w:rsidRPr="003453C2" w:rsidRDefault="003453C2" w:rsidP="003453C2">
                    <w:pPr>
                      <w:spacing w:after="0"/>
                      <w:rPr>
                        <w:rFonts w:ascii="Calibri" w:eastAsia="Calibri" w:hAnsi="Calibri" w:cs="Calibri"/>
                        <w:noProof/>
                        <w:color w:val="626469"/>
                        <w:sz w:val="12"/>
                        <w:szCs w:val="12"/>
                      </w:rPr>
                    </w:pPr>
                    <w:r w:rsidRPr="003453C2">
                      <w:rPr>
                        <w:rFonts w:ascii="Calibri" w:eastAsia="Calibri" w:hAnsi="Calibri" w:cs="Calibri"/>
                        <w:noProof/>
                        <w:color w:val="626469"/>
                        <w:sz w:val="12"/>
                        <w:szCs w:val="12"/>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F0F6A" w14:textId="6E4D4B2E" w:rsidR="003453C2" w:rsidRDefault="003453C2">
    <w:pPr>
      <w:pStyle w:val="Footer"/>
    </w:pPr>
    <w:r>
      <w:rPr>
        <w:noProof/>
      </w:rPr>
      <mc:AlternateContent>
        <mc:Choice Requires="wps">
          <w:drawing>
            <wp:anchor distT="0" distB="0" distL="0" distR="0" simplePos="0" relativeHeight="251660288" behindDoc="0" locked="0" layoutInCell="1" allowOverlap="1" wp14:anchorId="264A275D" wp14:editId="3928EE92">
              <wp:simplePos x="914400" y="9439275"/>
              <wp:positionH relativeFrom="page">
                <wp:align>center</wp:align>
              </wp:positionH>
              <wp:positionV relativeFrom="page">
                <wp:align>bottom</wp:align>
              </wp:positionV>
              <wp:extent cx="186690" cy="297180"/>
              <wp:effectExtent l="0" t="0" r="3810" b="0"/>
              <wp:wrapNone/>
              <wp:docPr id="1198616582"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6690" cy="297180"/>
                      </a:xfrm>
                      <a:prstGeom prst="rect">
                        <a:avLst/>
                      </a:prstGeom>
                      <a:noFill/>
                      <a:ln>
                        <a:noFill/>
                      </a:ln>
                    </wps:spPr>
                    <wps:txbx>
                      <w:txbxContent>
                        <w:p w14:paraId="19899264" w14:textId="4DC1C9EA" w:rsidR="003453C2" w:rsidRPr="003453C2" w:rsidRDefault="003453C2" w:rsidP="003453C2">
                          <w:pPr>
                            <w:spacing w:after="0"/>
                            <w:rPr>
                              <w:rFonts w:ascii="Calibri" w:eastAsia="Calibri" w:hAnsi="Calibri" w:cs="Calibri"/>
                              <w:noProof/>
                              <w:color w:val="626469"/>
                              <w:sz w:val="12"/>
                              <w:szCs w:val="12"/>
                            </w:rPr>
                          </w:pPr>
                          <w:r w:rsidRPr="003453C2">
                            <w:rPr>
                              <w:rFonts w:ascii="Calibri" w:eastAsia="Calibri" w:hAnsi="Calibri" w:cs="Calibri"/>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64A275D" id="_x0000_t202" coordsize="21600,21600" o:spt="202" path="m,l,21600r21600,l21600,xe">
              <v:stroke joinstyle="miter"/>
              <v:path gradientshapeok="t" o:connecttype="rect"/>
            </v:shapetype>
            <v:shape id="Text Box 3" o:spid="_x0000_s1027" type="#_x0000_t202" alt="Public" style="position:absolute;margin-left:0;margin-top:0;width:14.7pt;height:23.4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" filled="f" stroked="f">
              <v:fill o:detectmouseclick="t"/>
              <v:textbox style="mso-fit-shape-to-text:t" inset="0,0,0,15pt">
                <w:txbxContent>
                  <w:p w14:paraId="19899264" w14:textId="4DC1C9EA" w:rsidR="003453C2" w:rsidRPr="003453C2" w:rsidRDefault="003453C2" w:rsidP="003453C2">
                    <w:pPr>
                      <w:spacing w:after="0"/>
                      <w:rPr>
                        <w:rFonts w:ascii="Calibri" w:eastAsia="Calibri" w:hAnsi="Calibri" w:cs="Calibri"/>
                        <w:noProof/>
                        <w:color w:val="626469"/>
                        <w:sz w:val="12"/>
                        <w:szCs w:val="12"/>
                      </w:rPr>
                    </w:pPr>
                    <w:r w:rsidRPr="003453C2">
                      <w:rPr>
                        <w:rFonts w:ascii="Calibri" w:eastAsia="Calibri" w:hAnsi="Calibri" w:cs="Calibri"/>
                        <w:noProof/>
                        <w:color w:val="626469"/>
                        <w:sz w:val="12"/>
                        <w:szCs w:val="12"/>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33D9B" w14:textId="1DECB558" w:rsidR="003453C2" w:rsidRDefault="003453C2">
    <w:pPr>
      <w:pStyle w:val="Footer"/>
    </w:pPr>
    <w:r>
      <w:rPr>
        <w:noProof/>
      </w:rPr>
      <mc:AlternateContent>
        <mc:Choice Requires="wps">
          <w:drawing>
            <wp:anchor distT="0" distB="0" distL="0" distR="0" simplePos="0" relativeHeight="251658240" behindDoc="0" locked="0" layoutInCell="1" allowOverlap="1" wp14:anchorId="1CF5BB9A" wp14:editId="563B22A5">
              <wp:simplePos x="635" y="635"/>
              <wp:positionH relativeFrom="page">
                <wp:align>center</wp:align>
              </wp:positionH>
              <wp:positionV relativeFrom="page">
                <wp:align>bottom</wp:align>
              </wp:positionV>
              <wp:extent cx="186690" cy="297180"/>
              <wp:effectExtent l="0" t="0" r="3810" b="0"/>
              <wp:wrapNone/>
              <wp:docPr id="12649125"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6690" cy="297180"/>
                      </a:xfrm>
                      <a:prstGeom prst="rect">
                        <a:avLst/>
                      </a:prstGeom>
                      <a:noFill/>
                      <a:ln>
                        <a:noFill/>
                      </a:ln>
                    </wps:spPr>
                    <wps:txbx>
                      <w:txbxContent>
                        <w:p w14:paraId="2C85507C" w14:textId="116D62DE" w:rsidR="003453C2" w:rsidRPr="003453C2" w:rsidRDefault="003453C2" w:rsidP="003453C2">
                          <w:pPr>
                            <w:spacing w:after="0"/>
                            <w:rPr>
                              <w:rFonts w:ascii="Calibri" w:eastAsia="Calibri" w:hAnsi="Calibri" w:cs="Calibri"/>
                              <w:noProof/>
                              <w:color w:val="626469"/>
                              <w:sz w:val="12"/>
                              <w:szCs w:val="12"/>
                            </w:rPr>
                          </w:pPr>
                          <w:r w:rsidRPr="003453C2">
                            <w:rPr>
                              <w:rFonts w:ascii="Calibri" w:eastAsia="Calibri" w:hAnsi="Calibri" w:cs="Calibri"/>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CF5BB9A" id="_x0000_t202" coordsize="21600,21600" o:spt="202" path="m,l,21600r21600,l21600,xe">
              <v:stroke joinstyle="miter"/>
              <v:path gradientshapeok="t" o:connecttype="rect"/>
            </v:shapetype>
            <v:shape id="Text Box 1" o:spid="_x0000_s1028" type="#_x0000_t202" alt="Public" style="position:absolute;margin-left:0;margin-top:0;width:14.7pt;height:23.4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" filled="f" stroked="f">
              <v:fill o:detectmouseclick="t"/>
              <v:textbox style="mso-fit-shape-to-text:t" inset="0,0,0,15pt">
                <w:txbxContent>
                  <w:p w14:paraId="2C85507C" w14:textId="116D62DE" w:rsidR="003453C2" w:rsidRPr="003453C2" w:rsidRDefault="003453C2" w:rsidP="003453C2">
                    <w:pPr>
                      <w:spacing w:after="0"/>
                      <w:rPr>
                        <w:rFonts w:ascii="Calibri" w:eastAsia="Calibri" w:hAnsi="Calibri" w:cs="Calibri"/>
                        <w:noProof/>
                        <w:color w:val="626469"/>
                        <w:sz w:val="12"/>
                        <w:szCs w:val="12"/>
                      </w:rPr>
                    </w:pPr>
                    <w:r w:rsidRPr="003453C2">
                      <w:rPr>
                        <w:rFonts w:ascii="Calibri" w:eastAsia="Calibri" w:hAnsi="Calibri" w:cs="Calibri"/>
                        <w:noProof/>
                        <w:color w:val="626469"/>
                        <w:sz w:val="12"/>
                        <w:szCs w:val="12"/>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38B4C" w14:textId="77777777" w:rsidR="00547DC2" w:rsidRDefault="00547DC2" w:rsidP="003453C2">
      <w:pPr>
        <w:spacing w:after="0" w:line="240" w:lineRule="auto"/>
      </w:pPr>
      <w:r>
        <w:separator/>
      </w:r>
    </w:p>
  </w:footnote>
  <w:footnote w:type="continuationSeparator" w:id="0">
    <w:p w14:paraId="6991C546" w14:textId="77777777" w:rsidR="00547DC2" w:rsidRDefault="00547DC2" w:rsidP="003453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8360212">
    <w:abstractNumId w:val="8"/>
  </w:num>
  <w:num w:numId="2" w16cid:durableId="156773172">
    <w:abstractNumId w:val="6"/>
  </w:num>
  <w:num w:numId="3" w16cid:durableId="923957463">
    <w:abstractNumId w:val="5"/>
  </w:num>
  <w:num w:numId="4" w16cid:durableId="1753895142">
    <w:abstractNumId w:val="4"/>
  </w:num>
  <w:num w:numId="5" w16cid:durableId="1200315067">
    <w:abstractNumId w:val="7"/>
  </w:num>
  <w:num w:numId="6" w16cid:durableId="402680819">
    <w:abstractNumId w:val="3"/>
  </w:num>
  <w:num w:numId="7" w16cid:durableId="537350922">
    <w:abstractNumId w:val="2"/>
  </w:num>
  <w:num w:numId="8" w16cid:durableId="1368993365">
    <w:abstractNumId w:val="1"/>
  </w:num>
  <w:num w:numId="9" w16cid:durableId="1666396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53C2"/>
    <w:rsid w:val="00547DC2"/>
    <w:rsid w:val="00725BFA"/>
    <w:rsid w:val="00A605D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6EE3B7"/>
  <w14:defaultImageDpi w14:val="300"/>
  <w15:docId w15:val="{ECA762FA-5394-4399-AA6E-C0292D0B0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23507802-f8e4-4e38-829c-ac8ea9b241e4}" enabled="1" method="Privileged" siteId="{6e51e1ad-c54b-4b39-b598-0ffe9ae68fef}" contentBits="2"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522</Words>
  <Characters>2980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PARTHEEBAN K</cp:lastModifiedBy>
  <cp:revision>2</cp:revision>
  <dcterms:created xsi:type="dcterms:W3CDTF">2013-12-23T23:15:00Z</dcterms:created>
  <dcterms:modified xsi:type="dcterms:W3CDTF">2025-11-18T11:41:00Z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c102a5,2e145a89,47717006</vt:lpwstr>
  </property>
  <property fmtid="{D5CDD505-2E9C-101B-9397-08002B2CF9AE}" pid="3" name="ClassificationContentMarkingFooterFontProps">
    <vt:lpwstr>#626469,6,Calibri</vt:lpwstr>
  </property>
  <property fmtid="{D5CDD505-2E9C-101B-9397-08002B2CF9AE}" pid="4" name="ClassificationContentMarkingFooterText">
    <vt:lpwstr>Public</vt:lpwstr>
  </property>
</Properties>
</file>