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numPr>
          <w:ilvl w:val="0"/>
          <w:numId w:val="0"/>
        </w:numPr>
        <w:jc w:val="center"/>
        <w:rPr>
          <w:b/>
          <w:bCs/>
        </w:rPr>
      </w:pPr>
      <w:bookmarkStart w:id="0" w:name="_GoBack"/>
      <w:bookmarkEnd w:id="0"/>
      <w:r>
        <w:rPr>
          <w:b/>
          <w:bCs/>
          <w:lang w:val="en-US"/>
        </w:rPr>
        <w:t xml:space="preserve">Sentiment analysis for marketing </w:t>
      </w:r>
    </w:p>
    <w:p>
      <w:pPr>
        <w:pStyle w:val="style0"/>
        <w:numPr>
          <w:ilvl w:val="0"/>
          <w:numId w:val="0"/>
        </w:numPr>
        <w:jc w:val="center"/>
        <w:rPr>
          <w:b/>
          <w:bCs/>
        </w:rPr>
      </w:pPr>
    </w:p>
    <w:p>
      <w:pPr>
        <w:numPr>
          <w:ilvl w:val="0"/>
          <w:numId w:val="0"/>
        </w:numPr>
        <w:jc w:val="left"/>
        <w:rPr>
          <w:b/>
          <w:bCs/>
        </w:rPr>
      </w:pPr>
      <w:r>
        <w:rPr>
          <w:b/>
          <w:bCs/>
          <w:lang w:val="en-US"/>
        </w:rPr>
        <w:t>INTRODUCTION:</w:t>
      </w:r>
    </w:p>
    <w:p>
      <w:pPr>
        <w:pStyle w:val="style0"/>
        <w:numPr>
          <w:ilvl w:val="0"/>
          <w:numId w:val="0"/>
        </w:numPr>
        <w:jc w:val="left"/>
        <w:rPr>
          <w:b/>
          <w:bCs/>
        </w:rPr>
      </w:pPr>
      <w:r>
        <w:rPr>
          <w:b w:val="false"/>
          <w:bCs w:val="false"/>
          <w:lang w:val="en-US"/>
        </w:rPr>
        <w:t>Sentiment analysis in marketing involves analyzing public sentiment towards a brand, product, or service to understand consumer perceptions and feelings. This data can guide marketing strategies and help companies make informed decisions based on customer feedback and trends</w:t>
      </w:r>
    </w:p>
    <w:p>
      <w:pPr>
        <w:pStyle w:val="style0"/>
        <w:numPr>
          <w:ilvl w:val="0"/>
          <w:numId w:val="0"/>
        </w:numPr>
        <w:jc w:val="left"/>
        <w:rPr>
          <w:b/>
          <w:bCs/>
        </w:rPr>
      </w:pPr>
      <w:r>
        <w:rPr>
          <w:b/>
          <w:bCs/>
          <w:lang w:val="en-US"/>
        </w:rPr>
        <w:t>METHODOLOGY :</w:t>
      </w:r>
    </w:p>
    <w:p>
      <w:pPr>
        <w:pStyle w:val="style0"/>
        <w:numPr>
          <w:ilvl w:val="0"/>
          <w:numId w:val="0"/>
        </w:numPr>
        <w:jc w:val="left"/>
        <w:rPr>
          <w:b/>
          <w:bCs/>
        </w:rPr>
      </w:pPr>
      <w:r>
        <w:rPr>
          <w:b/>
          <w:bCs/>
          <w:lang w:val="en-US"/>
        </w:rPr>
        <w:t xml:space="preserve">Data Collection: </w:t>
      </w:r>
    </w:p>
    <w:p>
      <w:pPr>
        <w:pStyle w:val="style0"/>
        <w:numPr>
          <w:ilvl w:val="0"/>
          <w:numId w:val="0"/>
        </w:numPr>
        <w:jc w:val="left"/>
        <w:rPr>
          <w:b w:val="false"/>
          <w:bCs w:val="false"/>
        </w:rPr>
      </w:pPr>
      <w:r>
        <w:rPr>
          <w:b w:val="false"/>
          <w:bCs w:val="false"/>
          <w:lang w:val="en-US"/>
        </w:rPr>
        <w:t>Gather customer feedback, reviews, social media posts, and other text data relevant to the marketing objective.</w:t>
      </w:r>
    </w:p>
    <w:p>
      <w:pPr>
        <w:pStyle w:val="style0"/>
        <w:numPr>
          <w:ilvl w:val="0"/>
          <w:numId w:val="0"/>
        </w:numPr>
        <w:jc w:val="left"/>
        <w:rPr>
          <w:b w:val="false"/>
          <w:bCs w:val="false"/>
        </w:rPr>
      </w:pPr>
    </w:p>
    <w:p>
      <w:pPr>
        <w:pStyle w:val="style0"/>
        <w:numPr>
          <w:ilvl w:val="0"/>
          <w:numId w:val="0"/>
        </w:numPr>
        <w:jc w:val="left"/>
        <w:rPr>
          <w:b/>
          <w:bCs/>
        </w:rPr>
      </w:pPr>
      <w:r>
        <w:rPr>
          <w:b/>
          <w:bCs/>
          <w:lang w:val="en-US"/>
        </w:rPr>
        <w:t xml:space="preserve">Data Preprocessing: </w:t>
      </w:r>
    </w:p>
    <w:p>
      <w:pPr>
        <w:pStyle w:val="style0"/>
        <w:numPr>
          <w:ilvl w:val="0"/>
          <w:numId w:val="0"/>
        </w:numPr>
        <w:jc w:val="left"/>
        <w:rPr>
          <w:b w:val="false"/>
          <w:bCs w:val="false"/>
        </w:rPr>
      </w:pPr>
      <w:r>
        <w:rPr>
          <w:b w:val="false"/>
          <w:bCs w:val="false"/>
          <w:lang w:val="en-US"/>
        </w:rPr>
        <w:t>Clean and preprocess the text data by removing noise, stop words, special characters, and converting text to a consistent format (e.g., lowercase).</w:t>
      </w:r>
    </w:p>
    <w:p>
      <w:pPr>
        <w:pStyle w:val="style0"/>
        <w:numPr>
          <w:ilvl w:val="0"/>
          <w:numId w:val="0"/>
        </w:numPr>
        <w:jc w:val="left"/>
        <w:rPr>
          <w:b w:val="false"/>
          <w:bCs w:val="false"/>
        </w:rPr>
      </w:pPr>
    </w:p>
    <w:p>
      <w:pPr>
        <w:pStyle w:val="style0"/>
        <w:numPr>
          <w:ilvl w:val="0"/>
          <w:numId w:val="0"/>
        </w:numPr>
        <w:jc w:val="left"/>
        <w:rPr>
          <w:b/>
          <w:bCs/>
        </w:rPr>
      </w:pPr>
      <w:r>
        <w:rPr>
          <w:b/>
          <w:bCs/>
          <w:lang w:val="en-US"/>
        </w:rPr>
        <w:t xml:space="preserve">Labeling or Annotation: </w:t>
      </w:r>
    </w:p>
    <w:p>
      <w:pPr>
        <w:pStyle w:val="style0"/>
        <w:numPr>
          <w:ilvl w:val="0"/>
          <w:numId w:val="0"/>
        </w:numPr>
        <w:jc w:val="left"/>
        <w:rPr>
          <w:b w:val="false"/>
          <w:bCs w:val="false"/>
        </w:rPr>
      </w:pPr>
      <w:r>
        <w:rPr>
          <w:b w:val="false"/>
          <w:bCs w:val="false"/>
          <w:lang w:val="en-US"/>
        </w:rPr>
        <w:t>Manually or automatically label the data with sentiment labels such as positive, negative, or neutral.</w:t>
      </w:r>
    </w:p>
    <w:p>
      <w:pPr>
        <w:pStyle w:val="style0"/>
        <w:numPr>
          <w:ilvl w:val="0"/>
          <w:numId w:val="0"/>
        </w:numPr>
        <w:jc w:val="left"/>
        <w:rPr>
          <w:b w:val="false"/>
          <w:bCs w:val="false"/>
        </w:rPr>
      </w:pPr>
    </w:p>
    <w:p>
      <w:pPr>
        <w:pStyle w:val="style0"/>
        <w:numPr>
          <w:ilvl w:val="0"/>
          <w:numId w:val="0"/>
        </w:numPr>
        <w:jc w:val="left"/>
        <w:rPr>
          <w:b/>
          <w:bCs/>
        </w:rPr>
      </w:pPr>
      <w:r>
        <w:rPr>
          <w:b/>
          <w:bCs/>
          <w:lang w:val="en-US"/>
        </w:rPr>
        <w:t xml:space="preserve">Feature Extraction: </w:t>
      </w:r>
    </w:p>
    <w:p>
      <w:pPr>
        <w:pStyle w:val="style0"/>
        <w:numPr>
          <w:ilvl w:val="0"/>
          <w:numId w:val="0"/>
        </w:numPr>
        <w:jc w:val="left"/>
        <w:rPr>
          <w:b w:val="false"/>
          <w:bCs w:val="false"/>
        </w:rPr>
      </w:pPr>
      <w:r>
        <w:rPr>
          <w:b w:val="false"/>
          <w:bCs w:val="false"/>
          <w:lang w:val="en-US"/>
        </w:rPr>
        <w:t>Transform the preprocessed text into numerical features that can be used for machine learning models, such as TF-IDF (Term Frequency-Inverse Document Frequency) or word embeddings.</w:t>
      </w:r>
    </w:p>
    <w:p>
      <w:pPr>
        <w:pStyle w:val="style0"/>
        <w:numPr>
          <w:ilvl w:val="0"/>
          <w:numId w:val="0"/>
        </w:numPr>
        <w:jc w:val="left"/>
        <w:rPr>
          <w:b w:val="false"/>
          <w:bCs w:val="false"/>
        </w:rPr>
      </w:pPr>
    </w:p>
    <w:p>
      <w:pPr>
        <w:pStyle w:val="style0"/>
        <w:numPr>
          <w:ilvl w:val="0"/>
          <w:numId w:val="0"/>
        </w:numPr>
        <w:jc w:val="left"/>
        <w:rPr>
          <w:b/>
          <w:bCs/>
        </w:rPr>
      </w:pPr>
      <w:r>
        <w:rPr>
          <w:b/>
          <w:bCs/>
          <w:lang w:val="en-US"/>
        </w:rPr>
        <w:t xml:space="preserve">Model Selection: </w:t>
      </w:r>
    </w:p>
    <w:p>
      <w:pPr>
        <w:pStyle w:val="style0"/>
        <w:numPr>
          <w:ilvl w:val="0"/>
          <w:numId w:val="0"/>
        </w:numPr>
        <w:jc w:val="left"/>
        <w:rPr>
          <w:b w:val="false"/>
          <w:bCs w:val="false"/>
        </w:rPr>
      </w:pPr>
      <w:r>
        <w:rPr>
          <w:b w:val="false"/>
          <w:bCs w:val="false"/>
          <w:lang w:val="en-US"/>
        </w:rPr>
        <w:t>Choose an appropriate sentiment analysis model, such as a machine learning classifier (e.g., Naive Bayes, Support Vector Machines) or deep learning models (e.g., LSTM, BERT) based on the task's complexity and requirements.</w:t>
      </w:r>
    </w:p>
    <w:p>
      <w:pPr>
        <w:pStyle w:val="style0"/>
        <w:numPr>
          <w:ilvl w:val="0"/>
          <w:numId w:val="0"/>
        </w:numPr>
        <w:jc w:val="left"/>
        <w:rPr>
          <w:b/>
          <w:bCs/>
        </w:rPr>
      </w:pPr>
      <w:r>
        <w:rPr>
          <w:b/>
          <w:bCs/>
          <w:lang w:val="en-US"/>
        </w:rPr>
        <w:t>INNOVATION</w:t>
      </w:r>
      <w:r>
        <w:rPr>
          <w:b w:val="false"/>
          <w:bCs w:val="false"/>
          <w:lang w:val="en-US"/>
        </w:rPr>
        <w:t xml:space="preserve"> :</w:t>
      </w:r>
    </w:p>
    <w:p>
      <w:pPr>
        <w:pStyle w:val="style0"/>
        <w:numPr>
          <w:ilvl w:val="0"/>
          <w:numId w:val="0"/>
        </w:numPr>
        <w:jc w:val="left"/>
        <w:rPr>
          <w:b/>
          <w:bCs/>
        </w:rPr>
      </w:pPr>
      <w:r>
        <w:rPr>
          <w:b w:val="false"/>
          <w:bCs w:val="false"/>
          <w:lang w:val="en-US"/>
        </w:rPr>
        <w:t>Sentiment analysis for marketing innovation involves using natural language processing to assess public sentiment towards new marketing strategies, products, or campaigns. This analysis helps companies gauge how their innovations are perceived by customers, enabling them to refine their strategies and optimize their marketing efforts. The goal is to gather insights on customer reactions, identify potential areas for improvement, and tailor marketing initiatives to align with consumer preferences.</w:t>
      </w:r>
    </w:p>
    <w:p>
      <w:pPr>
        <w:pStyle w:val="style0"/>
        <w:numPr>
          <w:ilvl w:val="0"/>
          <w:numId w:val="0"/>
        </w:numPr>
        <w:jc w:val="left"/>
        <w:rPr>
          <w:b/>
          <w:bCs/>
        </w:rPr>
      </w:pPr>
      <w:r>
        <w:rPr>
          <w:b/>
          <w:bCs/>
          <w:lang w:val="en-US"/>
        </w:rPr>
        <w:t>TECHNIQUES AND ENSEMBLE METHODS :</w:t>
      </w:r>
    </w:p>
    <w:p>
      <w:pPr>
        <w:pStyle w:val="style0"/>
        <w:numPr>
          <w:ilvl w:val="0"/>
          <w:numId w:val="0"/>
        </w:numPr>
        <w:jc w:val="left"/>
        <w:rPr>
          <w:b w:val="false"/>
          <w:bCs w:val="false"/>
        </w:rPr>
      </w:pPr>
      <w:r>
        <w:rPr>
          <w:b w:val="false"/>
          <w:bCs w:val="false"/>
          <w:lang w:val="en-US"/>
        </w:rPr>
        <w:t>Sentiment analysis in marketing involves using natural language processing to analyze consumer opinions and attitudes towards products, services, or brands. Ensemble methods, such as combining multiple sentiment analysis models for better accuracy, can enhance the performance and reliability of sentiment analysis in marketing. By aggregating insights from various models, businesses can gain a deeper understanding of consumer sentiments, helping them tailor their marketing strategies more effectively.</w:t>
      </w:r>
    </w:p>
    <w:p>
      <w:pPr>
        <w:pStyle w:val="style0"/>
        <w:numPr>
          <w:ilvl w:val="0"/>
          <w:numId w:val="0"/>
        </w:numPr>
        <w:jc w:val="left"/>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306</Words>
  <Characters>1951</Characters>
  <Application>WPS Office</Application>
  <Paragraphs>24</Paragraphs>
  <CharactersWithSpaces>2245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2023-10-17T04:00:14Z</dcterms:created>
  <dc:creator>M2010J19CI</dc:creator>
  <lastModifiedBy>M2010J19CI</lastModifiedBy>
  <dcterms:modified xsi:type="dcterms:W3CDTF">2023-10-17T04:09:32Z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4feb9f5704fe47a0acc5fe73030e29f3</vt:lpwstr>
  </property>
</Properties>
</file>