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D8E2" w14:textId="77777777" w:rsidR="0080445C" w:rsidRDefault="0080445C">
      <w:pPr>
        <w:spacing w:after="900"/>
      </w:pPr>
    </w:p>
    <w:p w14:paraId="31113650" w14:textId="77777777" w:rsidR="0080445C" w:rsidRDefault="00000000">
      <w:pPr>
        <w:spacing w:after="500"/>
        <w:jc w:val="center"/>
      </w:pPr>
      <w:r>
        <w:rPr>
          <w:noProof/>
        </w:rPr>
        <w:drawing>
          <wp:inline distT="0" distB="0" distL="0" distR="0" wp14:anchorId="499A71AE" wp14:editId="6E9823D8">
            <wp:extent cx="3903506" cy="24066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55575" cy="2438752"/>
                    </a:xfrm>
                    <a:prstGeom prst="rect">
                      <a:avLst/>
                    </a:prstGeom>
                  </pic:spPr>
                </pic:pic>
              </a:graphicData>
            </a:graphic>
          </wp:inline>
        </w:drawing>
      </w:r>
    </w:p>
    <w:p w14:paraId="7C5D573A" w14:textId="77777777" w:rsidR="0080445C" w:rsidRDefault="00000000">
      <w:pPr>
        <w:spacing w:after="100"/>
        <w:jc w:val="center"/>
      </w:pPr>
      <w:r>
        <w:rPr>
          <w:b/>
          <w:bCs/>
          <w:color w:val="8A6317"/>
          <w:sz w:val="20"/>
          <w:szCs w:val="20"/>
        </w:rPr>
        <w:t xml:space="preserve">B U S I N E S </w:t>
      </w:r>
      <w:proofErr w:type="spellStart"/>
      <w:r>
        <w:rPr>
          <w:b/>
          <w:bCs/>
          <w:color w:val="8A6317"/>
          <w:sz w:val="20"/>
          <w:szCs w:val="20"/>
        </w:rPr>
        <w:t>S</w:t>
      </w:r>
      <w:proofErr w:type="spellEnd"/>
      <w:r>
        <w:rPr>
          <w:b/>
          <w:bCs/>
          <w:color w:val="8A6317"/>
          <w:sz w:val="20"/>
          <w:szCs w:val="20"/>
        </w:rPr>
        <w:t xml:space="preserve">   R E P O R T</w:t>
      </w:r>
    </w:p>
    <w:p w14:paraId="23E846CE" w14:textId="77777777" w:rsidR="0080445C" w:rsidRDefault="00000000">
      <w:pPr>
        <w:spacing w:after="180"/>
        <w:jc w:val="center"/>
      </w:pPr>
      <w:r>
        <w:rPr>
          <w:b/>
          <w:bCs/>
          <w:sz w:val="34"/>
          <w:szCs w:val="34"/>
        </w:rPr>
        <w:t>Fresh from the field. Direct to the door.</w:t>
      </w:r>
    </w:p>
    <w:p w14:paraId="20F114B2" w14:textId="77777777" w:rsidR="0080445C" w:rsidRDefault="00000000">
      <w:pPr>
        <w:spacing w:after="700"/>
        <w:jc w:val="center"/>
      </w:pPr>
      <w:r>
        <w:rPr>
          <w:i/>
          <w:iCs/>
          <w:color w:val="4F615A"/>
        </w:rPr>
        <w:t>An agriculture and fresh-commerce platform for the places quick commerce forgot</w:t>
      </w:r>
    </w:p>
    <w:tbl>
      <w:tblPr>
        <w:tblW w:w="9360" w:type="dxa"/>
        <w:tblBorders>
          <w:top w:val="single" w:sz="4" w:space="0" w:color="D5DEDA"/>
          <w:left w:val="none" w:sz="0" w:space="0" w:color="FFFFFF"/>
          <w:bottom w:val="single" w:sz="4" w:space="0" w:color="D5DEDA"/>
          <w:right w:val="none" w:sz="0" w:space="0" w:color="FFFFFF"/>
          <w:insideH w:val="single" w:sz="4" w:space="0" w:color="D5DEDA"/>
          <w:insideV w:val="none" w:sz="0" w:space="0" w:color="FFFFFF"/>
        </w:tblBorders>
        <w:tblCellMar>
          <w:left w:w="10" w:type="dxa"/>
          <w:right w:w="10" w:type="dxa"/>
        </w:tblCellMar>
        <w:tblLook w:val="04A0" w:firstRow="1" w:lastRow="0" w:firstColumn="1" w:lastColumn="0" w:noHBand="0" w:noVBand="1"/>
      </w:tblPr>
      <w:tblGrid>
        <w:gridCol w:w="4680"/>
        <w:gridCol w:w="4680"/>
      </w:tblGrid>
      <w:tr w:rsidR="0080445C" w14:paraId="4625F451" w14:textId="77777777">
        <w:tblPrEx>
          <w:tblCellMar>
            <w:top w:w="0" w:type="dxa"/>
            <w:bottom w:w="0" w:type="dxa"/>
          </w:tblCellMar>
        </w:tblPrEx>
        <w:tc>
          <w:tcPr>
            <w:tcW w:w="4680" w:type="dxa"/>
            <w:tcMar>
              <w:top w:w="120" w:type="dxa"/>
              <w:left w:w="160" w:type="dxa"/>
              <w:bottom w:w="120" w:type="dxa"/>
              <w:right w:w="160" w:type="dxa"/>
            </w:tcMar>
          </w:tcPr>
          <w:p w14:paraId="5BB3AB8E" w14:textId="77777777" w:rsidR="0080445C" w:rsidRDefault="00000000">
            <w:pPr>
              <w:spacing w:after="0" w:line="264" w:lineRule="auto"/>
            </w:pPr>
            <w:r>
              <w:rPr>
                <w:b/>
                <w:bCs/>
                <w:color w:val="4F615A"/>
                <w:sz w:val="18"/>
                <w:szCs w:val="18"/>
              </w:rPr>
              <w:t>Prepared by</w:t>
            </w:r>
          </w:p>
        </w:tc>
        <w:tc>
          <w:tcPr>
            <w:tcW w:w="4680" w:type="dxa"/>
            <w:tcMar>
              <w:top w:w="120" w:type="dxa"/>
              <w:left w:w="160" w:type="dxa"/>
              <w:bottom w:w="120" w:type="dxa"/>
              <w:right w:w="160" w:type="dxa"/>
            </w:tcMar>
          </w:tcPr>
          <w:p w14:paraId="16C95DF3" w14:textId="77777777" w:rsidR="0080445C" w:rsidRDefault="00000000">
            <w:pPr>
              <w:spacing w:after="0" w:line="264" w:lineRule="auto"/>
            </w:pPr>
            <w:r>
              <w:rPr>
                <w:b/>
                <w:bCs/>
                <w:color w:val="4F615A"/>
                <w:sz w:val="18"/>
                <w:szCs w:val="18"/>
              </w:rPr>
              <w:t>Company</w:t>
            </w:r>
          </w:p>
        </w:tc>
      </w:tr>
      <w:tr w:rsidR="0080445C" w14:paraId="63393A12" w14:textId="77777777">
        <w:tblPrEx>
          <w:tblCellMar>
            <w:top w:w="0" w:type="dxa"/>
            <w:bottom w:w="0" w:type="dxa"/>
          </w:tblCellMar>
        </w:tblPrEx>
        <w:tc>
          <w:tcPr>
            <w:tcW w:w="4680" w:type="dxa"/>
            <w:tcMar>
              <w:top w:w="120" w:type="dxa"/>
              <w:left w:w="160" w:type="dxa"/>
              <w:bottom w:w="120" w:type="dxa"/>
              <w:right w:w="160" w:type="dxa"/>
            </w:tcMar>
          </w:tcPr>
          <w:p w14:paraId="5CB4CD53" w14:textId="77777777" w:rsidR="0080445C" w:rsidRDefault="00000000">
            <w:pPr>
              <w:spacing w:after="0" w:line="264" w:lineRule="auto"/>
              <w:rPr>
                <w:sz w:val="20"/>
                <w:szCs w:val="20"/>
              </w:rPr>
            </w:pPr>
            <w:r>
              <w:rPr>
                <w:sz w:val="20"/>
                <w:szCs w:val="20"/>
              </w:rPr>
              <w:t>Parthiv — Co-founder</w:t>
            </w:r>
          </w:p>
          <w:p w14:paraId="391A9461" w14:textId="50A8169B" w:rsidR="00D86E49" w:rsidRDefault="00D86E49">
            <w:pPr>
              <w:spacing w:after="0" w:line="264" w:lineRule="auto"/>
            </w:pPr>
            <w:r>
              <w:rPr>
                <w:sz w:val="20"/>
                <w:szCs w:val="20"/>
              </w:rPr>
              <w:t>Prayansh-Co-founder</w:t>
            </w:r>
          </w:p>
        </w:tc>
        <w:tc>
          <w:tcPr>
            <w:tcW w:w="4680" w:type="dxa"/>
            <w:tcMar>
              <w:top w:w="120" w:type="dxa"/>
              <w:left w:w="160" w:type="dxa"/>
              <w:bottom w:w="120" w:type="dxa"/>
              <w:right w:w="160" w:type="dxa"/>
            </w:tcMar>
          </w:tcPr>
          <w:p w14:paraId="4BBB159E" w14:textId="77777777" w:rsidR="0080445C" w:rsidRDefault="00000000">
            <w:pPr>
              <w:spacing w:after="0" w:line="264" w:lineRule="auto"/>
            </w:pPr>
            <w:proofErr w:type="spellStart"/>
            <w:r>
              <w:rPr>
                <w:sz w:val="20"/>
                <w:szCs w:val="20"/>
              </w:rPr>
              <w:t>BhoomiX</w:t>
            </w:r>
            <w:proofErr w:type="spellEnd"/>
          </w:p>
        </w:tc>
      </w:tr>
      <w:tr w:rsidR="0080445C" w14:paraId="04F43D0E" w14:textId="77777777">
        <w:tblPrEx>
          <w:tblCellMar>
            <w:top w:w="0" w:type="dxa"/>
            <w:bottom w:w="0" w:type="dxa"/>
          </w:tblCellMar>
        </w:tblPrEx>
        <w:tc>
          <w:tcPr>
            <w:tcW w:w="4680" w:type="dxa"/>
            <w:tcMar>
              <w:top w:w="120" w:type="dxa"/>
              <w:left w:w="160" w:type="dxa"/>
              <w:bottom w:w="120" w:type="dxa"/>
              <w:right w:w="160" w:type="dxa"/>
            </w:tcMar>
          </w:tcPr>
          <w:p w14:paraId="25759F0E" w14:textId="77777777" w:rsidR="0080445C" w:rsidRDefault="00000000">
            <w:pPr>
              <w:spacing w:after="0" w:line="264" w:lineRule="auto"/>
            </w:pPr>
            <w:r>
              <w:rPr>
                <w:b/>
                <w:bCs/>
                <w:color w:val="4F615A"/>
                <w:sz w:val="18"/>
                <w:szCs w:val="18"/>
              </w:rPr>
              <w:t>Date</w:t>
            </w:r>
          </w:p>
        </w:tc>
        <w:tc>
          <w:tcPr>
            <w:tcW w:w="4680" w:type="dxa"/>
            <w:tcMar>
              <w:top w:w="120" w:type="dxa"/>
              <w:left w:w="160" w:type="dxa"/>
              <w:bottom w:w="120" w:type="dxa"/>
              <w:right w:w="160" w:type="dxa"/>
            </w:tcMar>
          </w:tcPr>
          <w:p w14:paraId="2C639FBF" w14:textId="77777777" w:rsidR="0080445C" w:rsidRDefault="00000000">
            <w:pPr>
              <w:spacing w:after="0" w:line="264" w:lineRule="auto"/>
            </w:pPr>
            <w:r>
              <w:rPr>
                <w:b/>
                <w:bCs/>
                <w:color w:val="4F615A"/>
                <w:sz w:val="18"/>
                <w:szCs w:val="18"/>
              </w:rPr>
              <w:t>Status</w:t>
            </w:r>
          </w:p>
        </w:tc>
      </w:tr>
      <w:tr w:rsidR="0080445C" w14:paraId="3E152AF7" w14:textId="77777777">
        <w:tblPrEx>
          <w:tblCellMar>
            <w:top w:w="0" w:type="dxa"/>
            <w:bottom w:w="0" w:type="dxa"/>
          </w:tblCellMar>
        </w:tblPrEx>
        <w:tc>
          <w:tcPr>
            <w:tcW w:w="4680" w:type="dxa"/>
            <w:tcMar>
              <w:top w:w="120" w:type="dxa"/>
              <w:left w:w="160" w:type="dxa"/>
              <w:bottom w:w="120" w:type="dxa"/>
              <w:right w:w="160" w:type="dxa"/>
            </w:tcMar>
          </w:tcPr>
          <w:p w14:paraId="28D6ED52" w14:textId="77777777" w:rsidR="0080445C" w:rsidRDefault="00000000">
            <w:pPr>
              <w:spacing w:after="0" w:line="264" w:lineRule="auto"/>
            </w:pPr>
            <w:r>
              <w:rPr>
                <w:sz w:val="20"/>
                <w:szCs w:val="20"/>
              </w:rPr>
              <w:t>September 2026</w:t>
            </w:r>
          </w:p>
        </w:tc>
        <w:tc>
          <w:tcPr>
            <w:tcW w:w="4680" w:type="dxa"/>
            <w:tcMar>
              <w:top w:w="120" w:type="dxa"/>
              <w:left w:w="160" w:type="dxa"/>
              <w:bottom w:w="120" w:type="dxa"/>
              <w:right w:w="160" w:type="dxa"/>
            </w:tcMar>
          </w:tcPr>
          <w:p w14:paraId="585B3536" w14:textId="77777777" w:rsidR="0080445C" w:rsidRDefault="00000000">
            <w:pPr>
              <w:spacing w:after="0" w:line="264" w:lineRule="auto"/>
            </w:pPr>
            <w:r>
              <w:rPr>
                <w:sz w:val="20"/>
                <w:szCs w:val="20"/>
              </w:rPr>
              <w:t>Trademark registered · Platform live</w:t>
            </w:r>
          </w:p>
        </w:tc>
      </w:tr>
    </w:tbl>
    <w:p w14:paraId="4D1E111C" w14:textId="77777777" w:rsidR="0080445C" w:rsidRDefault="00000000">
      <w:r>
        <w:br w:type="page"/>
      </w:r>
    </w:p>
    <w:p w14:paraId="15832EAC" w14:textId="77777777" w:rsidR="0080445C" w:rsidRDefault="00000000">
      <w:pPr>
        <w:pStyle w:val="Heading1"/>
      </w:pPr>
      <w:bookmarkStart w:id="0" w:name="_Toc239271870"/>
      <w:r>
        <w:lastRenderedPageBreak/>
        <w:t>Contents</w:t>
      </w:r>
      <w:bookmarkEnd w:id="0"/>
    </w:p>
    <w:sdt>
      <w:sdtPr>
        <w:alias w:val="Contents"/>
        <w:id w:val="487528505"/>
      </w:sdtPr>
      <w:sdtContent>
        <w:p w14:paraId="64A24B9B" w14:textId="77777777" w:rsidR="00D86E49" w:rsidRDefault="00000000">
          <w:pPr>
            <w:pStyle w:val="TOC1"/>
            <w:tabs>
              <w:tab w:val="right" w:leader="dot" w:pos="9350"/>
            </w:tabs>
            <w:rPr>
              <w:noProof/>
            </w:rPr>
          </w:pPr>
          <w:r>
            <w:fldChar w:fldCharType="begin"/>
          </w:r>
          <w:r>
            <w:instrText>TOC \h \o "1-2"</w:instrText>
          </w:r>
          <w:r>
            <w:fldChar w:fldCharType="separate"/>
          </w:r>
          <w:hyperlink w:anchor="_Toc239271870" w:history="1">
            <w:r w:rsidR="00D86E49" w:rsidRPr="007648FC">
              <w:rPr>
                <w:rStyle w:val="Hyperlink"/>
                <w:noProof/>
              </w:rPr>
              <w:t>Contents</w:t>
            </w:r>
            <w:r w:rsidR="00D86E49">
              <w:rPr>
                <w:noProof/>
              </w:rPr>
              <w:tab/>
            </w:r>
            <w:r w:rsidR="00D86E49">
              <w:rPr>
                <w:noProof/>
              </w:rPr>
              <w:fldChar w:fldCharType="begin"/>
            </w:r>
            <w:r w:rsidR="00D86E49">
              <w:rPr>
                <w:noProof/>
              </w:rPr>
              <w:instrText xml:space="preserve"> PAGEREF _Toc239271870 \h </w:instrText>
            </w:r>
            <w:r w:rsidR="00D86E49">
              <w:rPr>
                <w:noProof/>
              </w:rPr>
            </w:r>
            <w:r w:rsidR="00D86E49">
              <w:rPr>
                <w:noProof/>
              </w:rPr>
              <w:fldChar w:fldCharType="separate"/>
            </w:r>
            <w:r w:rsidR="00D86E49">
              <w:rPr>
                <w:noProof/>
              </w:rPr>
              <w:t>2</w:t>
            </w:r>
            <w:r w:rsidR="00D86E49">
              <w:rPr>
                <w:noProof/>
              </w:rPr>
              <w:fldChar w:fldCharType="end"/>
            </w:r>
          </w:hyperlink>
        </w:p>
        <w:p w14:paraId="413B7251" w14:textId="77777777" w:rsidR="00D86E49" w:rsidRDefault="00D86E49">
          <w:pPr>
            <w:pStyle w:val="TOC1"/>
            <w:tabs>
              <w:tab w:val="right" w:leader="dot" w:pos="9350"/>
            </w:tabs>
            <w:rPr>
              <w:noProof/>
            </w:rPr>
          </w:pPr>
          <w:hyperlink w:anchor="_Toc239271871" w:history="1">
            <w:r w:rsidRPr="007648FC">
              <w:rPr>
                <w:rStyle w:val="Hyperlink"/>
                <w:noProof/>
              </w:rPr>
              <w:t>1. Executive Summary</w:t>
            </w:r>
            <w:r>
              <w:rPr>
                <w:noProof/>
              </w:rPr>
              <w:tab/>
            </w:r>
            <w:r>
              <w:rPr>
                <w:noProof/>
              </w:rPr>
              <w:fldChar w:fldCharType="begin"/>
            </w:r>
            <w:r>
              <w:rPr>
                <w:noProof/>
              </w:rPr>
              <w:instrText xml:space="preserve"> PAGEREF _Toc239271871 \h </w:instrText>
            </w:r>
            <w:r>
              <w:rPr>
                <w:noProof/>
              </w:rPr>
            </w:r>
            <w:r>
              <w:rPr>
                <w:noProof/>
              </w:rPr>
              <w:fldChar w:fldCharType="separate"/>
            </w:r>
            <w:r>
              <w:rPr>
                <w:noProof/>
              </w:rPr>
              <w:t>3</w:t>
            </w:r>
            <w:r>
              <w:rPr>
                <w:noProof/>
              </w:rPr>
              <w:fldChar w:fldCharType="end"/>
            </w:r>
          </w:hyperlink>
        </w:p>
        <w:p w14:paraId="209D74AE" w14:textId="77777777" w:rsidR="00D86E49" w:rsidRDefault="00D86E49">
          <w:pPr>
            <w:pStyle w:val="TOC1"/>
            <w:tabs>
              <w:tab w:val="right" w:leader="dot" w:pos="9350"/>
            </w:tabs>
            <w:rPr>
              <w:noProof/>
            </w:rPr>
          </w:pPr>
          <w:hyperlink w:anchor="_Toc239271872" w:history="1">
            <w:r w:rsidRPr="007648FC">
              <w:rPr>
                <w:rStyle w:val="Hyperlink"/>
                <w:noProof/>
              </w:rPr>
              <w:t>2. Origin — Why BhoomiX Exists</w:t>
            </w:r>
            <w:r>
              <w:rPr>
                <w:noProof/>
              </w:rPr>
              <w:tab/>
            </w:r>
            <w:r>
              <w:rPr>
                <w:noProof/>
              </w:rPr>
              <w:fldChar w:fldCharType="begin"/>
            </w:r>
            <w:r>
              <w:rPr>
                <w:noProof/>
              </w:rPr>
              <w:instrText xml:space="preserve"> PAGEREF _Toc239271872 \h </w:instrText>
            </w:r>
            <w:r>
              <w:rPr>
                <w:noProof/>
              </w:rPr>
            </w:r>
            <w:r>
              <w:rPr>
                <w:noProof/>
              </w:rPr>
              <w:fldChar w:fldCharType="separate"/>
            </w:r>
            <w:r>
              <w:rPr>
                <w:noProof/>
              </w:rPr>
              <w:t>3</w:t>
            </w:r>
            <w:r>
              <w:rPr>
                <w:noProof/>
              </w:rPr>
              <w:fldChar w:fldCharType="end"/>
            </w:r>
          </w:hyperlink>
        </w:p>
        <w:p w14:paraId="5391F63A" w14:textId="77777777" w:rsidR="00D86E49" w:rsidRDefault="00D86E49">
          <w:pPr>
            <w:pStyle w:val="TOC2"/>
            <w:tabs>
              <w:tab w:val="right" w:leader="dot" w:pos="9350"/>
            </w:tabs>
            <w:rPr>
              <w:noProof/>
            </w:rPr>
          </w:pPr>
          <w:hyperlink w:anchor="_Toc239271873" w:history="1">
            <w:r w:rsidRPr="007648FC">
              <w:rPr>
                <w:rStyle w:val="Hyperlink"/>
                <w:noProof/>
              </w:rPr>
              <w:t>2.1 Problem One — The Town Quick Commerce Forgot</w:t>
            </w:r>
            <w:r>
              <w:rPr>
                <w:noProof/>
              </w:rPr>
              <w:tab/>
            </w:r>
            <w:r>
              <w:rPr>
                <w:noProof/>
              </w:rPr>
              <w:fldChar w:fldCharType="begin"/>
            </w:r>
            <w:r>
              <w:rPr>
                <w:noProof/>
              </w:rPr>
              <w:instrText xml:space="preserve"> PAGEREF _Toc239271873 \h </w:instrText>
            </w:r>
            <w:r>
              <w:rPr>
                <w:noProof/>
              </w:rPr>
            </w:r>
            <w:r>
              <w:rPr>
                <w:noProof/>
              </w:rPr>
              <w:fldChar w:fldCharType="separate"/>
            </w:r>
            <w:r>
              <w:rPr>
                <w:noProof/>
              </w:rPr>
              <w:t>3</w:t>
            </w:r>
            <w:r>
              <w:rPr>
                <w:noProof/>
              </w:rPr>
              <w:fldChar w:fldCharType="end"/>
            </w:r>
          </w:hyperlink>
        </w:p>
        <w:p w14:paraId="219FDFB2" w14:textId="77777777" w:rsidR="00D86E49" w:rsidRDefault="00D86E49">
          <w:pPr>
            <w:pStyle w:val="TOC2"/>
            <w:tabs>
              <w:tab w:val="right" w:leader="dot" w:pos="9350"/>
            </w:tabs>
            <w:rPr>
              <w:noProof/>
            </w:rPr>
          </w:pPr>
          <w:hyperlink w:anchor="_Toc239271874" w:history="1">
            <w:r w:rsidRPr="007648FC">
              <w:rPr>
                <w:rStyle w:val="Hyperlink"/>
                <w:noProof/>
              </w:rPr>
              <w:t>2.2 Problem Two — The City With No Real Freshness</w:t>
            </w:r>
            <w:r>
              <w:rPr>
                <w:noProof/>
              </w:rPr>
              <w:tab/>
            </w:r>
            <w:r>
              <w:rPr>
                <w:noProof/>
              </w:rPr>
              <w:fldChar w:fldCharType="begin"/>
            </w:r>
            <w:r>
              <w:rPr>
                <w:noProof/>
              </w:rPr>
              <w:instrText xml:space="preserve"> PAGEREF _Toc239271874 \h </w:instrText>
            </w:r>
            <w:r>
              <w:rPr>
                <w:noProof/>
              </w:rPr>
            </w:r>
            <w:r>
              <w:rPr>
                <w:noProof/>
              </w:rPr>
              <w:fldChar w:fldCharType="separate"/>
            </w:r>
            <w:r>
              <w:rPr>
                <w:noProof/>
              </w:rPr>
              <w:t>3</w:t>
            </w:r>
            <w:r>
              <w:rPr>
                <w:noProof/>
              </w:rPr>
              <w:fldChar w:fldCharType="end"/>
            </w:r>
          </w:hyperlink>
        </w:p>
        <w:p w14:paraId="0D55743A" w14:textId="77777777" w:rsidR="00D86E49" w:rsidRDefault="00D86E49">
          <w:pPr>
            <w:pStyle w:val="TOC2"/>
            <w:tabs>
              <w:tab w:val="right" w:leader="dot" w:pos="9350"/>
            </w:tabs>
            <w:rPr>
              <w:noProof/>
            </w:rPr>
          </w:pPr>
          <w:hyperlink w:anchor="_Toc239271875" w:history="1">
            <w:r w:rsidRPr="007648FC">
              <w:rPr>
                <w:rStyle w:val="Hyperlink"/>
                <w:noProof/>
              </w:rPr>
              <w:t>2.3 The Insight — Deoguradia</w:t>
            </w:r>
            <w:r>
              <w:rPr>
                <w:noProof/>
              </w:rPr>
              <w:tab/>
            </w:r>
            <w:r>
              <w:rPr>
                <w:noProof/>
              </w:rPr>
              <w:fldChar w:fldCharType="begin"/>
            </w:r>
            <w:r>
              <w:rPr>
                <w:noProof/>
              </w:rPr>
              <w:instrText xml:space="preserve"> PAGEREF _Toc239271875 \h </w:instrText>
            </w:r>
            <w:r>
              <w:rPr>
                <w:noProof/>
              </w:rPr>
            </w:r>
            <w:r>
              <w:rPr>
                <w:noProof/>
              </w:rPr>
              <w:fldChar w:fldCharType="separate"/>
            </w:r>
            <w:r>
              <w:rPr>
                <w:noProof/>
              </w:rPr>
              <w:t>3</w:t>
            </w:r>
            <w:r>
              <w:rPr>
                <w:noProof/>
              </w:rPr>
              <w:fldChar w:fldCharType="end"/>
            </w:r>
          </w:hyperlink>
        </w:p>
        <w:p w14:paraId="22589044" w14:textId="77777777" w:rsidR="00D86E49" w:rsidRDefault="00D86E49">
          <w:pPr>
            <w:pStyle w:val="TOC1"/>
            <w:tabs>
              <w:tab w:val="right" w:leader="dot" w:pos="9350"/>
            </w:tabs>
            <w:rPr>
              <w:noProof/>
            </w:rPr>
          </w:pPr>
          <w:hyperlink w:anchor="_Toc239271876" w:history="1">
            <w:r w:rsidRPr="007648FC">
              <w:rPr>
                <w:rStyle w:val="Hyperlink"/>
                <w:noProof/>
              </w:rPr>
              <w:t>3. Problem Statement</w:t>
            </w:r>
            <w:r>
              <w:rPr>
                <w:noProof/>
              </w:rPr>
              <w:tab/>
            </w:r>
            <w:r>
              <w:rPr>
                <w:noProof/>
              </w:rPr>
              <w:fldChar w:fldCharType="begin"/>
            </w:r>
            <w:r>
              <w:rPr>
                <w:noProof/>
              </w:rPr>
              <w:instrText xml:space="preserve"> PAGEREF _Toc239271876 \h </w:instrText>
            </w:r>
            <w:r>
              <w:rPr>
                <w:noProof/>
              </w:rPr>
            </w:r>
            <w:r>
              <w:rPr>
                <w:noProof/>
              </w:rPr>
              <w:fldChar w:fldCharType="separate"/>
            </w:r>
            <w:r>
              <w:rPr>
                <w:noProof/>
              </w:rPr>
              <w:t>5</w:t>
            </w:r>
            <w:r>
              <w:rPr>
                <w:noProof/>
              </w:rPr>
              <w:fldChar w:fldCharType="end"/>
            </w:r>
          </w:hyperlink>
        </w:p>
        <w:p w14:paraId="3AA34736" w14:textId="77777777" w:rsidR="00D86E49" w:rsidRDefault="00D86E49">
          <w:pPr>
            <w:pStyle w:val="TOC1"/>
            <w:tabs>
              <w:tab w:val="right" w:leader="dot" w:pos="9350"/>
            </w:tabs>
            <w:rPr>
              <w:noProof/>
            </w:rPr>
          </w:pPr>
          <w:hyperlink w:anchor="_Toc239271877" w:history="1">
            <w:r w:rsidRPr="007648FC">
              <w:rPr>
                <w:rStyle w:val="Hyperlink"/>
                <w:noProof/>
              </w:rPr>
              <w:t>4. The Solution — What BhoomiX Does</w:t>
            </w:r>
            <w:r>
              <w:rPr>
                <w:noProof/>
              </w:rPr>
              <w:tab/>
            </w:r>
            <w:r>
              <w:rPr>
                <w:noProof/>
              </w:rPr>
              <w:fldChar w:fldCharType="begin"/>
            </w:r>
            <w:r>
              <w:rPr>
                <w:noProof/>
              </w:rPr>
              <w:instrText xml:space="preserve"> PAGEREF _Toc239271877 \h </w:instrText>
            </w:r>
            <w:r>
              <w:rPr>
                <w:noProof/>
              </w:rPr>
            </w:r>
            <w:r>
              <w:rPr>
                <w:noProof/>
              </w:rPr>
              <w:fldChar w:fldCharType="separate"/>
            </w:r>
            <w:r>
              <w:rPr>
                <w:noProof/>
              </w:rPr>
              <w:t>5</w:t>
            </w:r>
            <w:r>
              <w:rPr>
                <w:noProof/>
              </w:rPr>
              <w:fldChar w:fldCharType="end"/>
            </w:r>
          </w:hyperlink>
        </w:p>
        <w:p w14:paraId="24EFB989" w14:textId="77777777" w:rsidR="00D86E49" w:rsidRDefault="00D86E49">
          <w:pPr>
            <w:pStyle w:val="TOC1"/>
            <w:tabs>
              <w:tab w:val="right" w:leader="dot" w:pos="9350"/>
            </w:tabs>
            <w:rPr>
              <w:noProof/>
            </w:rPr>
          </w:pPr>
          <w:hyperlink w:anchor="_Toc239271878" w:history="1">
            <w:r w:rsidRPr="007648FC">
              <w:rPr>
                <w:rStyle w:val="Hyperlink"/>
                <w:noProof/>
              </w:rPr>
              <w:t>5. The Five Services in Detail</w:t>
            </w:r>
            <w:r>
              <w:rPr>
                <w:noProof/>
              </w:rPr>
              <w:tab/>
            </w:r>
            <w:r>
              <w:rPr>
                <w:noProof/>
              </w:rPr>
              <w:fldChar w:fldCharType="begin"/>
            </w:r>
            <w:r>
              <w:rPr>
                <w:noProof/>
              </w:rPr>
              <w:instrText xml:space="preserve"> PAGEREF _Toc239271878 \h </w:instrText>
            </w:r>
            <w:r>
              <w:rPr>
                <w:noProof/>
              </w:rPr>
            </w:r>
            <w:r>
              <w:rPr>
                <w:noProof/>
              </w:rPr>
              <w:fldChar w:fldCharType="separate"/>
            </w:r>
            <w:r>
              <w:rPr>
                <w:noProof/>
              </w:rPr>
              <w:t>7</w:t>
            </w:r>
            <w:r>
              <w:rPr>
                <w:noProof/>
              </w:rPr>
              <w:fldChar w:fldCharType="end"/>
            </w:r>
          </w:hyperlink>
        </w:p>
        <w:p w14:paraId="1BAD8B39" w14:textId="77777777" w:rsidR="00D86E49" w:rsidRDefault="00D86E49">
          <w:pPr>
            <w:pStyle w:val="TOC2"/>
            <w:tabs>
              <w:tab w:val="right" w:leader="dot" w:pos="9350"/>
            </w:tabs>
            <w:rPr>
              <w:noProof/>
            </w:rPr>
          </w:pPr>
          <w:hyperlink w:anchor="_Toc239271879" w:history="1">
            <w:r w:rsidRPr="007648FC">
              <w:rPr>
                <w:rStyle w:val="Hyperlink"/>
                <w:noProof/>
              </w:rPr>
              <w:t>5.1 AgriNova Mart — Fresh, Never Frozen</w:t>
            </w:r>
            <w:r>
              <w:rPr>
                <w:noProof/>
              </w:rPr>
              <w:tab/>
            </w:r>
            <w:r>
              <w:rPr>
                <w:noProof/>
              </w:rPr>
              <w:fldChar w:fldCharType="begin"/>
            </w:r>
            <w:r>
              <w:rPr>
                <w:noProof/>
              </w:rPr>
              <w:instrText xml:space="preserve"> PAGEREF _Toc239271879 \h </w:instrText>
            </w:r>
            <w:r>
              <w:rPr>
                <w:noProof/>
              </w:rPr>
            </w:r>
            <w:r>
              <w:rPr>
                <w:noProof/>
              </w:rPr>
              <w:fldChar w:fldCharType="separate"/>
            </w:r>
            <w:r>
              <w:rPr>
                <w:noProof/>
              </w:rPr>
              <w:t>7</w:t>
            </w:r>
            <w:r>
              <w:rPr>
                <w:noProof/>
              </w:rPr>
              <w:fldChar w:fldCharType="end"/>
            </w:r>
          </w:hyperlink>
        </w:p>
        <w:p w14:paraId="6BC2C400" w14:textId="77777777" w:rsidR="00D86E49" w:rsidRDefault="00D86E49">
          <w:pPr>
            <w:pStyle w:val="TOC2"/>
            <w:tabs>
              <w:tab w:val="right" w:leader="dot" w:pos="9350"/>
            </w:tabs>
            <w:rPr>
              <w:noProof/>
            </w:rPr>
          </w:pPr>
          <w:hyperlink w:anchor="_Toc239271880" w:history="1">
            <w:r w:rsidRPr="007648FC">
              <w:rPr>
                <w:rStyle w:val="Hyperlink"/>
                <w:noProof/>
              </w:rPr>
              <w:t>5.2 BhoomiX Partner App — The Kirana Advantage</w:t>
            </w:r>
            <w:r>
              <w:rPr>
                <w:noProof/>
              </w:rPr>
              <w:tab/>
            </w:r>
            <w:r>
              <w:rPr>
                <w:noProof/>
              </w:rPr>
              <w:fldChar w:fldCharType="begin"/>
            </w:r>
            <w:r>
              <w:rPr>
                <w:noProof/>
              </w:rPr>
              <w:instrText xml:space="preserve"> PAGEREF _Toc239271880 \h </w:instrText>
            </w:r>
            <w:r>
              <w:rPr>
                <w:noProof/>
              </w:rPr>
            </w:r>
            <w:r>
              <w:rPr>
                <w:noProof/>
              </w:rPr>
              <w:fldChar w:fldCharType="separate"/>
            </w:r>
            <w:r>
              <w:rPr>
                <w:noProof/>
              </w:rPr>
              <w:t>7</w:t>
            </w:r>
            <w:r>
              <w:rPr>
                <w:noProof/>
              </w:rPr>
              <w:fldChar w:fldCharType="end"/>
            </w:r>
          </w:hyperlink>
        </w:p>
        <w:p w14:paraId="29E619FB" w14:textId="77777777" w:rsidR="00D86E49" w:rsidRDefault="00D86E49">
          <w:pPr>
            <w:pStyle w:val="TOC2"/>
            <w:tabs>
              <w:tab w:val="right" w:leader="dot" w:pos="9350"/>
            </w:tabs>
            <w:rPr>
              <w:noProof/>
            </w:rPr>
          </w:pPr>
          <w:hyperlink w:anchor="_Toc239271881" w:history="1">
            <w:r w:rsidRPr="007648FC">
              <w:rPr>
                <w:rStyle w:val="Hyperlink"/>
                <w:noProof/>
              </w:rPr>
              <w:t>5.3 Government Schemes — Without the Paperwork Ordeal</w:t>
            </w:r>
            <w:r>
              <w:rPr>
                <w:noProof/>
              </w:rPr>
              <w:tab/>
            </w:r>
            <w:r>
              <w:rPr>
                <w:noProof/>
              </w:rPr>
              <w:fldChar w:fldCharType="begin"/>
            </w:r>
            <w:r>
              <w:rPr>
                <w:noProof/>
              </w:rPr>
              <w:instrText xml:space="preserve"> PAGEREF _Toc239271881 \h </w:instrText>
            </w:r>
            <w:r>
              <w:rPr>
                <w:noProof/>
              </w:rPr>
            </w:r>
            <w:r>
              <w:rPr>
                <w:noProof/>
              </w:rPr>
              <w:fldChar w:fldCharType="separate"/>
            </w:r>
            <w:r>
              <w:rPr>
                <w:noProof/>
              </w:rPr>
              <w:t>7</w:t>
            </w:r>
            <w:r>
              <w:rPr>
                <w:noProof/>
              </w:rPr>
              <w:fldChar w:fldCharType="end"/>
            </w:r>
          </w:hyperlink>
        </w:p>
        <w:p w14:paraId="7B7F6DE6" w14:textId="77777777" w:rsidR="00D86E49" w:rsidRDefault="00D86E49">
          <w:pPr>
            <w:pStyle w:val="TOC2"/>
            <w:tabs>
              <w:tab w:val="right" w:leader="dot" w:pos="9350"/>
            </w:tabs>
            <w:rPr>
              <w:noProof/>
            </w:rPr>
          </w:pPr>
          <w:hyperlink w:anchor="_Toc239271882" w:history="1">
            <w:r w:rsidRPr="007648FC">
              <w:rPr>
                <w:rStyle w:val="Hyperlink"/>
                <w:noProof/>
              </w:rPr>
              <w:t>5.4 Seeds and Pesticides — Dealers We Have Checked Ourselves</w:t>
            </w:r>
            <w:r>
              <w:rPr>
                <w:noProof/>
              </w:rPr>
              <w:tab/>
            </w:r>
            <w:r>
              <w:rPr>
                <w:noProof/>
              </w:rPr>
              <w:fldChar w:fldCharType="begin"/>
            </w:r>
            <w:r>
              <w:rPr>
                <w:noProof/>
              </w:rPr>
              <w:instrText xml:space="preserve"> PAGEREF _Toc239271882 \h </w:instrText>
            </w:r>
            <w:r>
              <w:rPr>
                <w:noProof/>
              </w:rPr>
            </w:r>
            <w:r>
              <w:rPr>
                <w:noProof/>
              </w:rPr>
              <w:fldChar w:fldCharType="separate"/>
            </w:r>
            <w:r>
              <w:rPr>
                <w:noProof/>
              </w:rPr>
              <w:t>7</w:t>
            </w:r>
            <w:r>
              <w:rPr>
                <w:noProof/>
              </w:rPr>
              <w:fldChar w:fldCharType="end"/>
            </w:r>
          </w:hyperlink>
        </w:p>
        <w:p w14:paraId="62A807D7" w14:textId="77777777" w:rsidR="00D86E49" w:rsidRDefault="00D86E49">
          <w:pPr>
            <w:pStyle w:val="TOC2"/>
            <w:tabs>
              <w:tab w:val="right" w:leader="dot" w:pos="9350"/>
            </w:tabs>
            <w:rPr>
              <w:noProof/>
            </w:rPr>
          </w:pPr>
          <w:hyperlink w:anchor="_Toc239271883" w:history="1">
            <w:r w:rsidRPr="007648FC">
              <w:rPr>
                <w:rStyle w:val="Hyperlink"/>
                <w:noProof/>
              </w:rPr>
              <w:t>5.5 Robotic Farming — Machinery a Small Farmer Can Afford</w:t>
            </w:r>
            <w:r>
              <w:rPr>
                <w:noProof/>
              </w:rPr>
              <w:tab/>
            </w:r>
            <w:r>
              <w:rPr>
                <w:noProof/>
              </w:rPr>
              <w:fldChar w:fldCharType="begin"/>
            </w:r>
            <w:r>
              <w:rPr>
                <w:noProof/>
              </w:rPr>
              <w:instrText xml:space="preserve"> PAGEREF _Toc239271883 \h </w:instrText>
            </w:r>
            <w:r>
              <w:rPr>
                <w:noProof/>
              </w:rPr>
            </w:r>
            <w:r>
              <w:rPr>
                <w:noProof/>
              </w:rPr>
              <w:fldChar w:fldCharType="separate"/>
            </w:r>
            <w:r>
              <w:rPr>
                <w:noProof/>
              </w:rPr>
              <w:t>8</w:t>
            </w:r>
            <w:r>
              <w:rPr>
                <w:noProof/>
              </w:rPr>
              <w:fldChar w:fldCharType="end"/>
            </w:r>
          </w:hyperlink>
        </w:p>
        <w:p w14:paraId="6341A389" w14:textId="77777777" w:rsidR="00D86E49" w:rsidRDefault="00D86E49">
          <w:pPr>
            <w:pStyle w:val="TOC1"/>
            <w:tabs>
              <w:tab w:val="right" w:leader="dot" w:pos="9350"/>
            </w:tabs>
            <w:rPr>
              <w:noProof/>
            </w:rPr>
          </w:pPr>
          <w:hyperlink w:anchor="_Toc239271884" w:history="1">
            <w:r w:rsidRPr="007648FC">
              <w:rPr>
                <w:rStyle w:val="Hyperlink"/>
                <w:noProof/>
              </w:rPr>
              <w:t>6. The Model — Why It Is Different</w:t>
            </w:r>
            <w:r>
              <w:rPr>
                <w:noProof/>
              </w:rPr>
              <w:tab/>
            </w:r>
            <w:r>
              <w:rPr>
                <w:noProof/>
              </w:rPr>
              <w:fldChar w:fldCharType="begin"/>
            </w:r>
            <w:r>
              <w:rPr>
                <w:noProof/>
              </w:rPr>
              <w:instrText xml:space="preserve"> PAGEREF _Toc239271884 \h </w:instrText>
            </w:r>
            <w:r>
              <w:rPr>
                <w:noProof/>
              </w:rPr>
            </w:r>
            <w:r>
              <w:rPr>
                <w:noProof/>
              </w:rPr>
              <w:fldChar w:fldCharType="separate"/>
            </w:r>
            <w:r>
              <w:rPr>
                <w:noProof/>
              </w:rPr>
              <w:t>9</w:t>
            </w:r>
            <w:r>
              <w:rPr>
                <w:noProof/>
              </w:rPr>
              <w:fldChar w:fldCharType="end"/>
            </w:r>
          </w:hyperlink>
        </w:p>
        <w:p w14:paraId="682BB634" w14:textId="77777777" w:rsidR="00D86E49" w:rsidRDefault="00D86E49">
          <w:pPr>
            <w:pStyle w:val="TOC1"/>
            <w:tabs>
              <w:tab w:val="right" w:leader="dot" w:pos="9350"/>
            </w:tabs>
            <w:rPr>
              <w:noProof/>
            </w:rPr>
          </w:pPr>
          <w:hyperlink w:anchor="_Toc239271885" w:history="1">
            <w:r w:rsidRPr="007648FC">
              <w:rPr>
                <w:rStyle w:val="Hyperlink"/>
                <w:noProof/>
              </w:rPr>
              <w:t>7. Our Purpose</w:t>
            </w:r>
            <w:r>
              <w:rPr>
                <w:noProof/>
              </w:rPr>
              <w:tab/>
            </w:r>
            <w:r>
              <w:rPr>
                <w:noProof/>
              </w:rPr>
              <w:fldChar w:fldCharType="begin"/>
            </w:r>
            <w:r>
              <w:rPr>
                <w:noProof/>
              </w:rPr>
              <w:instrText xml:space="preserve"> PAGEREF _Toc239271885 \h </w:instrText>
            </w:r>
            <w:r>
              <w:rPr>
                <w:noProof/>
              </w:rPr>
            </w:r>
            <w:r>
              <w:rPr>
                <w:noProof/>
              </w:rPr>
              <w:fldChar w:fldCharType="separate"/>
            </w:r>
            <w:r>
              <w:rPr>
                <w:noProof/>
              </w:rPr>
              <w:t>9</w:t>
            </w:r>
            <w:r>
              <w:rPr>
                <w:noProof/>
              </w:rPr>
              <w:fldChar w:fldCharType="end"/>
            </w:r>
          </w:hyperlink>
        </w:p>
        <w:p w14:paraId="6FF9D742" w14:textId="77777777" w:rsidR="00D86E49" w:rsidRDefault="00D86E49">
          <w:pPr>
            <w:pStyle w:val="TOC1"/>
            <w:tabs>
              <w:tab w:val="right" w:leader="dot" w:pos="9350"/>
            </w:tabs>
            <w:rPr>
              <w:noProof/>
            </w:rPr>
          </w:pPr>
          <w:hyperlink w:anchor="_Toc239271886" w:history="1">
            <w:r w:rsidRPr="007648FC">
              <w:rPr>
                <w:rStyle w:val="Hyperlink"/>
                <w:noProof/>
              </w:rPr>
              <w:t>8. Current Status</w:t>
            </w:r>
            <w:r>
              <w:rPr>
                <w:noProof/>
              </w:rPr>
              <w:tab/>
            </w:r>
            <w:r>
              <w:rPr>
                <w:noProof/>
              </w:rPr>
              <w:fldChar w:fldCharType="begin"/>
            </w:r>
            <w:r>
              <w:rPr>
                <w:noProof/>
              </w:rPr>
              <w:instrText xml:space="preserve"> PAGEREF _Toc239271886 \h </w:instrText>
            </w:r>
            <w:r>
              <w:rPr>
                <w:noProof/>
              </w:rPr>
            </w:r>
            <w:r>
              <w:rPr>
                <w:noProof/>
              </w:rPr>
              <w:fldChar w:fldCharType="separate"/>
            </w:r>
            <w:r>
              <w:rPr>
                <w:noProof/>
              </w:rPr>
              <w:t>9</w:t>
            </w:r>
            <w:r>
              <w:rPr>
                <w:noProof/>
              </w:rPr>
              <w:fldChar w:fldCharType="end"/>
            </w:r>
          </w:hyperlink>
        </w:p>
        <w:p w14:paraId="5EC3EE2B" w14:textId="77777777" w:rsidR="00D86E49" w:rsidRDefault="00D86E49">
          <w:pPr>
            <w:pStyle w:val="TOC1"/>
            <w:tabs>
              <w:tab w:val="right" w:leader="dot" w:pos="9350"/>
            </w:tabs>
            <w:rPr>
              <w:noProof/>
            </w:rPr>
          </w:pPr>
          <w:hyperlink w:anchor="_Toc239271887" w:history="1">
            <w:r w:rsidRPr="007648FC">
              <w:rPr>
                <w:rStyle w:val="Hyperlink"/>
                <w:noProof/>
              </w:rPr>
              <w:t>9. Next Steps</w:t>
            </w:r>
            <w:r>
              <w:rPr>
                <w:noProof/>
              </w:rPr>
              <w:tab/>
            </w:r>
            <w:r>
              <w:rPr>
                <w:noProof/>
              </w:rPr>
              <w:fldChar w:fldCharType="begin"/>
            </w:r>
            <w:r>
              <w:rPr>
                <w:noProof/>
              </w:rPr>
              <w:instrText xml:space="preserve"> PAGEREF _Toc239271887 \h </w:instrText>
            </w:r>
            <w:r>
              <w:rPr>
                <w:noProof/>
              </w:rPr>
            </w:r>
            <w:r>
              <w:rPr>
                <w:noProof/>
              </w:rPr>
              <w:fldChar w:fldCharType="separate"/>
            </w:r>
            <w:r>
              <w:rPr>
                <w:noProof/>
              </w:rPr>
              <w:t>10</w:t>
            </w:r>
            <w:r>
              <w:rPr>
                <w:noProof/>
              </w:rPr>
              <w:fldChar w:fldCharType="end"/>
            </w:r>
          </w:hyperlink>
        </w:p>
        <w:p w14:paraId="1D94D6BE" w14:textId="77777777" w:rsidR="00D86E49" w:rsidRDefault="00D86E49">
          <w:pPr>
            <w:pStyle w:val="TOC1"/>
            <w:tabs>
              <w:tab w:val="right" w:leader="dot" w:pos="9350"/>
            </w:tabs>
            <w:rPr>
              <w:noProof/>
            </w:rPr>
          </w:pPr>
          <w:hyperlink w:anchor="_Toc239271888" w:history="1">
            <w:r w:rsidRPr="007648FC">
              <w:rPr>
                <w:rStyle w:val="Hyperlink"/>
                <w:noProof/>
              </w:rPr>
              <w:t>10. Closing</w:t>
            </w:r>
            <w:r>
              <w:rPr>
                <w:noProof/>
              </w:rPr>
              <w:tab/>
            </w:r>
            <w:r>
              <w:rPr>
                <w:noProof/>
              </w:rPr>
              <w:fldChar w:fldCharType="begin"/>
            </w:r>
            <w:r>
              <w:rPr>
                <w:noProof/>
              </w:rPr>
              <w:instrText xml:space="preserve"> PAGEREF _Toc239271888 \h </w:instrText>
            </w:r>
            <w:r>
              <w:rPr>
                <w:noProof/>
              </w:rPr>
            </w:r>
            <w:r>
              <w:rPr>
                <w:noProof/>
              </w:rPr>
              <w:fldChar w:fldCharType="separate"/>
            </w:r>
            <w:r>
              <w:rPr>
                <w:noProof/>
              </w:rPr>
              <w:t>10</w:t>
            </w:r>
            <w:r>
              <w:rPr>
                <w:noProof/>
              </w:rPr>
              <w:fldChar w:fldCharType="end"/>
            </w:r>
          </w:hyperlink>
        </w:p>
        <w:p w14:paraId="71FEF8CF" w14:textId="77777777" w:rsidR="0080445C" w:rsidRDefault="00000000">
          <w:r>
            <w:fldChar w:fldCharType="end"/>
          </w:r>
        </w:p>
      </w:sdtContent>
    </w:sdt>
    <w:p w14:paraId="5D9C0978" w14:textId="77777777" w:rsidR="0080445C" w:rsidRDefault="00000000">
      <w:r>
        <w:br w:type="page"/>
      </w:r>
    </w:p>
    <w:p w14:paraId="46242C91" w14:textId="77777777" w:rsidR="0080445C" w:rsidRDefault="00000000">
      <w:pPr>
        <w:pStyle w:val="Heading1"/>
      </w:pPr>
      <w:bookmarkStart w:id="1" w:name="_Toc239271871"/>
      <w:r>
        <w:lastRenderedPageBreak/>
        <w:t>1. Executive Summary</w:t>
      </w:r>
      <w:bookmarkEnd w:id="1"/>
    </w:p>
    <w:p w14:paraId="74CE86B2" w14:textId="77777777" w:rsidR="0080445C" w:rsidRDefault="0080445C">
      <w:pPr>
        <w:pBdr>
          <w:bottom w:val="single" w:sz="6" w:space="1" w:color="D5DEDA"/>
        </w:pBdr>
        <w:spacing w:before="60" w:after="200"/>
      </w:pPr>
    </w:p>
    <w:p w14:paraId="32125A91" w14:textId="77777777" w:rsidR="0080445C" w:rsidRDefault="00000000">
      <w:proofErr w:type="spellStart"/>
      <w:r>
        <w:t>BhoomiX</w:t>
      </w:r>
      <w:proofErr w:type="spellEnd"/>
      <w:r>
        <w:t xml:space="preserve"> is an agriculture and fresh-commerce platform built by two brothers to solve two problems they lived through personally.</w:t>
      </w:r>
    </w:p>
    <w:p w14:paraId="052948EB" w14:textId="77777777" w:rsidR="0080445C" w:rsidRDefault="00000000">
      <w:r>
        <w:t xml:space="preserve">In small towns such as </w:t>
      </w:r>
      <w:proofErr w:type="spellStart"/>
      <w:r>
        <w:t>Pawai</w:t>
      </w:r>
      <w:proofErr w:type="spellEnd"/>
      <w:r>
        <w:t>, District Panna, quick commerce does not exist at all. For even the smallest everyday item, a family has to travel out of town. In cities such as Indore, the opposite is true: quick commerce is everywhere, but genuine freshness is not. The produce on offer is frozen, and the taste that makes fresh food worth buying is gone.</w:t>
      </w:r>
    </w:p>
    <w:p w14:paraId="1BDF037D" w14:textId="77777777" w:rsidR="0080445C" w:rsidRDefault="00000000">
      <w:proofErr w:type="spellStart"/>
      <w:r>
        <w:t>BhoomiX</w:t>
      </w:r>
      <w:proofErr w:type="spellEnd"/>
      <w:r>
        <w:t xml:space="preserve"> connects small farmers directly to customers’ homes with produce that is never frozen. Alongside that, it gives farmers four services they currently have to chase separately: a grocery route through their own neighbourhood </w:t>
      </w:r>
      <w:proofErr w:type="spellStart"/>
      <w:r>
        <w:t>kirana</w:t>
      </w:r>
      <w:proofErr w:type="spellEnd"/>
      <w:r>
        <w:t xml:space="preserve"> shop, clear government scheme information, personally vetted seed and pesticide dealers, and affordable second-hand machinery.</w:t>
      </w:r>
    </w:p>
    <w:p w14:paraId="55959B04" w14:textId="77777777" w:rsidR="0080445C" w:rsidRDefault="00000000">
      <w:r>
        <w:t xml:space="preserve">The company owns no warehouses, holds no inventory and operates no delivery fleet. Every transaction </w:t>
      </w:r>
      <w:proofErr w:type="gramStart"/>
      <w:r>
        <w:t>routes</w:t>
      </w:r>
      <w:proofErr w:type="gramEnd"/>
      <w:r>
        <w:t xml:space="preserve"> through businesses that already exist in the village. The trademark is registered, and approximately ₹40,000 of the founders’ own capital has been invested to date.</w:t>
      </w:r>
    </w:p>
    <w:p w14:paraId="6768C2AA" w14:textId="77777777" w:rsidR="0080445C" w:rsidRDefault="00000000">
      <w:pPr>
        <w:pStyle w:val="Heading1"/>
      </w:pPr>
      <w:bookmarkStart w:id="2" w:name="_Toc239271872"/>
      <w:r>
        <w:t xml:space="preserve">2. Origin — Why </w:t>
      </w:r>
      <w:proofErr w:type="spellStart"/>
      <w:r>
        <w:t>BhoomiX</w:t>
      </w:r>
      <w:proofErr w:type="spellEnd"/>
      <w:r>
        <w:t xml:space="preserve"> Exists</w:t>
      </w:r>
      <w:bookmarkEnd w:id="2"/>
    </w:p>
    <w:p w14:paraId="3900E846" w14:textId="77777777" w:rsidR="0080445C" w:rsidRDefault="0080445C">
      <w:pPr>
        <w:pBdr>
          <w:bottom w:val="single" w:sz="6" w:space="1" w:color="D5DEDA"/>
        </w:pBdr>
        <w:spacing w:before="60" w:after="200"/>
      </w:pPr>
    </w:p>
    <w:p w14:paraId="72DB8A36" w14:textId="77777777" w:rsidR="0080445C" w:rsidRDefault="00000000">
      <w:proofErr w:type="spellStart"/>
      <w:r>
        <w:t>BhoomiX</w:t>
      </w:r>
      <w:proofErr w:type="spellEnd"/>
      <w:r>
        <w:t xml:space="preserve"> did not begin with market research. It began with two everyday frustrations, in two different places.</w:t>
      </w:r>
    </w:p>
    <w:p w14:paraId="6B523014" w14:textId="77777777" w:rsidR="0080445C" w:rsidRDefault="00000000">
      <w:pPr>
        <w:pStyle w:val="Heading2"/>
      </w:pPr>
      <w:bookmarkStart w:id="3" w:name="_Toc239271873"/>
      <w:r>
        <w:t>2.1 Problem One — The Town Quick Commerce Forgot</w:t>
      </w:r>
      <w:bookmarkEnd w:id="3"/>
    </w:p>
    <w:p w14:paraId="4B0B4FD9" w14:textId="77777777" w:rsidR="0080445C" w:rsidRDefault="00000000">
      <w:r>
        <w:t xml:space="preserve">Parthiv is from </w:t>
      </w:r>
      <w:proofErr w:type="spellStart"/>
      <w:r>
        <w:t>Pawai</w:t>
      </w:r>
      <w:proofErr w:type="spellEnd"/>
      <w:r>
        <w:t xml:space="preserve">, in District Panna, Madhya Pradesh. </w:t>
      </w:r>
      <w:proofErr w:type="spellStart"/>
      <w:r>
        <w:t>Pawai</w:t>
      </w:r>
      <w:proofErr w:type="spellEnd"/>
      <w:r>
        <w:t xml:space="preserve"> is not a developed town. There is no </w:t>
      </w:r>
      <w:proofErr w:type="spellStart"/>
      <w:r>
        <w:t>Blinkit</w:t>
      </w:r>
      <w:proofErr w:type="spellEnd"/>
      <w:r>
        <w:t xml:space="preserve">, no </w:t>
      </w:r>
      <w:proofErr w:type="spellStart"/>
      <w:r>
        <w:t>Zepto</w:t>
      </w:r>
      <w:proofErr w:type="spellEnd"/>
      <w:r>
        <w:t>, no equivalent service of any kind. For small, ordinary purchases, residents must travel elsewhere.</w:t>
      </w:r>
    </w:p>
    <w:p w14:paraId="0C0316EB" w14:textId="77777777" w:rsidR="0080445C" w:rsidRDefault="00000000">
      <w:r>
        <w:t xml:space="preserve">This is not an inconvenience that shows up in national retail statistics. It is a daily tax on time, paid by people who have the least of it to spare, in thousands of towns that look exactly like </w:t>
      </w:r>
      <w:proofErr w:type="spellStart"/>
      <w:r>
        <w:t>Pawai</w:t>
      </w:r>
      <w:proofErr w:type="spellEnd"/>
      <w:r>
        <w:t>.</w:t>
      </w:r>
    </w:p>
    <w:p w14:paraId="6D92FC1A" w14:textId="77777777" w:rsidR="0080445C" w:rsidRDefault="00000000">
      <w:pPr>
        <w:pStyle w:val="Heading2"/>
      </w:pPr>
      <w:bookmarkStart w:id="4" w:name="_Toc239271874"/>
      <w:r>
        <w:t xml:space="preserve">2.2 Problem Two — The City </w:t>
      </w:r>
      <w:proofErr w:type="gramStart"/>
      <w:r>
        <w:t>With</w:t>
      </w:r>
      <w:proofErr w:type="gramEnd"/>
      <w:r>
        <w:t xml:space="preserve"> No Real Freshness</w:t>
      </w:r>
      <w:bookmarkEnd w:id="4"/>
    </w:p>
    <w:p w14:paraId="3ADE5D45" w14:textId="77777777" w:rsidR="0080445C" w:rsidRDefault="00000000">
      <w:r>
        <w:t xml:space="preserve">Parthiv then moved to Indore, expecting the problem to disappear. </w:t>
      </w:r>
      <w:proofErr w:type="gramStart"/>
      <w:r>
        <w:t>Instead</w:t>
      </w:r>
      <w:proofErr w:type="gramEnd"/>
      <w:r>
        <w:t xml:space="preserve"> he found a different one.</w:t>
      </w:r>
    </w:p>
    <w:p w14:paraId="7FACE239" w14:textId="77777777" w:rsidR="0080445C" w:rsidRDefault="00000000">
      <w:r>
        <w:t>Looking for fresh rosemary, corn and onion, he found that what was available was frozen — lacking the taste that fresh produce has. Neem leaves for poha were not available at all. The city had speed, selection and convenience, but it had quietly traded away the one quality that matters most in food.</w:t>
      </w:r>
    </w:p>
    <w:p w14:paraId="266FB3D2" w14:textId="77777777" w:rsidR="0080445C" w:rsidRDefault="00000000">
      <w:pPr>
        <w:pStyle w:val="Heading2"/>
      </w:pPr>
      <w:bookmarkStart w:id="5" w:name="_Toc239271875"/>
      <w:r>
        <w:t xml:space="preserve">2.3 The Insight — </w:t>
      </w:r>
      <w:proofErr w:type="spellStart"/>
      <w:r>
        <w:t>Deoguradia</w:t>
      </w:r>
      <w:bookmarkEnd w:id="5"/>
      <w:proofErr w:type="spellEnd"/>
    </w:p>
    <w:p w14:paraId="265256BB" w14:textId="77777777" w:rsidR="0080445C" w:rsidRDefault="00000000">
      <w:r>
        <w:lastRenderedPageBreak/>
        <w:t xml:space="preserve">A visit to </w:t>
      </w:r>
      <w:proofErr w:type="spellStart"/>
      <w:r>
        <w:t>Deoguradia</w:t>
      </w:r>
      <w:proofErr w:type="spellEnd"/>
      <w:r>
        <w:t>, on the edge of Indore, closed the loop. There were good farms there, close to the city, growing exactly the produce that was missing from the shelves.</w:t>
      </w:r>
    </w:p>
    <w:p w14:paraId="3FD61CCD" w14:textId="77777777" w:rsidR="0080445C" w:rsidRDefault="00000000">
      <w:r>
        <w:t>The produce already existed nearby. It simply never reached the customer while it was still fresh. What was missing was not farmland, not supply and not demand — it was the connection between them.</w:t>
      </w:r>
    </w:p>
    <w:p w14:paraId="141BA849" w14:textId="77777777" w:rsidR="0080445C" w:rsidRDefault="00000000">
      <w:r>
        <w:rPr>
          <w:b/>
          <w:bCs/>
        </w:rPr>
        <w:t xml:space="preserve">That single observation is the foundation of </w:t>
      </w:r>
      <w:proofErr w:type="spellStart"/>
      <w:r>
        <w:rPr>
          <w:b/>
          <w:bCs/>
        </w:rPr>
        <w:t>BhoomiX</w:t>
      </w:r>
      <w:proofErr w:type="spellEnd"/>
      <w:r>
        <w:rPr>
          <w:b/>
          <w:bCs/>
        </w:rPr>
        <w:t>: fresh food, direct from a small farmer’s field or farm stall, to the customer’s home. Never frozen. Only fresh.</w:t>
      </w:r>
    </w:p>
    <w:p w14:paraId="0413BAC3" w14:textId="77777777" w:rsidR="0080445C" w:rsidRDefault="00000000">
      <w:r>
        <w:br w:type="page"/>
      </w:r>
    </w:p>
    <w:p w14:paraId="03F06DD6" w14:textId="77777777" w:rsidR="0080445C" w:rsidRDefault="00000000">
      <w:pPr>
        <w:pStyle w:val="Heading1"/>
      </w:pPr>
      <w:bookmarkStart w:id="6" w:name="_Toc239271876"/>
      <w:r>
        <w:lastRenderedPageBreak/>
        <w:t>3. Problem Statement</w:t>
      </w:r>
      <w:bookmarkEnd w:id="6"/>
    </w:p>
    <w:p w14:paraId="39B2578D" w14:textId="77777777" w:rsidR="0080445C" w:rsidRDefault="0080445C">
      <w:pPr>
        <w:pBdr>
          <w:bottom w:val="single" w:sz="6" w:space="1" w:color="D5DEDA"/>
        </w:pBdr>
        <w:spacing w:before="60" w:after="200"/>
      </w:pPr>
    </w:p>
    <w:p w14:paraId="09D58787" w14:textId="77777777" w:rsidR="0080445C" w:rsidRDefault="00000000">
      <w:r>
        <w:t>Two markets are underserved in opposite directions, and the same missing link causes both.</w:t>
      </w:r>
    </w:p>
    <w:tbl>
      <w:tblPr>
        <w:tblW w:w="9360" w:type="dxa"/>
        <w:tblBorders>
          <w:top w:val="single" w:sz="4" w:space="0" w:color="D5DEDA"/>
          <w:left w:val="none" w:sz="0" w:space="0" w:color="FFFFFF"/>
          <w:bottom w:val="single" w:sz="4" w:space="0" w:color="D5DEDA"/>
          <w:right w:val="none" w:sz="0" w:space="0" w:color="FFFFFF"/>
          <w:insideH w:val="single" w:sz="4" w:space="0" w:color="D5DEDA"/>
          <w:insideV w:val="none" w:sz="0" w:space="0" w:color="FFFFFF"/>
        </w:tblBorders>
        <w:tblCellMar>
          <w:left w:w="10" w:type="dxa"/>
          <w:right w:w="10" w:type="dxa"/>
        </w:tblCellMar>
        <w:tblLook w:val="04A0" w:firstRow="1" w:lastRow="0" w:firstColumn="1" w:lastColumn="0" w:noHBand="0" w:noVBand="1"/>
      </w:tblPr>
      <w:tblGrid>
        <w:gridCol w:w="2600"/>
        <w:gridCol w:w="3380"/>
        <w:gridCol w:w="3380"/>
      </w:tblGrid>
      <w:tr w:rsidR="0080445C" w14:paraId="5B310C53" w14:textId="77777777">
        <w:tblPrEx>
          <w:tblCellMar>
            <w:top w:w="0" w:type="dxa"/>
            <w:bottom w:w="0" w:type="dxa"/>
          </w:tblCellMar>
        </w:tblPrEx>
        <w:tc>
          <w:tcPr>
            <w:tcW w:w="2600" w:type="dxa"/>
            <w:shd w:val="clear" w:color="auto" w:fill="158A66"/>
            <w:tcMar>
              <w:top w:w="120" w:type="dxa"/>
              <w:left w:w="160" w:type="dxa"/>
              <w:bottom w:w="120" w:type="dxa"/>
              <w:right w:w="160" w:type="dxa"/>
            </w:tcMar>
          </w:tcPr>
          <w:p w14:paraId="5FBD0E92" w14:textId="77777777" w:rsidR="0080445C" w:rsidRDefault="00000000">
            <w:pPr>
              <w:spacing w:after="0" w:line="264" w:lineRule="auto"/>
            </w:pPr>
            <w:r>
              <w:rPr>
                <w:b/>
                <w:bCs/>
                <w:color w:val="FFFFFF"/>
                <w:sz w:val="20"/>
                <w:szCs w:val="20"/>
              </w:rPr>
              <w:t>Who</w:t>
            </w:r>
          </w:p>
        </w:tc>
        <w:tc>
          <w:tcPr>
            <w:tcW w:w="3380" w:type="dxa"/>
            <w:shd w:val="clear" w:color="auto" w:fill="158A66"/>
            <w:tcMar>
              <w:top w:w="120" w:type="dxa"/>
              <w:left w:w="160" w:type="dxa"/>
              <w:bottom w:w="120" w:type="dxa"/>
              <w:right w:w="160" w:type="dxa"/>
            </w:tcMar>
          </w:tcPr>
          <w:p w14:paraId="72E4F0A5" w14:textId="77777777" w:rsidR="0080445C" w:rsidRDefault="00000000">
            <w:pPr>
              <w:spacing w:after="0" w:line="264" w:lineRule="auto"/>
            </w:pPr>
            <w:r>
              <w:rPr>
                <w:b/>
                <w:bCs/>
                <w:color w:val="FFFFFF"/>
                <w:sz w:val="20"/>
                <w:szCs w:val="20"/>
              </w:rPr>
              <w:t>The problem today</w:t>
            </w:r>
          </w:p>
        </w:tc>
        <w:tc>
          <w:tcPr>
            <w:tcW w:w="3380" w:type="dxa"/>
            <w:shd w:val="clear" w:color="auto" w:fill="158A66"/>
            <w:tcMar>
              <w:top w:w="120" w:type="dxa"/>
              <w:left w:w="160" w:type="dxa"/>
              <w:bottom w:w="120" w:type="dxa"/>
              <w:right w:w="160" w:type="dxa"/>
            </w:tcMar>
          </w:tcPr>
          <w:p w14:paraId="53F0E293" w14:textId="77777777" w:rsidR="0080445C" w:rsidRDefault="00000000">
            <w:pPr>
              <w:spacing w:after="0" w:line="264" w:lineRule="auto"/>
            </w:pPr>
            <w:r>
              <w:rPr>
                <w:b/>
                <w:bCs/>
                <w:color w:val="FFFFFF"/>
                <w:sz w:val="20"/>
                <w:szCs w:val="20"/>
              </w:rPr>
              <w:t>The cost of it</w:t>
            </w:r>
          </w:p>
        </w:tc>
      </w:tr>
      <w:tr w:rsidR="0080445C" w14:paraId="06672E73" w14:textId="77777777">
        <w:tblPrEx>
          <w:tblCellMar>
            <w:top w:w="0" w:type="dxa"/>
            <w:bottom w:w="0" w:type="dxa"/>
          </w:tblCellMar>
        </w:tblPrEx>
        <w:tc>
          <w:tcPr>
            <w:tcW w:w="2600" w:type="dxa"/>
            <w:tcMar>
              <w:top w:w="120" w:type="dxa"/>
              <w:left w:w="160" w:type="dxa"/>
              <w:bottom w:w="120" w:type="dxa"/>
              <w:right w:w="160" w:type="dxa"/>
            </w:tcMar>
          </w:tcPr>
          <w:p w14:paraId="03B2ADB7" w14:textId="77777777" w:rsidR="0080445C" w:rsidRDefault="00000000">
            <w:pPr>
              <w:spacing w:after="0" w:line="264" w:lineRule="auto"/>
            </w:pPr>
            <w:r>
              <w:rPr>
                <w:b/>
                <w:bCs/>
                <w:sz w:val="20"/>
                <w:szCs w:val="20"/>
              </w:rPr>
              <w:t>Small-town families</w:t>
            </w:r>
          </w:p>
        </w:tc>
        <w:tc>
          <w:tcPr>
            <w:tcW w:w="3380" w:type="dxa"/>
            <w:tcMar>
              <w:top w:w="120" w:type="dxa"/>
              <w:left w:w="160" w:type="dxa"/>
              <w:bottom w:w="120" w:type="dxa"/>
              <w:right w:w="160" w:type="dxa"/>
            </w:tcMar>
          </w:tcPr>
          <w:p w14:paraId="78BEE59F" w14:textId="77777777" w:rsidR="0080445C" w:rsidRDefault="00000000">
            <w:pPr>
              <w:spacing w:after="0" w:line="264" w:lineRule="auto"/>
            </w:pPr>
            <w:r>
              <w:rPr>
                <w:sz w:val="20"/>
                <w:szCs w:val="20"/>
              </w:rPr>
              <w:t>No quick commerce exists. Everyday items require travel to another town.</w:t>
            </w:r>
          </w:p>
        </w:tc>
        <w:tc>
          <w:tcPr>
            <w:tcW w:w="3380" w:type="dxa"/>
            <w:tcMar>
              <w:top w:w="120" w:type="dxa"/>
              <w:left w:w="160" w:type="dxa"/>
              <w:bottom w:w="120" w:type="dxa"/>
              <w:right w:w="160" w:type="dxa"/>
            </w:tcMar>
          </w:tcPr>
          <w:p w14:paraId="4E7C020B" w14:textId="77777777" w:rsidR="0080445C" w:rsidRDefault="00000000">
            <w:pPr>
              <w:spacing w:after="0" w:line="264" w:lineRule="auto"/>
            </w:pPr>
            <w:r>
              <w:rPr>
                <w:sz w:val="20"/>
                <w:szCs w:val="20"/>
              </w:rPr>
              <w:t>Hours lost every week and higher effective prices.</w:t>
            </w:r>
          </w:p>
        </w:tc>
      </w:tr>
      <w:tr w:rsidR="0080445C" w14:paraId="291FC053" w14:textId="77777777">
        <w:tblPrEx>
          <w:tblCellMar>
            <w:top w:w="0" w:type="dxa"/>
            <w:bottom w:w="0" w:type="dxa"/>
          </w:tblCellMar>
        </w:tblPrEx>
        <w:tc>
          <w:tcPr>
            <w:tcW w:w="2600" w:type="dxa"/>
            <w:shd w:val="clear" w:color="auto" w:fill="EAF0EC"/>
            <w:tcMar>
              <w:top w:w="120" w:type="dxa"/>
              <w:left w:w="160" w:type="dxa"/>
              <w:bottom w:w="120" w:type="dxa"/>
              <w:right w:w="160" w:type="dxa"/>
            </w:tcMar>
          </w:tcPr>
          <w:p w14:paraId="3F6DAC12" w14:textId="77777777" w:rsidR="0080445C" w:rsidRDefault="00000000">
            <w:pPr>
              <w:spacing w:after="0" w:line="264" w:lineRule="auto"/>
            </w:pPr>
            <w:r>
              <w:rPr>
                <w:b/>
                <w:bCs/>
                <w:sz w:val="20"/>
                <w:szCs w:val="20"/>
              </w:rPr>
              <w:t>City households</w:t>
            </w:r>
          </w:p>
        </w:tc>
        <w:tc>
          <w:tcPr>
            <w:tcW w:w="3380" w:type="dxa"/>
            <w:shd w:val="clear" w:color="auto" w:fill="EAF0EC"/>
            <w:tcMar>
              <w:top w:w="120" w:type="dxa"/>
              <w:left w:w="160" w:type="dxa"/>
              <w:bottom w:w="120" w:type="dxa"/>
              <w:right w:w="160" w:type="dxa"/>
            </w:tcMar>
          </w:tcPr>
          <w:p w14:paraId="6D6F1484" w14:textId="77777777" w:rsidR="0080445C" w:rsidRDefault="00000000">
            <w:pPr>
              <w:spacing w:after="0" w:line="264" w:lineRule="auto"/>
            </w:pPr>
            <w:r>
              <w:rPr>
                <w:sz w:val="20"/>
                <w:szCs w:val="20"/>
              </w:rPr>
              <w:t>Quick commerce is available, but the produce is frozen and lacks freshness.</w:t>
            </w:r>
          </w:p>
        </w:tc>
        <w:tc>
          <w:tcPr>
            <w:tcW w:w="3380" w:type="dxa"/>
            <w:shd w:val="clear" w:color="auto" w:fill="EAF0EC"/>
            <w:tcMar>
              <w:top w:w="120" w:type="dxa"/>
              <w:left w:w="160" w:type="dxa"/>
              <w:bottom w:w="120" w:type="dxa"/>
              <w:right w:w="160" w:type="dxa"/>
            </w:tcMar>
          </w:tcPr>
          <w:p w14:paraId="5972EDF5" w14:textId="77777777" w:rsidR="0080445C" w:rsidRDefault="00000000">
            <w:pPr>
              <w:spacing w:after="0" w:line="264" w:lineRule="auto"/>
            </w:pPr>
            <w:r>
              <w:rPr>
                <w:sz w:val="20"/>
                <w:szCs w:val="20"/>
              </w:rPr>
              <w:t>Premium prices for food that has lost its quality.</w:t>
            </w:r>
          </w:p>
        </w:tc>
      </w:tr>
      <w:tr w:rsidR="0080445C" w14:paraId="1C0042BE" w14:textId="77777777">
        <w:tblPrEx>
          <w:tblCellMar>
            <w:top w:w="0" w:type="dxa"/>
            <w:bottom w:w="0" w:type="dxa"/>
          </w:tblCellMar>
        </w:tblPrEx>
        <w:tc>
          <w:tcPr>
            <w:tcW w:w="2600" w:type="dxa"/>
            <w:tcMar>
              <w:top w:w="120" w:type="dxa"/>
              <w:left w:w="160" w:type="dxa"/>
              <w:bottom w:w="120" w:type="dxa"/>
              <w:right w:w="160" w:type="dxa"/>
            </w:tcMar>
          </w:tcPr>
          <w:p w14:paraId="4221EE58" w14:textId="77777777" w:rsidR="0080445C" w:rsidRDefault="00000000">
            <w:pPr>
              <w:spacing w:after="0" w:line="264" w:lineRule="auto"/>
            </w:pPr>
            <w:r>
              <w:rPr>
                <w:b/>
                <w:bCs/>
                <w:sz w:val="20"/>
                <w:szCs w:val="20"/>
              </w:rPr>
              <w:t>Small farmers</w:t>
            </w:r>
          </w:p>
        </w:tc>
        <w:tc>
          <w:tcPr>
            <w:tcW w:w="3380" w:type="dxa"/>
            <w:tcMar>
              <w:top w:w="120" w:type="dxa"/>
              <w:left w:w="160" w:type="dxa"/>
              <w:bottom w:w="120" w:type="dxa"/>
              <w:right w:w="160" w:type="dxa"/>
            </w:tcMar>
          </w:tcPr>
          <w:p w14:paraId="2AC176AB" w14:textId="77777777" w:rsidR="0080445C" w:rsidRDefault="00000000">
            <w:pPr>
              <w:spacing w:after="0" w:line="264" w:lineRule="auto"/>
            </w:pPr>
            <w:r>
              <w:rPr>
                <w:sz w:val="20"/>
                <w:szCs w:val="20"/>
              </w:rPr>
              <w:t>No direct route to the customer. Sales pass through intermediaries at low prices.</w:t>
            </w:r>
          </w:p>
        </w:tc>
        <w:tc>
          <w:tcPr>
            <w:tcW w:w="3380" w:type="dxa"/>
            <w:tcMar>
              <w:top w:w="120" w:type="dxa"/>
              <w:left w:w="160" w:type="dxa"/>
              <w:bottom w:w="120" w:type="dxa"/>
              <w:right w:w="160" w:type="dxa"/>
            </w:tcMar>
          </w:tcPr>
          <w:p w14:paraId="5AF249A6" w14:textId="77777777" w:rsidR="0080445C" w:rsidRDefault="00000000">
            <w:pPr>
              <w:spacing w:after="0" w:line="264" w:lineRule="auto"/>
            </w:pPr>
            <w:r>
              <w:rPr>
                <w:sz w:val="20"/>
                <w:szCs w:val="20"/>
              </w:rPr>
              <w:t>Thin margins on produce that reaches the buyer degraded.</w:t>
            </w:r>
          </w:p>
        </w:tc>
      </w:tr>
      <w:tr w:rsidR="0080445C" w14:paraId="4338209E" w14:textId="77777777">
        <w:tblPrEx>
          <w:tblCellMar>
            <w:top w:w="0" w:type="dxa"/>
            <w:bottom w:w="0" w:type="dxa"/>
          </w:tblCellMar>
        </w:tblPrEx>
        <w:tc>
          <w:tcPr>
            <w:tcW w:w="2600" w:type="dxa"/>
            <w:shd w:val="clear" w:color="auto" w:fill="EAF0EC"/>
            <w:tcMar>
              <w:top w:w="120" w:type="dxa"/>
              <w:left w:w="160" w:type="dxa"/>
              <w:bottom w:w="120" w:type="dxa"/>
              <w:right w:w="160" w:type="dxa"/>
            </w:tcMar>
          </w:tcPr>
          <w:p w14:paraId="510D39E8" w14:textId="77777777" w:rsidR="0080445C" w:rsidRDefault="00000000">
            <w:pPr>
              <w:spacing w:after="0" w:line="264" w:lineRule="auto"/>
            </w:pPr>
            <w:r>
              <w:rPr>
                <w:b/>
                <w:bCs/>
                <w:sz w:val="20"/>
                <w:szCs w:val="20"/>
              </w:rPr>
              <w:t>Kirana shops</w:t>
            </w:r>
          </w:p>
        </w:tc>
        <w:tc>
          <w:tcPr>
            <w:tcW w:w="3380" w:type="dxa"/>
            <w:shd w:val="clear" w:color="auto" w:fill="EAF0EC"/>
            <w:tcMar>
              <w:top w:w="120" w:type="dxa"/>
              <w:left w:w="160" w:type="dxa"/>
              <w:bottom w:w="120" w:type="dxa"/>
              <w:right w:w="160" w:type="dxa"/>
            </w:tcMar>
          </w:tcPr>
          <w:p w14:paraId="03734CAE" w14:textId="77777777" w:rsidR="0080445C" w:rsidRDefault="00000000">
            <w:pPr>
              <w:spacing w:after="0" w:line="264" w:lineRule="auto"/>
            </w:pPr>
            <w:r>
              <w:rPr>
                <w:sz w:val="20"/>
                <w:szCs w:val="20"/>
              </w:rPr>
              <w:t>Losing customers to app-based delivery they cannot compete with.</w:t>
            </w:r>
          </w:p>
        </w:tc>
        <w:tc>
          <w:tcPr>
            <w:tcW w:w="3380" w:type="dxa"/>
            <w:shd w:val="clear" w:color="auto" w:fill="EAF0EC"/>
            <w:tcMar>
              <w:top w:w="120" w:type="dxa"/>
              <w:left w:w="160" w:type="dxa"/>
              <w:bottom w:w="120" w:type="dxa"/>
              <w:right w:w="160" w:type="dxa"/>
            </w:tcMar>
          </w:tcPr>
          <w:p w14:paraId="7951690D" w14:textId="77777777" w:rsidR="0080445C" w:rsidRDefault="00000000">
            <w:pPr>
              <w:spacing w:after="0" w:line="264" w:lineRule="auto"/>
            </w:pPr>
            <w:r>
              <w:rPr>
                <w:sz w:val="20"/>
                <w:szCs w:val="20"/>
              </w:rPr>
              <w:t>Shrinking business despite already holding the stock locally.</w:t>
            </w:r>
          </w:p>
        </w:tc>
      </w:tr>
    </w:tbl>
    <w:p w14:paraId="5B4821D7" w14:textId="77777777" w:rsidR="0080445C" w:rsidRDefault="0080445C">
      <w:pPr>
        <w:spacing w:after="200"/>
      </w:pPr>
    </w:p>
    <w:p w14:paraId="79472A24" w14:textId="77777777" w:rsidR="0080445C" w:rsidRDefault="00000000">
      <w:r>
        <w:t>The farm, the shop and the dealer are already in place. Nothing connects them to the person who wants to buy.</w:t>
      </w:r>
    </w:p>
    <w:p w14:paraId="3A289CA4" w14:textId="77777777" w:rsidR="0080445C" w:rsidRDefault="00000000">
      <w:pPr>
        <w:pStyle w:val="Heading1"/>
      </w:pPr>
      <w:bookmarkStart w:id="7" w:name="_Toc239271877"/>
      <w:r>
        <w:t xml:space="preserve">4. The Solution — What </w:t>
      </w:r>
      <w:proofErr w:type="spellStart"/>
      <w:r>
        <w:t>BhoomiX</w:t>
      </w:r>
      <w:proofErr w:type="spellEnd"/>
      <w:r>
        <w:t xml:space="preserve"> Does</w:t>
      </w:r>
      <w:bookmarkEnd w:id="7"/>
    </w:p>
    <w:p w14:paraId="430E1944" w14:textId="77777777" w:rsidR="0080445C" w:rsidRDefault="0080445C">
      <w:pPr>
        <w:pBdr>
          <w:bottom w:val="single" w:sz="6" w:space="1" w:color="D5DEDA"/>
        </w:pBdr>
        <w:spacing w:before="60" w:after="200"/>
      </w:pPr>
    </w:p>
    <w:p w14:paraId="0EEC2FCE" w14:textId="77777777" w:rsidR="0080445C" w:rsidRDefault="00000000">
      <w:proofErr w:type="spellStart"/>
      <w:r>
        <w:t>BhoomiX</w:t>
      </w:r>
      <w:proofErr w:type="spellEnd"/>
      <w:r>
        <w:t xml:space="preserve"> is a single platform carrying five services. Each one removes an intermediary or a piece of paperwork rather than adding infrastructure.</w:t>
      </w:r>
    </w:p>
    <w:tbl>
      <w:tblPr>
        <w:tblW w:w="9360" w:type="dxa"/>
        <w:tblBorders>
          <w:top w:val="single" w:sz="4" w:space="0" w:color="D5DEDA"/>
          <w:left w:val="none" w:sz="0" w:space="0" w:color="FFFFFF"/>
          <w:bottom w:val="single" w:sz="4" w:space="0" w:color="D5DEDA"/>
          <w:right w:val="none" w:sz="0" w:space="0" w:color="FFFFFF"/>
          <w:insideH w:val="single" w:sz="4" w:space="0" w:color="D5DEDA"/>
          <w:insideV w:val="none" w:sz="0" w:space="0" w:color="FFFFFF"/>
        </w:tblBorders>
        <w:tblCellMar>
          <w:left w:w="10" w:type="dxa"/>
          <w:right w:w="10" w:type="dxa"/>
        </w:tblCellMar>
        <w:tblLook w:val="04A0" w:firstRow="1" w:lastRow="0" w:firstColumn="1" w:lastColumn="0" w:noHBand="0" w:noVBand="1"/>
      </w:tblPr>
      <w:tblGrid>
        <w:gridCol w:w="2600"/>
        <w:gridCol w:w="6760"/>
      </w:tblGrid>
      <w:tr w:rsidR="0080445C" w14:paraId="68AF6D50" w14:textId="77777777">
        <w:tblPrEx>
          <w:tblCellMar>
            <w:top w:w="0" w:type="dxa"/>
            <w:bottom w:w="0" w:type="dxa"/>
          </w:tblCellMar>
        </w:tblPrEx>
        <w:tc>
          <w:tcPr>
            <w:tcW w:w="2600" w:type="dxa"/>
            <w:shd w:val="clear" w:color="auto" w:fill="10201A"/>
            <w:tcMar>
              <w:top w:w="120" w:type="dxa"/>
              <w:left w:w="160" w:type="dxa"/>
              <w:bottom w:w="120" w:type="dxa"/>
              <w:right w:w="160" w:type="dxa"/>
            </w:tcMar>
          </w:tcPr>
          <w:p w14:paraId="15F2AD1B" w14:textId="77777777" w:rsidR="0080445C" w:rsidRDefault="00000000">
            <w:pPr>
              <w:spacing w:after="0" w:line="264" w:lineRule="auto"/>
            </w:pPr>
            <w:r>
              <w:rPr>
                <w:b/>
                <w:bCs/>
                <w:color w:val="FFFFFF"/>
                <w:sz w:val="20"/>
                <w:szCs w:val="20"/>
              </w:rPr>
              <w:t>Service</w:t>
            </w:r>
          </w:p>
        </w:tc>
        <w:tc>
          <w:tcPr>
            <w:tcW w:w="6760" w:type="dxa"/>
            <w:shd w:val="clear" w:color="auto" w:fill="10201A"/>
            <w:tcMar>
              <w:top w:w="120" w:type="dxa"/>
              <w:left w:w="160" w:type="dxa"/>
              <w:bottom w:w="120" w:type="dxa"/>
              <w:right w:w="160" w:type="dxa"/>
            </w:tcMar>
          </w:tcPr>
          <w:p w14:paraId="19E7B249" w14:textId="77777777" w:rsidR="0080445C" w:rsidRDefault="00000000">
            <w:pPr>
              <w:spacing w:after="0" w:line="264" w:lineRule="auto"/>
            </w:pPr>
            <w:r>
              <w:rPr>
                <w:b/>
                <w:bCs/>
                <w:color w:val="FFFFFF"/>
                <w:sz w:val="20"/>
                <w:szCs w:val="20"/>
              </w:rPr>
              <w:t>What it does</w:t>
            </w:r>
          </w:p>
        </w:tc>
      </w:tr>
      <w:tr w:rsidR="0080445C" w14:paraId="7650EE55" w14:textId="77777777">
        <w:tblPrEx>
          <w:tblCellMar>
            <w:top w:w="0" w:type="dxa"/>
            <w:bottom w:w="0" w:type="dxa"/>
          </w:tblCellMar>
        </w:tblPrEx>
        <w:tc>
          <w:tcPr>
            <w:tcW w:w="2600" w:type="dxa"/>
            <w:tcMar>
              <w:top w:w="120" w:type="dxa"/>
              <w:left w:w="160" w:type="dxa"/>
              <w:bottom w:w="120" w:type="dxa"/>
              <w:right w:w="160" w:type="dxa"/>
            </w:tcMar>
          </w:tcPr>
          <w:p w14:paraId="2D018B40" w14:textId="77777777" w:rsidR="0080445C" w:rsidRDefault="00000000">
            <w:pPr>
              <w:spacing w:after="0" w:line="264" w:lineRule="auto"/>
            </w:pPr>
            <w:proofErr w:type="spellStart"/>
            <w:r>
              <w:rPr>
                <w:b/>
                <w:bCs/>
                <w:sz w:val="20"/>
                <w:szCs w:val="20"/>
              </w:rPr>
              <w:t>AgriNova</w:t>
            </w:r>
            <w:proofErr w:type="spellEnd"/>
            <w:r>
              <w:rPr>
                <w:b/>
                <w:bCs/>
                <w:sz w:val="20"/>
                <w:szCs w:val="20"/>
              </w:rPr>
              <w:t xml:space="preserve"> Mart</w:t>
            </w:r>
          </w:p>
        </w:tc>
        <w:tc>
          <w:tcPr>
            <w:tcW w:w="6760" w:type="dxa"/>
            <w:tcMar>
              <w:top w:w="120" w:type="dxa"/>
              <w:left w:w="160" w:type="dxa"/>
              <w:bottom w:w="120" w:type="dxa"/>
              <w:right w:w="160" w:type="dxa"/>
            </w:tcMar>
          </w:tcPr>
          <w:p w14:paraId="2F47F363" w14:textId="77777777" w:rsidR="0080445C" w:rsidRDefault="00000000">
            <w:pPr>
              <w:spacing w:after="0" w:line="264" w:lineRule="auto"/>
            </w:pPr>
            <w:r>
              <w:rPr>
                <w:sz w:val="20"/>
                <w:szCs w:val="20"/>
              </w:rPr>
              <w:t>Fresh produce direct from a small farmer’s field or farm stall to the customer’s home. Never frozen.</w:t>
            </w:r>
          </w:p>
        </w:tc>
      </w:tr>
      <w:tr w:rsidR="0080445C" w14:paraId="05B07696" w14:textId="77777777">
        <w:tblPrEx>
          <w:tblCellMar>
            <w:top w:w="0" w:type="dxa"/>
            <w:bottom w:w="0" w:type="dxa"/>
          </w:tblCellMar>
        </w:tblPrEx>
        <w:tc>
          <w:tcPr>
            <w:tcW w:w="2600" w:type="dxa"/>
            <w:shd w:val="clear" w:color="auto" w:fill="EAF0EC"/>
            <w:tcMar>
              <w:top w:w="120" w:type="dxa"/>
              <w:left w:w="160" w:type="dxa"/>
              <w:bottom w:w="120" w:type="dxa"/>
              <w:right w:w="160" w:type="dxa"/>
            </w:tcMar>
          </w:tcPr>
          <w:p w14:paraId="19D43D20" w14:textId="77777777" w:rsidR="0080445C" w:rsidRDefault="00000000">
            <w:pPr>
              <w:spacing w:after="0" w:line="264" w:lineRule="auto"/>
            </w:pPr>
            <w:proofErr w:type="spellStart"/>
            <w:r>
              <w:rPr>
                <w:b/>
                <w:bCs/>
                <w:sz w:val="20"/>
                <w:szCs w:val="20"/>
              </w:rPr>
              <w:t>BhoomiX</w:t>
            </w:r>
            <w:proofErr w:type="spellEnd"/>
            <w:r>
              <w:rPr>
                <w:b/>
                <w:bCs/>
                <w:sz w:val="20"/>
                <w:szCs w:val="20"/>
              </w:rPr>
              <w:t xml:space="preserve"> Partner App</w:t>
            </w:r>
          </w:p>
        </w:tc>
        <w:tc>
          <w:tcPr>
            <w:tcW w:w="6760" w:type="dxa"/>
            <w:shd w:val="clear" w:color="auto" w:fill="EAF0EC"/>
            <w:tcMar>
              <w:top w:w="120" w:type="dxa"/>
              <w:left w:w="160" w:type="dxa"/>
              <w:bottom w:w="120" w:type="dxa"/>
              <w:right w:w="160" w:type="dxa"/>
            </w:tcMar>
          </w:tcPr>
          <w:p w14:paraId="7E39AD0B" w14:textId="77777777" w:rsidR="0080445C" w:rsidRDefault="00000000">
            <w:pPr>
              <w:spacing w:after="0" w:line="264" w:lineRule="auto"/>
            </w:pPr>
            <w:r>
              <w:rPr>
                <w:sz w:val="20"/>
                <w:szCs w:val="20"/>
              </w:rPr>
              <w:t xml:space="preserve">Partners log in and are shown the </w:t>
            </w:r>
            <w:proofErr w:type="spellStart"/>
            <w:r>
              <w:rPr>
                <w:sz w:val="20"/>
                <w:szCs w:val="20"/>
              </w:rPr>
              <w:t>kirana</w:t>
            </w:r>
            <w:proofErr w:type="spellEnd"/>
            <w:r>
              <w:rPr>
                <w:sz w:val="20"/>
                <w:szCs w:val="20"/>
              </w:rPr>
              <w:t xml:space="preserve"> stores that actually stock what they need, then order directly from them.</w:t>
            </w:r>
          </w:p>
        </w:tc>
      </w:tr>
      <w:tr w:rsidR="0080445C" w14:paraId="15C08848" w14:textId="77777777">
        <w:tblPrEx>
          <w:tblCellMar>
            <w:top w:w="0" w:type="dxa"/>
            <w:bottom w:w="0" w:type="dxa"/>
          </w:tblCellMar>
        </w:tblPrEx>
        <w:tc>
          <w:tcPr>
            <w:tcW w:w="2600" w:type="dxa"/>
            <w:tcMar>
              <w:top w:w="120" w:type="dxa"/>
              <w:left w:w="160" w:type="dxa"/>
              <w:bottom w:w="120" w:type="dxa"/>
              <w:right w:w="160" w:type="dxa"/>
            </w:tcMar>
          </w:tcPr>
          <w:p w14:paraId="5DC20812" w14:textId="77777777" w:rsidR="0080445C" w:rsidRDefault="00000000">
            <w:pPr>
              <w:spacing w:after="0" w:line="264" w:lineRule="auto"/>
            </w:pPr>
            <w:r>
              <w:rPr>
                <w:b/>
                <w:bCs/>
                <w:sz w:val="20"/>
                <w:szCs w:val="20"/>
              </w:rPr>
              <w:t>Government Schemes</w:t>
            </w:r>
          </w:p>
        </w:tc>
        <w:tc>
          <w:tcPr>
            <w:tcW w:w="6760" w:type="dxa"/>
            <w:tcMar>
              <w:top w:w="120" w:type="dxa"/>
              <w:left w:w="160" w:type="dxa"/>
              <w:bottom w:w="120" w:type="dxa"/>
              <w:right w:w="160" w:type="dxa"/>
            </w:tcMar>
          </w:tcPr>
          <w:p w14:paraId="77BC817D" w14:textId="77777777" w:rsidR="0080445C" w:rsidRDefault="00000000">
            <w:pPr>
              <w:spacing w:after="0" w:line="264" w:lineRule="auto"/>
            </w:pPr>
            <w:r>
              <w:rPr>
                <w:sz w:val="20"/>
                <w:szCs w:val="20"/>
              </w:rPr>
              <w:t>Clear eligibility, payout and deadline information for central and state farming schemes, with direct application links.</w:t>
            </w:r>
          </w:p>
        </w:tc>
      </w:tr>
      <w:tr w:rsidR="0080445C" w14:paraId="7EDBFC5A" w14:textId="77777777">
        <w:tblPrEx>
          <w:tblCellMar>
            <w:top w:w="0" w:type="dxa"/>
            <w:bottom w:w="0" w:type="dxa"/>
          </w:tblCellMar>
        </w:tblPrEx>
        <w:tc>
          <w:tcPr>
            <w:tcW w:w="2600" w:type="dxa"/>
            <w:shd w:val="clear" w:color="auto" w:fill="EAF0EC"/>
            <w:tcMar>
              <w:top w:w="120" w:type="dxa"/>
              <w:left w:w="160" w:type="dxa"/>
              <w:bottom w:w="120" w:type="dxa"/>
              <w:right w:w="160" w:type="dxa"/>
            </w:tcMar>
          </w:tcPr>
          <w:p w14:paraId="1638ECFA" w14:textId="77777777" w:rsidR="0080445C" w:rsidRDefault="00000000">
            <w:pPr>
              <w:spacing w:after="0" w:line="264" w:lineRule="auto"/>
            </w:pPr>
            <w:r>
              <w:rPr>
                <w:b/>
                <w:bCs/>
                <w:sz w:val="20"/>
                <w:szCs w:val="20"/>
              </w:rPr>
              <w:t>Seeds &amp; Pesticides</w:t>
            </w:r>
          </w:p>
        </w:tc>
        <w:tc>
          <w:tcPr>
            <w:tcW w:w="6760" w:type="dxa"/>
            <w:shd w:val="clear" w:color="auto" w:fill="EAF0EC"/>
            <w:tcMar>
              <w:top w:w="120" w:type="dxa"/>
              <w:left w:w="160" w:type="dxa"/>
              <w:bottom w:w="120" w:type="dxa"/>
              <w:right w:w="160" w:type="dxa"/>
            </w:tcMar>
          </w:tcPr>
          <w:p w14:paraId="20E7FCDA" w14:textId="77777777" w:rsidR="0080445C" w:rsidRDefault="00000000">
            <w:pPr>
              <w:spacing w:after="0" w:line="264" w:lineRule="auto"/>
            </w:pPr>
            <w:r>
              <w:rPr>
                <w:sz w:val="20"/>
                <w:szCs w:val="20"/>
              </w:rPr>
              <w:t>Contacts for local, high-quality dealers whose stores the team has visited and checked in person.</w:t>
            </w:r>
          </w:p>
        </w:tc>
      </w:tr>
      <w:tr w:rsidR="0080445C" w14:paraId="25F2E08E" w14:textId="77777777">
        <w:tblPrEx>
          <w:tblCellMar>
            <w:top w:w="0" w:type="dxa"/>
            <w:bottom w:w="0" w:type="dxa"/>
          </w:tblCellMar>
        </w:tblPrEx>
        <w:tc>
          <w:tcPr>
            <w:tcW w:w="2600" w:type="dxa"/>
            <w:tcMar>
              <w:top w:w="120" w:type="dxa"/>
              <w:left w:w="160" w:type="dxa"/>
              <w:bottom w:w="120" w:type="dxa"/>
              <w:right w:w="160" w:type="dxa"/>
            </w:tcMar>
          </w:tcPr>
          <w:p w14:paraId="586CFBA2" w14:textId="77777777" w:rsidR="0080445C" w:rsidRDefault="00000000">
            <w:pPr>
              <w:spacing w:after="0" w:line="264" w:lineRule="auto"/>
            </w:pPr>
            <w:r>
              <w:rPr>
                <w:b/>
                <w:bCs/>
                <w:sz w:val="20"/>
                <w:szCs w:val="20"/>
              </w:rPr>
              <w:lastRenderedPageBreak/>
              <w:t>Robotic Farming</w:t>
            </w:r>
          </w:p>
        </w:tc>
        <w:tc>
          <w:tcPr>
            <w:tcW w:w="6760" w:type="dxa"/>
            <w:tcMar>
              <w:top w:w="120" w:type="dxa"/>
              <w:left w:w="160" w:type="dxa"/>
              <w:bottom w:w="120" w:type="dxa"/>
              <w:right w:w="160" w:type="dxa"/>
            </w:tcMar>
          </w:tcPr>
          <w:p w14:paraId="67FE6844" w14:textId="77777777" w:rsidR="0080445C" w:rsidRDefault="00000000">
            <w:pPr>
              <w:spacing w:after="0" w:line="264" w:lineRule="auto"/>
            </w:pPr>
            <w:r>
              <w:rPr>
                <w:sz w:val="20"/>
                <w:szCs w:val="20"/>
              </w:rPr>
              <w:t>Contact details for owners selling second-hand tractors and machinery, so small farmers can buy good equipment cheaply.</w:t>
            </w:r>
          </w:p>
        </w:tc>
      </w:tr>
    </w:tbl>
    <w:p w14:paraId="719D77FB" w14:textId="77777777" w:rsidR="0080445C" w:rsidRDefault="00000000">
      <w:r>
        <w:br w:type="page"/>
      </w:r>
    </w:p>
    <w:p w14:paraId="4110D491" w14:textId="77777777" w:rsidR="0080445C" w:rsidRDefault="00000000">
      <w:pPr>
        <w:pStyle w:val="Heading1"/>
      </w:pPr>
      <w:bookmarkStart w:id="8" w:name="_Toc239271878"/>
      <w:r>
        <w:lastRenderedPageBreak/>
        <w:t>5. The Five Services in Detail</w:t>
      </w:r>
      <w:bookmarkEnd w:id="8"/>
    </w:p>
    <w:p w14:paraId="3DB7863C" w14:textId="77777777" w:rsidR="0080445C" w:rsidRDefault="0080445C">
      <w:pPr>
        <w:pBdr>
          <w:bottom w:val="single" w:sz="6" w:space="1" w:color="D5DEDA"/>
        </w:pBdr>
        <w:spacing w:before="60" w:after="200"/>
      </w:pPr>
    </w:p>
    <w:p w14:paraId="44A5712E" w14:textId="77777777" w:rsidR="0080445C" w:rsidRDefault="00000000">
      <w:pPr>
        <w:pStyle w:val="Heading2"/>
      </w:pPr>
      <w:bookmarkStart w:id="9" w:name="_Toc239271879"/>
      <w:r>
        <w:t xml:space="preserve">5.1 </w:t>
      </w:r>
      <w:proofErr w:type="spellStart"/>
      <w:r>
        <w:t>AgriNova</w:t>
      </w:r>
      <w:proofErr w:type="spellEnd"/>
      <w:r>
        <w:t xml:space="preserve"> Mart — Fresh, Never Frozen</w:t>
      </w:r>
      <w:bookmarkEnd w:id="9"/>
    </w:p>
    <w:p w14:paraId="19F3D332" w14:textId="77777777" w:rsidR="0080445C" w:rsidRDefault="00000000">
      <w:r>
        <w:t xml:space="preserve">The consumer-facing service, comparable in speed to </w:t>
      </w:r>
      <w:proofErr w:type="spellStart"/>
      <w:r>
        <w:t>Blinkit</w:t>
      </w:r>
      <w:proofErr w:type="spellEnd"/>
      <w:r>
        <w:t xml:space="preserve"> or </w:t>
      </w:r>
      <w:proofErr w:type="spellStart"/>
      <w:r>
        <w:t>Zepto</w:t>
      </w:r>
      <w:proofErr w:type="spellEnd"/>
      <w:r>
        <w:t xml:space="preserve">, but built around a different promise. Where those platforms compete on minutes, </w:t>
      </w:r>
      <w:proofErr w:type="spellStart"/>
      <w:r>
        <w:t>AgriNova</w:t>
      </w:r>
      <w:proofErr w:type="spellEnd"/>
      <w:r>
        <w:t xml:space="preserve"> Mart competes on freshness.</w:t>
      </w:r>
    </w:p>
    <w:p w14:paraId="39F9E4B4" w14:textId="77777777" w:rsidR="0080445C" w:rsidRDefault="00000000">
      <w:r>
        <w:t xml:space="preserve">Produce is sourced directly from small farmers’ fields and farm stalls in the surrounding area — such as the farms at </w:t>
      </w:r>
      <w:proofErr w:type="spellStart"/>
      <w:r>
        <w:t>Deoguradia</w:t>
      </w:r>
      <w:proofErr w:type="spellEnd"/>
      <w:r>
        <w:t xml:space="preserve"> near Indore — and delivered to the customer’s door without passing through cold storage.</w:t>
      </w:r>
    </w:p>
    <w:p w14:paraId="42C7A86E" w14:textId="77777777" w:rsidR="0080445C" w:rsidRDefault="00000000">
      <w:pPr>
        <w:pStyle w:val="ListParagraph"/>
        <w:numPr>
          <w:ilvl w:val="0"/>
          <w:numId w:val="2"/>
        </w:numPr>
        <w:spacing w:after="90"/>
      </w:pPr>
      <w:r>
        <w:t>No frozen stock. Produce moves from field to home while it is still fresh.</w:t>
      </w:r>
    </w:p>
    <w:p w14:paraId="0095520A" w14:textId="77777777" w:rsidR="0080445C" w:rsidRDefault="00000000">
      <w:pPr>
        <w:pStyle w:val="ListParagraph"/>
        <w:numPr>
          <w:ilvl w:val="0"/>
          <w:numId w:val="2"/>
        </w:numPr>
        <w:spacing w:after="90"/>
      </w:pPr>
      <w:r>
        <w:t>The farmer sells directly and keeps a larger share of the price.</w:t>
      </w:r>
    </w:p>
    <w:p w14:paraId="7B790772" w14:textId="77777777" w:rsidR="0080445C" w:rsidRDefault="00000000">
      <w:pPr>
        <w:pStyle w:val="ListParagraph"/>
        <w:numPr>
          <w:ilvl w:val="0"/>
          <w:numId w:val="2"/>
        </w:numPr>
        <w:spacing w:after="90"/>
      </w:pPr>
      <w:r>
        <w:t>The customer gets the taste that frozen produce cannot deliver.</w:t>
      </w:r>
    </w:p>
    <w:p w14:paraId="6D1F9AFF" w14:textId="77777777" w:rsidR="0080445C" w:rsidRDefault="00000000">
      <w:pPr>
        <w:pStyle w:val="Heading2"/>
      </w:pPr>
      <w:bookmarkStart w:id="10" w:name="_Toc239271880"/>
      <w:r>
        <w:t xml:space="preserve">5.2 </w:t>
      </w:r>
      <w:proofErr w:type="spellStart"/>
      <w:r>
        <w:t>BhoomiX</w:t>
      </w:r>
      <w:proofErr w:type="spellEnd"/>
      <w:r>
        <w:t xml:space="preserve"> Partner App — The Kirana Advantage</w:t>
      </w:r>
      <w:bookmarkEnd w:id="10"/>
    </w:p>
    <w:p w14:paraId="708A144E" w14:textId="77777777" w:rsidR="0080445C" w:rsidRDefault="00000000">
      <w:r>
        <w:t xml:space="preserve">A separate login for partners. Rather than </w:t>
      </w:r>
      <w:proofErr w:type="spellStart"/>
      <w:r>
        <w:t>BhoomiX</w:t>
      </w:r>
      <w:proofErr w:type="spellEnd"/>
      <w:r>
        <w:t xml:space="preserve"> stocking goods, a partner is shown which nearby </w:t>
      </w:r>
      <w:proofErr w:type="spellStart"/>
      <w:r>
        <w:t>kirana</w:t>
      </w:r>
      <w:proofErr w:type="spellEnd"/>
      <w:r>
        <w:t xml:space="preserve"> stores actually carry the items they need, and places the order directly with that shop.</w:t>
      </w:r>
    </w:p>
    <w:p w14:paraId="7C39F549" w14:textId="77777777" w:rsidR="0080445C" w:rsidRDefault="00000000">
      <w:pPr>
        <w:pStyle w:val="ListParagraph"/>
        <w:numPr>
          <w:ilvl w:val="0"/>
          <w:numId w:val="2"/>
        </w:numPr>
        <w:spacing w:after="90"/>
      </w:pPr>
      <w:r>
        <w:t xml:space="preserve">The </w:t>
      </w:r>
      <w:proofErr w:type="spellStart"/>
      <w:r>
        <w:t>kirana</w:t>
      </w:r>
      <w:proofErr w:type="spellEnd"/>
      <w:r>
        <w:t xml:space="preserve"> shop gains new business without taking on any delivery burden.</w:t>
      </w:r>
    </w:p>
    <w:p w14:paraId="5683E296" w14:textId="77777777" w:rsidR="0080445C" w:rsidRDefault="00000000">
      <w:pPr>
        <w:pStyle w:val="ListParagraph"/>
        <w:numPr>
          <w:ilvl w:val="0"/>
          <w:numId w:val="2"/>
        </w:numPr>
        <w:spacing w:after="90"/>
      </w:pPr>
      <w:r>
        <w:t>The partner gets fast, local fulfilment with no complications.</w:t>
      </w:r>
    </w:p>
    <w:p w14:paraId="1C987215" w14:textId="77777777" w:rsidR="0080445C" w:rsidRDefault="00000000">
      <w:pPr>
        <w:pStyle w:val="ListParagraph"/>
        <w:numPr>
          <w:ilvl w:val="0"/>
          <w:numId w:val="2"/>
        </w:numPr>
        <w:spacing w:after="90"/>
      </w:pPr>
      <w:proofErr w:type="spellStart"/>
      <w:r>
        <w:t>BhoomiX</w:t>
      </w:r>
      <w:proofErr w:type="spellEnd"/>
      <w:r>
        <w:t xml:space="preserve"> sells the service layer and the connection, not the goods themselves.</w:t>
      </w:r>
    </w:p>
    <w:p w14:paraId="1F5D3E16" w14:textId="77777777" w:rsidR="0080445C" w:rsidRDefault="00000000">
      <w:r>
        <w:t>This is the answer to the problem that ends most Indian grocery ventures: the cost of warehousing and logistics. The shop is already in the village, already stocked and already trusted. It only needed to be reachable.</w:t>
      </w:r>
    </w:p>
    <w:p w14:paraId="57239D25" w14:textId="77777777" w:rsidR="0080445C" w:rsidRDefault="00000000">
      <w:pPr>
        <w:pStyle w:val="Heading2"/>
      </w:pPr>
      <w:bookmarkStart w:id="11" w:name="_Toc239271881"/>
      <w:r>
        <w:t>5.3 Government Schemes — Without the Paperwork Ordeal</w:t>
      </w:r>
      <w:bookmarkEnd w:id="11"/>
    </w:p>
    <w:p w14:paraId="0C507567" w14:textId="77777777" w:rsidR="0080445C" w:rsidRDefault="00000000">
      <w:r>
        <w:t xml:space="preserve">Farmers are entitled to a wide range of central and state schemes, but the information is scattered, the language is difficult and the deadlines are easy to miss. </w:t>
      </w:r>
      <w:proofErr w:type="spellStart"/>
      <w:r>
        <w:t>BhoomiX</w:t>
      </w:r>
      <w:proofErr w:type="spellEnd"/>
      <w:r>
        <w:t xml:space="preserve"> presents which schemes a farmer qualifies for, what each one pays and when the window closes — in plain terms, with a direct route to the official application.</w:t>
      </w:r>
    </w:p>
    <w:p w14:paraId="05B4A58C" w14:textId="77777777" w:rsidR="0080445C" w:rsidRDefault="00000000">
      <w:pPr>
        <w:pStyle w:val="Heading2"/>
      </w:pPr>
      <w:bookmarkStart w:id="12" w:name="_Toc239271882"/>
      <w:r>
        <w:t>5.4 Seeds and Pesticides — Dealers We Have Checked Ourselves</w:t>
      </w:r>
      <w:bookmarkEnd w:id="12"/>
    </w:p>
    <w:p w14:paraId="7E3F9704" w14:textId="77777777" w:rsidR="0080445C" w:rsidRDefault="00000000">
      <w:r>
        <w:t xml:space="preserve">Rather than shipping inputs in from outside, </w:t>
      </w:r>
      <w:proofErr w:type="spellStart"/>
      <w:r>
        <w:t>BhoomiX</w:t>
      </w:r>
      <w:proofErr w:type="spellEnd"/>
      <w:r>
        <w:t xml:space="preserve"> provides contacts for local dealers offering high-quality products at fair prices.</w:t>
      </w:r>
    </w:p>
    <w:p w14:paraId="68916644" w14:textId="77777777" w:rsidR="0080445C" w:rsidRDefault="00000000">
      <w:r>
        <w:rPr>
          <w:b/>
          <w:bCs/>
        </w:rPr>
        <w:t>The vetting is done in person. The team visits the dealer’s store, inspects the stock and verifies quality before that dealer is recommended to any farmer. A counterfeit or degraded pesticide can cost a smallholder an entire season, so this step is not delegated.</w:t>
      </w:r>
    </w:p>
    <w:p w14:paraId="2D0D3B9C" w14:textId="77777777" w:rsidR="0080445C" w:rsidRDefault="00000000">
      <w:pPr>
        <w:pStyle w:val="Heading2"/>
      </w:pPr>
      <w:bookmarkStart w:id="13" w:name="_Toc239271883"/>
      <w:r>
        <w:lastRenderedPageBreak/>
        <w:t>5.5 Robotic Farming — Machinery a Small Farmer Can Afford</w:t>
      </w:r>
      <w:bookmarkEnd w:id="13"/>
    </w:p>
    <w:p w14:paraId="6FB4A1A4" w14:textId="77777777" w:rsidR="0080445C" w:rsidRDefault="00000000">
      <w:r>
        <w:t>Despite the name, this is not robotics manufacturing. It is a resale marketplace for second-hand farm machinery.</w:t>
      </w:r>
    </w:p>
    <w:p w14:paraId="7FAA05D6" w14:textId="77777777" w:rsidR="0080445C" w:rsidRDefault="00000000">
      <w:proofErr w:type="spellStart"/>
      <w:r>
        <w:t>BhoomiX</w:t>
      </w:r>
      <w:proofErr w:type="spellEnd"/>
      <w:r>
        <w:t xml:space="preserve"> connects owners who want to sell tractors and equipment with small farmers who need them. The purpose is simple: put good-quality machinery within financial reach of a farmer working two acres, at a price new equipment will never match.</w:t>
      </w:r>
    </w:p>
    <w:p w14:paraId="38AEED49" w14:textId="77777777" w:rsidR="0080445C" w:rsidRDefault="00000000">
      <w:r>
        <w:br w:type="page"/>
      </w:r>
    </w:p>
    <w:p w14:paraId="29D1DDD1" w14:textId="77777777" w:rsidR="0080445C" w:rsidRDefault="00000000">
      <w:pPr>
        <w:pStyle w:val="Heading1"/>
      </w:pPr>
      <w:bookmarkStart w:id="14" w:name="_Toc239271884"/>
      <w:r>
        <w:lastRenderedPageBreak/>
        <w:t>6. The Model — Why It Is Different</w:t>
      </w:r>
      <w:bookmarkEnd w:id="14"/>
    </w:p>
    <w:p w14:paraId="73375BA9" w14:textId="77777777" w:rsidR="0080445C" w:rsidRDefault="0080445C">
      <w:pPr>
        <w:pBdr>
          <w:bottom w:val="single" w:sz="6" w:space="1" w:color="D5DEDA"/>
        </w:pBdr>
        <w:spacing w:before="60" w:after="200"/>
      </w:pPr>
    </w:p>
    <w:p w14:paraId="2DC46033" w14:textId="77777777" w:rsidR="0080445C" w:rsidRDefault="00000000">
      <w:proofErr w:type="spellStart"/>
      <w:r>
        <w:rPr>
          <w:b/>
          <w:bCs/>
          <w:sz w:val="26"/>
          <w:szCs w:val="26"/>
        </w:rPr>
        <w:t>BhoomiX</w:t>
      </w:r>
      <w:proofErr w:type="spellEnd"/>
      <w:r>
        <w:rPr>
          <w:b/>
          <w:bCs/>
          <w:sz w:val="26"/>
          <w:szCs w:val="26"/>
        </w:rPr>
        <w:t xml:space="preserve"> owns nothing that it does not have to own.</w:t>
      </w:r>
    </w:p>
    <w:p w14:paraId="61AB5D77" w14:textId="77777777" w:rsidR="0080445C" w:rsidRDefault="00000000">
      <w:r>
        <w:t xml:space="preserve">There are no warehouses, no dark stores, no inventory and no delivery fleet. Every transaction </w:t>
      </w:r>
      <w:proofErr w:type="gramStart"/>
      <w:r>
        <w:t>routes</w:t>
      </w:r>
      <w:proofErr w:type="gramEnd"/>
      <w:r>
        <w:t xml:space="preserve"> through a business that is already operating in the area.</w:t>
      </w:r>
    </w:p>
    <w:tbl>
      <w:tblPr>
        <w:tblW w:w="9360" w:type="dxa"/>
        <w:tblBorders>
          <w:top w:val="single" w:sz="4" w:space="0" w:color="D5DEDA"/>
          <w:left w:val="none" w:sz="0" w:space="0" w:color="FFFFFF"/>
          <w:bottom w:val="single" w:sz="4" w:space="0" w:color="D5DEDA"/>
          <w:right w:val="none" w:sz="0" w:space="0" w:color="FFFFFF"/>
          <w:insideH w:val="single" w:sz="4" w:space="0" w:color="D5DEDA"/>
          <w:insideV w:val="none" w:sz="0" w:space="0" w:color="FFFFFF"/>
        </w:tblBorders>
        <w:tblCellMar>
          <w:left w:w="10" w:type="dxa"/>
          <w:right w:w="10" w:type="dxa"/>
        </w:tblCellMar>
        <w:tblLook w:val="04A0" w:firstRow="1" w:lastRow="0" w:firstColumn="1" w:lastColumn="0" w:noHBand="0" w:noVBand="1"/>
      </w:tblPr>
      <w:tblGrid>
        <w:gridCol w:w="2600"/>
        <w:gridCol w:w="3380"/>
        <w:gridCol w:w="3380"/>
      </w:tblGrid>
      <w:tr w:rsidR="0080445C" w14:paraId="4B6A1303" w14:textId="77777777">
        <w:tblPrEx>
          <w:tblCellMar>
            <w:top w:w="0" w:type="dxa"/>
            <w:bottom w:w="0" w:type="dxa"/>
          </w:tblCellMar>
        </w:tblPrEx>
        <w:tc>
          <w:tcPr>
            <w:tcW w:w="2600" w:type="dxa"/>
            <w:shd w:val="clear" w:color="auto" w:fill="158A66"/>
            <w:tcMar>
              <w:top w:w="120" w:type="dxa"/>
              <w:left w:w="160" w:type="dxa"/>
              <w:bottom w:w="120" w:type="dxa"/>
              <w:right w:w="160" w:type="dxa"/>
            </w:tcMar>
          </w:tcPr>
          <w:p w14:paraId="062D8F60" w14:textId="77777777" w:rsidR="0080445C" w:rsidRDefault="00000000">
            <w:pPr>
              <w:spacing w:after="0" w:line="264" w:lineRule="auto"/>
            </w:pPr>
            <w:r>
              <w:rPr>
                <w:b/>
                <w:bCs/>
                <w:color w:val="FFFFFF"/>
                <w:sz w:val="20"/>
                <w:szCs w:val="20"/>
              </w:rPr>
              <w:t>Instead of</w:t>
            </w:r>
          </w:p>
        </w:tc>
        <w:tc>
          <w:tcPr>
            <w:tcW w:w="3380" w:type="dxa"/>
            <w:shd w:val="clear" w:color="auto" w:fill="158A66"/>
            <w:tcMar>
              <w:top w:w="120" w:type="dxa"/>
              <w:left w:w="160" w:type="dxa"/>
              <w:bottom w:w="120" w:type="dxa"/>
              <w:right w:w="160" w:type="dxa"/>
            </w:tcMar>
          </w:tcPr>
          <w:p w14:paraId="1CE213FE" w14:textId="77777777" w:rsidR="0080445C" w:rsidRDefault="00000000">
            <w:pPr>
              <w:spacing w:after="0" w:line="264" w:lineRule="auto"/>
            </w:pPr>
            <w:proofErr w:type="spellStart"/>
            <w:r>
              <w:rPr>
                <w:b/>
                <w:bCs/>
                <w:color w:val="FFFFFF"/>
                <w:sz w:val="20"/>
                <w:szCs w:val="20"/>
              </w:rPr>
              <w:t>BhoomiX</w:t>
            </w:r>
            <w:proofErr w:type="spellEnd"/>
            <w:r>
              <w:rPr>
                <w:b/>
                <w:bCs/>
                <w:color w:val="FFFFFF"/>
                <w:sz w:val="20"/>
                <w:szCs w:val="20"/>
              </w:rPr>
              <w:t xml:space="preserve"> uses</w:t>
            </w:r>
          </w:p>
        </w:tc>
        <w:tc>
          <w:tcPr>
            <w:tcW w:w="3380" w:type="dxa"/>
            <w:shd w:val="clear" w:color="auto" w:fill="158A66"/>
            <w:tcMar>
              <w:top w:w="120" w:type="dxa"/>
              <w:left w:w="160" w:type="dxa"/>
              <w:bottom w:w="120" w:type="dxa"/>
              <w:right w:w="160" w:type="dxa"/>
            </w:tcMar>
          </w:tcPr>
          <w:p w14:paraId="2825C101" w14:textId="77777777" w:rsidR="0080445C" w:rsidRDefault="00000000">
            <w:pPr>
              <w:spacing w:after="0" w:line="264" w:lineRule="auto"/>
            </w:pPr>
            <w:r>
              <w:rPr>
                <w:b/>
                <w:bCs/>
                <w:color w:val="FFFFFF"/>
                <w:sz w:val="20"/>
                <w:szCs w:val="20"/>
              </w:rPr>
              <w:t>Why it matters</w:t>
            </w:r>
          </w:p>
        </w:tc>
      </w:tr>
      <w:tr w:rsidR="0080445C" w14:paraId="7EC3A7F7" w14:textId="77777777">
        <w:tblPrEx>
          <w:tblCellMar>
            <w:top w:w="0" w:type="dxa"/>
            <w:bottom w:w="0" w:type="dxa"/>
          </w:tblCellMar>
        </w:tblPrEx>
        <w:tc>
          <w:tcPr>
            <w:tcW w:w="2600" w:type="dxa"/>
            <w:tcMar>
              <w:top w:w="120" w:type="dxa"/>
              <w:left w:w="160" w:type="dxa"/>
              <w:bottom w:w="120" w:type="dxa"/>
              <w:right w:w="160" w:type="dxa"/>
            </w:tcMar>
          </w:tcPr>
          <w:p w14:paraId="3F683727" w14:textId="77777777" w:rsidR="0080445C" w:rsidRDefault="00000000">
            <w:pPr>
              <w:spacing w:after="0" w:line="264" w:lineRule="auto"/>
            </w:pPr>
            <w:r>
              <w:rPr>
                <w:b/>
                <w:bCs/>
                <w:sz w:val="20"/>
                <w:szCs w:val="20"/>
              </w:rPr>
              <w:t>A warehouse</w:t>
            </w:r>
          </w:p>
        </w:tc>
        <w:tc>
          <w:tcPr>
            <w:tcW w:w="3380" w:type="dxa"/>
            <w:tcMar>
              <w:top w:w="120" w:type="dxa"/>
              <w:left w:w="160" w:type="dxa"/>
              <w:bottom w:w="120" w:type="dxa"/>
              <w:right w:w="160" w:type="dxa"/>
            </w:tcMar>
          </w:tcPr>
          <w:p w14:paraId="1C189D93" w14:textId="77777777" w:rsidR="0080445C" w:rsidRDefault="00000000">
            <w:pPr>
              <w:spacing w:after="0" w:line="264" w:lineRule="auto"/>
            </w:pPr>
            <w:r>
              <w:rPr>
                <w:sz w:val="20"/>
                <w:szCs w:val="20"/>
              </w:rPr>
              <w:t xml:space="preserve">The customer’s own nearby </w:t>
            </w:r>
            <w:proofErr w:type="spellStart"/>
            <w:r>
              <w:rPr>
                <w:sz w:val="20"/>
                <w:szCs w:val="20"/>
              </w:rPr>
              <w:t>kirana</w:t>
            </w:r>
            <w:proofErr w:type="spellEnd"/>
            <w:r>
              <w:rPr>
                <w:sz w:val="20"/>
                <w:szCs w:val="20"/>
              </w:rPr>
              <w:t xml:space="preserve"> shop</w:t>
            </w:r>
          </w:p>
        </w:tc>
        <w:tc>
          <w:tcPr>
            <w:tcW w:w="3380" w:type="dxa"/>
            <w:tcMar>
              <w:top w:w="120" w:type="dxa"/>
              <w:left w:w="160" w:type="dxa"/>
              <w:bottom w:w="120" w:type="dxa"/>
              <w:right w:w="160" w:type="dxa"/>
            </w:tcMar>
          </w:tcPr>
          <w:p w14:paraId="7761D209" w14:textId="77777777" w:rsidR="0080445C" w:rsidRDefault="00000000">
            <w:pPr>
              <w:spacing w:after="0" w:line="264" w:lineRule="auto"/>
            </w:pPr>
            <w:r>
              <w:rPr>
                <w:sz w:val="20"/>
                <w:szCs w:val="20"/>
              </w:rPr>
              <w:t>No rent, no stock risk, no capital locked up.</w:t>
            </w:r>
          </w:p>
        </w:tc>
      </w:tr>
      <w:tr w:rsidR="0080445C" w14:paraId="57B7A7DD" w14:textId="77777777">
        <w:tblPrEx>
          <w:tblCellMar>
            <w:top w:w="0" w:type="dxa"/>
            <w:bottom w:w="0" w:type="dxa"/>
          </w:tblCellMar>
        </w:tblPrEx>
        <w:tc>
          <w:tcPr>
            <w:tcW w:w="2600" w:type="dxa"/>
            <w:shd w:val="clear" w:color="auto" w:fill="EAF0EC"/>
            <w:tcMar>
              <w:top w:w="120" w:type="dxa"/>
              <w:left w:w="160" w:type="dxa"/>
              <w:bottom w:w="120" w:type="dxa"/>
              <w:right w:w="160" w:type="dxa"/>
            </w:tcMar>
          </w:tcPr>
          <w:p w14:paraId="330FA2F2" w14:textId="77777777" w:rsidR="0080445C" w:rsidRDefault="00000000">
            <w:pPr>
              <w:spacing w:after="0" w:line="264" w:lineRule="auto"/>
            </w:pPr>
            <w:r>
              <w:rPr>
                <w:b/>
                <w:bCs/>
                <w:sz w:val="20"/>
                <w:szCs w:val="20"/>
              </w:rPr>
              <w:t>Cold storage</w:t>
            </w:r>
          </w:p>
        </w:tc>
        <w:tc>
          <w:tcPr>
            <w:tcW w:w="3380" w:type="dxa"/>
            <w:shd w:val="clear" w:color="auto" w:fill="EAF0EC"/>
            <w:tcMar>
              <w:top w:w="120" w:type="dxa"/>
              <w:left w:w="160" w:type="dxa"/>
              <w:bottom w:w="120" w:type="dxa"/>
              <w:right w:w="160" w:type="dxa"/>
            </w:tcMar>
          </w:tcPr>
          <w:p w14:paraId="79EAED43" w14:textId="77777777" w:rsidR="0080445C" w:rsidRDefault="00000000">
            <w:pPr>
              <w:spacing w:after="0" w:line="264" w:lineRule="auto"/>
            </w:pPr>
            <w:r>
              <w:rPr>
                <w:sz w:val="20"/>
                <w:szCs w:val="20"/>
              </w:rPr>
              <w:t>The farmer’s field, the same day</w:t>
            </w:r>
          </w:p>
        </w:tc>
        <w:tc>
          <w:tcPr>
            <w:tcW w:w="3380" w:type="dxa"/>
            <w:shd w:val="clear" w:color="auto" w:fill="EAF0EC"/>
            <w:tcMar>
              <w:top w:w="120" w:type="dxa"/>
              <w:left w:w="160" w:type="dxa"/>
              <w:bottom w:w="120" w:type="dxa"/>
              <w:right w:w="160" w:type="dxa"/>
            </w:tcMar>
          </w:tcPr>
          <w:p w14:paraId="449D0AE4" w14:textId="77777777" w:rsidR="0080445C" w:rsidRDefault="00000000">
            <w:pPr>
              <w:spacing w:after="0" w:line="264" w:lineRule="auto"/>
            </w:pPr>
            <w:r>
              <w:rPr>
                <w:sz w:val="20"/>
                <w:szCs w:val="20"/>
              </w:rPr>
              <w:t>Freshness becomes the product, not a compromise.</w:t>
            </w:r>
          </w:p>
        </w:tc>
      </w:tr>
      <w:tr w:rsidR="0080445C" w14:paraId="3E3FA335" w14:textId="77777777">
        <w:tblPrEx>
          <w:tblCellMar>
            <w:top w:w="0" w:type="dxa"/>
            <w:bottom w:w="0" w:type="dxa"/>
          </w:tblCellMar>
        </w:tblPrEx>
        <w:tc>
          <w:tcPr>
            <w:tcW w:w="2600" w:type="dxa"/>
            <w:tcMar>
              <w:top w:w="120" w:type="dxa"/>
              <w:left w:w="160" w:type="dxa"/>
              <w:bottom w:w="120" w:type="dxa"/>
              <w:right w:w="160" w:type="dxa"/>
            </w:tcMar>
          </w:tcPr>
          <w:p w14:paraId="3BAFBDB9" w14:textId="77777777" w:rsidR="0080445C" w:rsidRDefault="00000000">
            <w:pPr>
              <w:spacing w:after="0" w:line="264" w:lineRule="auto"/>
            </w:pPr>
            <w:r>
              <w:rPr>
                <w:b/>
                <w:bCs/>
                <w:sz w:val="20"/>
                <w:szCs w:val="20"/>
              </w:rPr>
              <w:t>Holding inventory</w:t>
            </w:r>
          </w:p>
        </w:tc>
        <w:tc>
          <w:tcPr>
            <w:tcW w:w="3380" w:type="dxa"/>
            <w:tcMar>
              <w:top w:w="120" w:type="dxa"/>
              <w:left w:w="160" w:type="dxa"/>
              <w:bottom w:w="120" w:type="dxa"/>
              <w:right w:w="160" w:type="dxa"/>
            </w:tcMar>
          </w:tcPr>
          <w:p w14:paraId="600E4662" w14:textId="77777777" w:rsidR="0080445C" w:rsidRDefault="00000000">
            <w:pPr>
              <w:spacing w:after="0" w:line="264" w:lineRule="auto"/>
            </w:pPr>
            <w:r>
              <w:rPr>
                <w:sz w:val="20"/>
                <w:szCs w:val="20"/>
              </w:rPr>
              <w:t>Local dealers who already hold it</w:t>
            </w:r>
          </w:p>
        </w:tc>
        <w:tc>
          <w:tcPr>
            <w:tcW w:w="3380" w:type="dxa"/>
            <w:tcMar>
              <w:top w:w="120" w:type="dxa"/>
              <w:left w:w="160" w:type="dxa"/>
              <w:bottom w:w="120" w:type="dxa"/>
              <w:right w:w="160" w:type="dxa"/>
            </w:tcMar>
          </w:tcPr>
          <w:p w14:paraId="1EAF1830" w14:textId="77777777" w:rsidR="0080445C" w:rsidRDefault="00000000">
            <w:pPr>
              <w:spacing w:after="0" w:line="264" w:lineRule="auto"/>
            </w:pPr>
            <w:r>
              <w:rPr>
                <w:sz w:val="20"/>
                <w:szCs w:val="20"/>
              </w:rPr>
              <w:t>Prices stay low and quality stays verifiable.</w:t>
            </w:r>
          </w:p>
        </w:tc>
      </w:tr>
      <w:tr w:rsidR="0080445C" w14:paraId="396C3ABC" w14:textId="77777777">
        <w:tblPrEx>
          <w:tblCellMar>
            <w:top w:w="0" w:type="dxa"/>
            <w:bottom w:w="0" w:type="dxa"/>
          </w:tblCellMar>
        </w:tblPrEx>
        <w:tc>
          <w:tcPr>
            <w:tcW w:w="2600" w:type="dxa"/>
            <w:shd w:val="clear" w:color="auto" w:fill="EAF0EC"/>
            <w:tcMar>
              <w:top w:w="120" w:type="dxa"/>
              <w:left w:w="160" w:type="dxa"/>
              <w:bottom w:w="120" w:type="dxa"/>
              <w:right w:w="160" w:type="dxa"/>
            </w:tcMar>
          </w:tcPr>
          <w:p w14:paraId="2A6503D1" w14:textId="77777777" w:rsidR="0080445C" w:rsidRDefault="00000000">
            <w:pPr>
              <w:spacing w:after="0" w:line="264" w:lineRule="auto"/>
            </w:pPr>
            <w:r>
              <w:rPr>
                <w:b/>
                <w:bCs/>
                <w:sz w:val="20"/>
                <w:szCs w:val="20"/>
              </w:rPr>
              <w:t>Manufacturing</w:t>
            </w:r>
          </w:p>
        </w:tc>
        <w:tc>
          <w:tcPr>
            <w:tcW w:w="3380" w:type="dxa"/>
            <w:shd w:val="clear" w:color="auto" w:fill="EAF0EC"/>
            <w:tcMar>
              <w:top w:w="120" w:type="dxa"/>
              <w:left w:w="160" w:type="dxa"/>
              <w:bottom w:w="120" w:type="dxa"/>
              <w:right w:w="160" w:type="dxa"/>
            </w:tcMar>
          </w:tcPr>
          <w:p w14:paraId="0050416C" w14:textId="77777777" w:rsidR="0080445C" w:rsidRDefault="00000000">
            <w:pPr>
              <w:spacing w:after="0" w:line="264" w:lineRule="auto"/>
            </w:pPr>
            <w:r>
              <w:rPr>
                <w:sz w:val="20"/>
                <w:szCs w:val="20"/>
              </w:rPr>
              <w:t>Resale of second-hand machinery</w:t>
            </w:r>
          </w:p>
        </w:tc>
        <w:tc>
          <w:tcPr>
            <w:tcW w:w="3380" w:type="dxa"/>
            <w:shd w:val="clear" w:color="auto" w:fill="EAF0EC"/>
            <w:tcMar>
              <w:top w:w="120" w:type="dxa"/>
              <w:left w:w="160" w:type="dxa"/>
              <w:bottom w:w="120" w:type="dxa"/>
              <w:right w:w="160" w:type="dxa"/>
            </w:tcMar>
          </w:tcPr>
          <w:p w14:paraId="21EA6D34" w14:textId="77777777" w:rsidR="0080445C" w:rsidRDefault="00000000">
            <w:pPr>
              <w:spacing w:after="0" w:line="264" w:lineRule="auto"/>
            </w:pPr>
            <w:r>
              <w:rPr>
                <w:sz w:val="20"/>
                <w:szCs w:val="20"/>
              </w:rPr>
              <w:t>Affordable equipment without production cost.</w:t>
            </w:r>
          </w:p>
        </w:tc>
      </w:tr>
    </w:tbl>
    <w:p w14:paraId="0816142B" w14:textId="77777777" w:rsidR="0080445C" w:rsidRDefault="0080445C">
      <w:pPr>
        <w:spacing w:after="200"/>
      </w:pPr>
    </w:p>
    <w:p w14:paraId="52106F3D" w14:textId="77777777" w:rsidR="0080445C" w:rsidRDefault="00000000">
      <w:r>
        <w:t>This is asset-light by design, not by stage. It is not a temporary posture to be abandoned once funding arrives — it is the structural reason the model can reach towns too small to justify a warehouse.</w:t>
      </w:r>
    </w:p>
    <w:p w14:paraId="5B886B26" w14:textId="77777777" w:rsidR="0080445C" w:rsidRDefault="00000000">
      <w:r>
        <w:rPr>
          <w:i/>
          <w:iCs/>
        </w:rPr>
        <w:t>It is also the clearest evidence of founder-market fit. Someone who did not grow up in a village reaches for a warehouse, because they cannot see that the shop is already there.</w:t>
      </w:r>
    </w:p>
    <w:p w14:paraId="1B83718A" w14:textId="77777777" w:rsidR="0080445C" w:rsidRDefault="00000000">
      <w:pPr>
        <w:pStyle w:val="Heading1"/>
      </w:pPr>
      <w:bookmarkStart w:id="15" w:name="_Toc239271885"/>
      <w:r>
        <w:t>7. Our Purpose</w:t>
      </w:r>
      <w:bookmarkEnd w:id="15"/>
    </w:p>
    <w:p w14:paraId="1CA781B8" w14:textId="77777777" w:rsidR="0080445C" w:rsidRDefault="0080445C">
      <w:pPr>
        <w:pBdr>
          <w:bottom w:val="single" w:sz="6" w:space="1" w:color="D5DEDA"/>
        </w:pBdr>
        <w:spacing w:before="60" w:after="200"/>
      </w:pPr>
    </w:p>
    <w:p w14:paraId="6128275D" w14:textId="77777777" w:rsidR="0080445C" w:rsidRDefault="00000000">
      <w:r>
        <w:t>The aim is straightforward: provide a simple, honest service, and build it for the people almost nobody builds for.</w:t>
      </w:r>
    </w:p>
    <w:p w14:paraId="5C7B0B7A" w14:textId="77777777" w:rsidR="0080445C" w:rsidRDefault="00000000">
      <w:r>
        <w:t>Quick commerce has been designed for dense metropolitan markets. Agricultural technology has largely been designed for large landholdings. The small farmer in Panna, and the household that simply wants genuinely fresh vegetables, have been left between the two.</w:t>
      </w:r>
    </w:p>
    <w:p w14:paraId="77742859" w14:textId="77777777" w:rsidR="0080445C" w:rsidRDefault="00000000">
      <w:proofErr w:type="spellStart"/>
      <w:r>
        <w:rPr>
          <w:b/>
          <w:bCs/>
        </w:rPr>
        <w:t>BhoomiX</w:t>
      </w:r>
      <w:proofErr w:type="spellEnd"/>
      <w:r>
        <w:rPr>
          <w:b/>
          <w:bCs/>
        </w:rPr>
        <w:t xml:space="preserve"> is built for exactly that gap.</w:t>
      </w:r>
    </w:p>
    <w:p w14:paraId="3E3CE727" w14:textId="77777777" w:rsidR="0080445C" w:rsidRDefault="00000000">
      <w:pPr>
        <w:pStyle w:val="Heading1"/>
      </w:pPr>
      <w:bookmarkStart w:id="16" w:name="_Toc239271886"/>
      <w:r>
        <w:t>8. Current Status</w:t>
      </w:r>
      <w:bookmarkEnd w:id="16"/>
    </w:p>
    <w:p w14:paraId="417C90B8" w14:textId="77777777" w:rsidR="0080445C" w:rsidRDefault="0080445C">
      <w:pPr>
        <w:pBdr>
          <w:bottom w:val="single" w:sz="6" w:space="1" w:color="D5DEDA"/>
        </w:pBdr>
        <w:spacing w:before="60" w:after="200"/>
      </w:pPr>
    </w:p>
    <w:tbl>
      <w:tblPr>
        <w:tblW w:w="9360" w:type="dxa"/>
        <w:tblBorders>
          <w:top w:val="single" w:sz="4" w:space="0" w:color="D5DEDA"/>
          <w:left w:val="none" w:sz="0" w:space="0" w:color="FFFFFF"/>
          <w:bottom w:val="single" w:sz="4" w:space="0" w:color="D5DEDA"/>
          <w:right w:val="none" w:sz="0" w:space="0" w:color="FFFFFF"/>
          <w:insideH w:val="single" w:sz="4" w:space="0" w:color="D5DEDA"/>
          <w:insideV w:val="none" w:sz="0" w:space="0" w:color="FFFFFF"/>
        </w:tblBorders>
        <w:tblCellMar>
          <w:left w:w="10" w:type="dxa"/>
          <w:right w:w="10" w:type="dxa"/>
        </w:tblCellMar>
        <w:tblLook w:val="04A0" w:firstRow="1" w:lastRow="0" w:firstColumn="1" w:lastColumn="0" w:noHBand="0" w:noVBand="1"/>
      </w:tblPr>
      <w:tblGrid>
        <w:gridCol w:w="3200"/>
        <w:gridCol w:w="6160"/>
      </w:tblGrid>
      <w:tr w:rsidR="0080445C" w14:paraId="5C087B62" w14:textId="77777777">
        <w:tblPrEx>
          <w:tblCellMar>
            <w:top w:w="0" w:type="dxa"/>
            <w:bottom w:w="0" w:type="dxa"/>
          </w:tblCellMar>
        </w:tblPrEx>
        <w:tc>
          <w:tcPr>
            <w:tcW w:w="3200" w:type="dxa"/>
            <w:shd w:val="clear" w:color="auto" w:fill="10201A"/>
            <w:tcMar>
              <w:top w:w="120" w:type="dxa"/>
              <w:left w:w="160" w:type="dxa"/>
              <w:bottom w:w="120" w:type="dxa"/>
              <w:right w:w="160" w:type="dxa"/>
            </w:tcMar>
          </w:tcPr>
          <w:p w14:paraId="62C8BC9B" w14:textId="77777777" w:rsidR="0080445C" w:rsidRDefault="00000000">
            <w:pPr>
              <w:spacing w:after="0" w:line="264" w:lineRule="auto"/>
            </w:pPr>
            <w:r>
              <w:rPr>
                <w:b/>
                <w:bCs/>
                <w:color w:val="FFFFFF"/>
                <w:sz w:val="20"/>
                <w:szCs w:val="20"/>
              </w:rPr>
              <w:lastRenderedPageBreak/>
              <w:t>Trademark</w:t>
            </w:r>
          </w:p>
        </w:tc>
        <w:tc>
          <w:tcPr>
            <w:tcW w:w="6160" w:type="dxa"/>
            <w:tcMar>
              <w:top w:w="120" w:type="dxa"/>
              <w:left w:w="160" w:type="dxa"/>
              <w:bottom w:w="120" w:type="dxa"/>
              <w:right w:w="160" w:type="dxa"/>
            </w:tcMar>
          </w:tcPr>
          <w:p w14:paraId="49F87760" w14:textId="77777777" w:rsidR="0080445C" w:rsidRDefault="00000000">
            <w:pPr>
              <w:spacing w:after="0" w:line="264" w:lineRule="auto"/>
            </w:pPr>
            <w:r>
              <w:rPr>
                <w:sz w:val="20"/>
                <w:szCs w:val="20"/>
              </w:rPr>
              <w:t xml:space="preserve">Registered and held for </w:t>
            </w:r>
            <w:proofErr w:type="spellStart"/>
            <w:r>
              <w:rPr>
                <w:sz w:val="20"/>
                <w:szCs w:val="20"/>
              </w:rPr>
              <w:t>BhoomiX</w:t>
            </w:r>
            <w:proofErr w:type="spellEnd"/>
            <w:r>
              <w:rPr>
                <w:sz w:val="20"/>
                <w:szCs w:val="20"/>
              </w:rPr>
              <w:t>.</w:t>
            </w:r>
          </w:p>
        </w:tc>
      </w:tr>
      <w:tr w:rsidR="0080445C" w14:paraId="214EE41D" w14:textId="77777777">
        <w:tblPrEx>
          <w:tblCellMar>
            <w:top w:w="0" w:type="dxa"/>
            <w:bottom w:w="0" w:type="dxa"/>
          </w:tblCellMar>
        </w:tblPrEx>
        <w:tc>
          <w:tcPr>
            <w:tcW w:w="3200" w:type="dxa"/>
            <w:shd w:val="clear" w:color="auto" w:fill="10201A"/>
            <w:tcMar>
              <w:top w:w="120" w:type="dxa"/>
              <w:left w:w="160" w:type="dxa"/>
              <w:bottom w:w="120" w:type="dxa"/>
              <w:right w:w="160" w:type="dxa"/>
            </w:tcMar>
          </w:tcPr>
          <w:p w14:paraId="4C7252D1" w14:textId="77777777" w:rsidR="0080445C" w:rsidRDefault="00000000">
            <w:pPr>
              <w:spacing w:after="0" w:line="264" w:lineRule="auto"/>
            </w:pPr>
            <w:r>
              <w:rPr>
                <w:b/>
                <w:bCs/>
                <w:color w:val="FFFFFF"/>
                <w:sz w:val="20"/>
                <w:szCs w:val="20"/>
              </w:rPr>
              <w:t>Capital invested</w:t>
            </w:r>
          </w:p>
        </w:tc>
        <w:tc>
          <w:tcPr>
            <w:tcW w:w="6160" w:type="dxa"/>
            <w:shd w:val="clear" w:color="auto" w:fill="EAF0EC"/>
            <w:tcMar>
              <w:top w:w="120" w:type="dxa"/>
              <w:left w:w="160" w:type="dxa"/>
              <w:bottom w:w="120" w:type="dxa"/>
              <w:right w:w="160" w:type="dxa"/>
            </w:tcMar>
          </w:tcPr>
          <w:p w14:paraId="58DFEB33" w14:textId="77777777" w:rsidR="0080445C" w:rsidRDefault="00000000">
            <w:pPr>
              <w:spacing w:after="0" w:line="264" w:lineRule="auto"/>
            </w:pPr>
            <w:r>
              <w:rPr>
                <w:sz w:val="20"/>
                <w:szCs w:val="20"/>
              </w:rPr>
              <w:t>Approximately ₹40,000 of the founders’ own money.</w:t>
            </w:r>
          </w:p>
        </w:tc>
      </w:tr>
      <w:tr w:rsidR="0080445C" w14:paraId="1EF730B0" w14:textId="77777777">
        <w:tblPrEx>
          <w:tblCellMar>
            <w:top w:w="0" w:type="dxa"/>
            <w:bottom w:w="0" w:type="dxa"/>
          </w:tblCellMar>
        </w:tblPrEx>
        <w:tc>
          <w:tcPr>
            <w:tcW w:w="3200" w:type="dxa"/>
            <w:shd w:val="clear" w:color="auto" w:fill="10201A"/>
            <w:tcMar>
              <w:top w:w="120" w:type="dxa"/>
              <w:left w:w="160" w:type="dxa"/>
              <w:bottom w:w="120" w:type="dxa"/>
              <w:right w:w="160" w:type="dxa"/>
            </w:tcMar>
          </w:tcPr>
          <w:p w14:paraId="6A91E52E" w14:textId="77777777" w:rsidR="0080445C" w:rsidRDefault="00000000">
            <w:pPr>
              <w:spacing w:after="0" w:line="264" w:lineRule="auto"/>
            </w:pPr>
            <w:r>
              <w:rPr>
                <w:b/>
                <w:bCs/>
                <w:color w:val="FFFFFF"/>
                <w:sz w:val="20"/>
                <w:szCs w:val="20"/>
              </w:rPr>
              <w:t>Team</w:t>
            </w:r>
          </w:p>
        </w:tc>
        <w:tc>
          <w:tcPr>
            <w:tcW w:w="6160" w:type="dxa"/>
            <w:tcMar>
              <w:top w:w="120" w:type="dxa"/>
              <w:left w:w="160" w:type="dxa"/>
              <w:bottom w:w="120" w:type="dxa"/>
              <w:right w:w="160" w:type="dxa"/>
            </w:tcMar>
          </w:tcPr>
          <w:p w14:paraId="7A11FBD6" w14:textId="77777777" w:rsidR="0080445C" w:rsidRDefault="00000000">
            <w:pPr>
              <w:spacing w:after="0" w:line="264" w:lineRule="auto"/>
            </w:pPr>
            <w:r>
              <w:rPr>
                <w:sz w:val="20"/>
                <w:szCs w:val="20"/>
              </w:rPr>
              <w:t>Two founders — Parthiv and his brother.</w:t>
            </w:r>
          </w:p>
        </w:tc>
      </w:tr>
      <w:tr w:rsidR="0080445C" w14:paraId="0C11681C" w14:textId="77777777">
        <w:tblPrEx>
          <w:tblCellMar>
            <w:top w:w="0" w:type="dxa"/>
            <w:bottom w:w="0" w:type="dxa"/>
          </w:tblCellMar>
        </w:tblPrEx>
        <w:tc>
          <w:tcPr>
            <w:tcW w:w="3200" w:type="dxa"/>
            <w:shd w:val="clear" w:color="auto" w:fill="10201A"/>
            <w:tcMar>
              <w:top w:w="120" w:type="dxa"/>
              <w:left w:w="160" w:type="dxa"/>
              <w:bottom w:w="120" w:type="dxa"/>
              <w:right w:w="160" w:type="dxa"/>
            </w:tcMar>
          </w:tcPr>
          <w:p w14:paraId="0C1391CE" w14:textId="77777777" w:rsidR="0080445C" w:rsidRDefault="00000000">
            <w:pPr>
              <w:spacing w:after="0" w:line="264" w:lineRule="auto"/>
            </w:pPr>
            <w:r>
              <w:rPr>
                <w:b/>
                <w:bCs/>
                <w:color w:val="FFFFFF"/>
                <w:sz w:val="20"/>
                <w:szCs w:val="20"/>
              </w:rPr>
              <w:t>Platform</w:t>
            </w:r>
          </w:p>
        </w:tc>
        <w:tc>
          <w:tcPr>
            <w:tcW w:w="6160" w:type="dxa"/>
            <w:shd w:val="clear" w:color="auto" w:fill="EAF0EC"/>
            <w:tcMar>
              <w:top w:w="120" w:type="dxa"/>
              <w:left w:w="160" w:type="dxa"/>
              <w:bottom w:w="120" w:type="dxa"/>
              <w:right w:w="160" w:type="dxa"/>
            </w:tcMar>
          </w:tcPr>
          <w:p w14:paraId="65CD3259" w14:textId="77777777" w:rsidR="0080445C" w:rsidRDefault="00000000">
            <w:pPr>
              <w:spacing w:after="0" w:line="264" w:lineRule="auto"/>
            </w:pPr>
            <w:r>
              <w:rPr>
                <w:sz w:val="20"/>
                <w:szCs w:val="20"/>
              </w:rPr>
              <w:t>Web platform live. Mobile applications in development.</w:t>
            </w:r>
          </w:p>
        </w:tc>
      </w:tr>
      <w:tr w:rsidR="0080445C" w14:paraId="68ACA42C" w14:textId="77777777">
        <w:tblPrEx>
          <w:tblCellMar>
            <w:top w:w="0" w:type="dxa"/>
            <w:bottom w:w="0" w:type="dxa"/>
          </w:tblCellMar>
        </w:tblPrEx>
        <w:tc>
          <w:tcPr>
            <w:tcW w:w="3200" w:type="dxa"/>
            <w:shd w:val="clear" w:color="auto" w:fill="10201A"/>
            <w:tcMar>
              <w:top w:w="120" w:type="dxa"/>
              <w:left w:w="160" w:type="dxa"/>
              <w:bottom w:w="120" w:type="dxa"/>
              <w:right w:w="160" w:type="dxa"/>
            </w:tcMar>
          </w:tcPr>
          <w:p w14:paraId="12D3C39B" w14:textId="77777777" w:rsidR="0080445C" w:rsidRDefault="00000000">
            <w:pPr>
              <w:spacing w:after="0" w:line="264" w:lineRule="auto"/>
            </w:pPr>
            <w:r>
              <w:rPr>
                <w:b/>
                <w:bCs/>
                <w:color w:val="FFFFFF"/>
                <w:sz w:val="20"/>
                <w:szCs w:val="20"/>
              </w:rPr>
              <w:t>External funding</w:t>
            </w:r>
          </w:p>
        </w:tc>
        <w:tc>
          <w:tcPr>
            <w:tcW w:w="6160" w:type="dxa"/>
            <w:tcMar>
              <w:top w:w="120" w:type="dxa"/>
              <w:left w:w="160" w:type="dxa"/>
              <w:bottom w:w="120" w:type="dxa"/>
              <w:right w:w="160" w:type="dxa"/>
            </w:tcMar>
          </w:tcPr>
          <w:p w14:paraId="6103C515" w14:textId="77777777" w:rsidR="0080445C" w:rsidRDefault="00000000">
            <w:pPr>
              <w:spacing w:after="0" w:line="264" w:lineRule="auto"/>
            </w:pPr>
            <w:r>
              <w:rPr>
                <w:sz w:val="20"/>
                <w:szCs w:val="20"/>
              </w:rPr>
              <w:t>None raised to date. Entirely self-funded.</w:t>
            </w:r>
          </w:p>
        </w:tc>
      </w:tr>
    </w:tbl>
    <w:p w14:paraId="42231B41" w14:textId="77777777" w:rsidR="0080445C" w:rsidRDefault="0080445C">
      <w:pPr>
        <w:spacing w:after="200"/>
      </w:pPr>
    </w:p>
    <w:p w14:paraId="57D95C56" w14:textId="77777777" w:rsidR="0080445C" w:rsidRDefault="00000000">
      <w:r>
        <w:t>Everything built so far has been paid for by the founders. The trademark is secured, the product is working, and the model has been designed to grow without the heavy capital that normally accompanies this category.</w:t>
      </w:r>
    </w:p>
    <w:p w14:paraId="48B83345" w14:textId="77777777" w:rsidR="0080445C" w:rsidRDefault="00000000">
      <w:pPr>
        <w:pStyle w:val="Heading1"/>
      </w:pPr>
      <w:bookmarkStart w:id="17" w:name="_Toc239271887"/>
      <w:r>
        <w:t>9. Next Steps</w:t>
      </w:r>
      <w:bookmarkEnd w:id="17"/>
    </w:p>
    <w:p w14:paraId="5D93CAB6" w14:textId="77777777" w:rsidR="0080445C" w:rsidRDefault="0080445C">
      <w:pPr>
        <w:pBdr>
          <w:bottom w:val="single" w:sz="6" w:space="1" w:color="D5DEDA"/>
        </w:pBdr>
        <w:spacing w:before="60" w:after="200"/>
      </w:pPr>
    </w:p>
    <w:p w14:paraId="09D4907F" w14:textId="77777777" w:rsidR="0080445C" w:rsidRDefault="00000000">
      <w:pPr>
        <w:pStyle w:val="ListParagraph"/>
        <w:numPr>
          <w:ilvl w:val="0"/>
          <w:numId w:val="2"/>
        </w:numPr>
        <w:spacing w:after="90"/>
      </w:pPr>
      <w:r>
        <w:t xml:space="preserve">Onboard the first cluster of farmers around </w:t>
      </w:r>
      <w:proofErr w:type="spellStart"/>
      <w:r>
        <w:t>Deoguradia</w:t>
      </w:r>
      <w:proofErr w:type="spellEnd"/>
      <w:r>
        <w:t xml:space="preserve"> and confirm the field-to-door route works reliably at small scale.</w:t>
      </w:r>
    </w:p>
    <w:p w14:paraId="3AB80C96" w14:textId="77777777" w:rsidR="0080445C" w:rsidRDefault="00000000">
      <w:pPr>
        <w:pStyle w:val="ListParagraph"/>
        <w:numPr>
          <w:ilvl w:val="0"/>
          <w:numId w:val="2"/>
        </w:numPr>
        <w:spacing w:after="90"/>
      </w:pPr>
      <w:r>
        <w:t xml:space="preserve">Sign the first group of </w:t>
      </w:r>
      <w:proofErr w:type="spellStart"/>
      <w:r>
        <w:t>kirana</w:t>
      </w:r>
      <w:proofErr w:type="spellEnd"/>
      <w:r>
        <w:t xml:space="preserve"> partners and prove the Partner App order flow end to end.</w:t>
      </w:r>
    </w:p>
    <w:p w14:paraId="41C7B607" w14:textId="77777777" w:rsidR="0080445C" w:rsidRDefault="00000000">
      <w:pPr>
        <w:pStyle w:val="ListParagraph"/>
        <w:numPr>
          <w:ilvl w:val="0"/>
          <w:numId w:val="2"/>
        </w:numPr>
        <w:spacing w:after="90"/>
      </w:pPr>
      <w:r>
        <w:t>Complete in-person verification of the initial seed and pesticide dealer network.</w:t>
      </w:r>
    </w:p>
    <w:p w14:paraId="259EF4B9" w14:textId="77777777" w:rsidR="0080445C" w:rsidRDefault="00000000">
      <w:pPr>
        <w:pStyle w:val="ListParagraph"/>
        <w:numPr>
          <w:ilvl w:val="0"/>
          <w:numId w:val="2"/>
        </w:numPr>
        <w:spacing w:after="90"/>
      </w:pPr>
      <w:r>
        <w:t>Build the second-hand machinery listing base with verified sellers.</w:t>
      </w:r>
    </w:p>
    <w:p w14:paraId="5E1F304D" w14:textId="77777777" w:rsidR="0080445C" w:rsidRDefault="00000000">
      <w:pPr>
        <w:pStyle w:val="ListParagraph"/>
        <w:numPr>
          <w:ilvl w:val="0"/>
          <w:numId w:val="2"/>
        </w:numPr>
        <w:spacing w:after="90"/>
      </w:pPr>
      <w:r>
        <w:t>Launch the mobile applications for Android and iOS.</w:t>
      </w:r>
    </w:p>
    <w:p w14:paraId="6D8CE4AB" w14:textId="77777777" w:rsidR="0080445C" w:rsidRDefault="00000000">
      <w:pPr>
        <w:pStyle w:val="ListParagraph"/>
        <w:numPr>
          <w:ilvl w:val="0"/>
          <w:numId w:val="2"/>
        </w:numPr>
        <w:spacing w:after="90"/>
      </w:pPr>
      <w:r>
        <w:t xml:space="preserve">Expand from Indore to </w:t>
      </w:r>
      <w:proofErr w:type="spellStart"/>
      <w:r>
        <w:t>Pawai</w:t>
      </w:r>
      <w:proofErr w:type="spellEnd"/>
      <w:r>
        <w:t xml:space="preserve"> and comparable towns, where the access gap is widest and competition is absent.</w:t>
      </w:r>
    </w:p>
    <w:p w14:paraId="512D6723" w14:textId="77777777" w:rsidR="0080445C" w:rsidRDefault="00000000">
      <w:pPr>
        <w:pStyle w:val="Heading1"/>
      </w:pPr>
      <w:bookmarkStart w:id="18" w:name="_Toc239271888"/>
      <w:r>
        <w:t>10. Closing</w:t>
      </w:r>
      <w:bookmarkEnd w:id="18"/>
    </w:p>
    <w:p w14:paraId="55DA7CA9" w14:textId="77777777" w:rsidR="0080445C" w:rsidRDefault="0080445C">
      <w:pPr>
        <w:pBdr>
          <w:bottom w:val="single" w:sz="6" w:space="1" w:color="D5DEDA"/>
        </w:pBdr>
        <w:spacing w:before="60" w:after="200"/>
      </w:pPr>
    </w:p>
    <w:p w14:paraId="39ED3C28" w14:textId="77777777" w:rsidR="0080445C" w:rsidRDefault="00000000">
      <w:proofErr w:type="spellStart"/>
      <w:r>
        <w:t>BhoomiX</w:t>
      </w:r>
      <w:proofErr w:type="spellEnd"/>
      <w:r>
        <w:t xml:space="preserve"> began with a simple observation made twice: in a small town you cannot get what you need, and in a large city you can get it but it is no longer fresh.</w:t>
      </w:r>
    </w:p>
    <w:p w14:paraId="5D299F6C" w14:textId="77777777" w:rsidR="0080445C" w:rsidRDefault="00000000">
      <w:r>
        <w:t xml:space="preserve">The farms, the shops and the dealers already exist. </w:t>
      </w:r>
      <w:proofErr w:type="spellStart"/>
      <w:r>
        <w:t>BhoomiX</w:t>
      </w:r>
      <w:proofErr w:type="spellEnd"/>
      <w:r>
        <w:t xml:space="preserve"> is the connection between them — built by two brothers, funded by them, and designed for the people who have been left out of both markets.</w:t>
      </w:r>
    </w:p>
    <w:p w14:paraId="20D5EAB9" w14:textId="77777777" w:rsidR="0080445C" w:rsidRDefault="00000000">
      <w:pPr>
        <w:spacing w:before="400" w:after="0"/>
        <w:jc w:val="center"/>
      </w:pPr>
      <w:r>
        <w:rPr>
          <w:b/>
          <w:bCs/>
          <w:color w:val="158A66"/>
          <w:sz w:val="26"/>
          <w:szCs w:val="26"/>
        </w:rPr>
        <w:t>Fresh from the field. Direct to the door.</w:t>
      </w:r>
    </w:p>
    <w:sectPr w:rsidR="0080445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5B42F" w14:textId="77777777" w:rsidR="00180DF8" w:rsidRDefault="00180DF8">
      <w:pPr>
        <w:spacing w:after="0" w:line="240" w:lineRule="auto"/>
      </w:pPr>
      <w:r>
        <w:separator/>
      </w:r>
    </w:p>
  </w:endnote>
  <w:endnote w:type="continuationSeparator" w:id="0">
    <w:p w14:paraId="5DD57366" w14:textId="77777777" w:rsidR="00180DF8" w:rsidRDefault="00180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1C887" w14:textId="77777777" w:rsidR="0080445C" w:rsidRDefault="00000000">
    <w:pPr>
      <w:jc w:val="center"/>
    </w:pPr>
    <w:r>
      <w:rPr>
        <w:color w:val="4F615A"/>
        <w:sz w:val="16"/>
        <w:szCs w:val="16"/>
      </w:rPr>
      <w:t xml:space="preserve">Page </w:t>
    </w:r>
    <w:r>
      <w:rPr>
        <w:color w:val="4F615A"/>
        <w:sz w:val="16"/>
        <w:szCs w:val="16"/>
      </w:rPr>
      <w:fldChar w:fldCharType="begin"/>
    </w:r>
    <w:r>
      <w:rPr>
        <w:color w:val="4F615A"/>
        <w:sz w:val="16"/>
        <w:szCs w:val="16"/>
      </w:rPr>
      <w:instrText>PAGE</w:instrText>
    </w:r>
    <w:r>
      <w:rPr>
        <w:color w:val="4F615A"/>
        <w:sz w:val="16"/>
        <w:szCs w:val="16"/>
      </w:rPr>
      <w:fldChar w:fldCharType="separate"/>
    </w:r>
    <w:r w:rsidR="00D86E49">
      <w:rPr>
        <w:noProof/>
        <w:color w:val="4F615A"/>
        <w:sz w:val="16"/>
        <w:szCs w:val="16"/>
      </w:rPr>
      <w:t>1</w:t>
    </w:r>
    <w:r>
      <w:rPr>
        <w:color w:val="4F615A"/>
        <w:sz w:val="16"/>
        <w:szCs w:val="16"/>
      </w:rPr>
      <w:fldChar w:fldCharType="end"/>
    </w:r>
    <w:r>
      <w:rPr>
        <w:color w:val="4F615A"/>
        <w:sz w:val="16"/>
        <w:szCs w:val="16"/>
      </w:rPr>
      <w:t xml:space="preserve"> of </w:t>
    </w:r>
    <w:r>
      <w:rPr>
        <w:color w:val="4F615A"/>
        <w:sz w:val="16"/>
        <w:szCs w:val="16"/>
      </w:rPr>
      <w:fldChar w:fldCharType="begin"/>
    </w:r>
    <w:r>
      <w:rPr>
        <w:color w:val="4F615A"/>
        <w:sz w:val="16"/>
        <w:szCs w:val="16"/>
      </w:rPr>
      <w:instrText>NUMPAGES</w:instrText>
    </w:r>
    <w:r>
      <w:rPr>
        <w:color w:val="4F615A"/>
        <w:sz w:val="16"/>
        <w:szCs w:val="16"/>
      </w:rPr>
      <w:fldChar w:fldCharType="separate"/>
    </w:r>
    <w:r w:rsidR="00D86E49">
      <w:rPr>
        <w:noProof/>
        <w:color w:val="4F615A"/>
        <w:sz w:val="16"/>
        <w:szCs w:val="16"/>
      </w:rPr>
      <w:t>2</w:t>
    </w:r>
    <w:r>
      <w:rPr>
        <w:color w:val="4F61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D861E" w14:textId="77777777" w:rsidR="00180DF8" w:rsidRDefault="00180DF8">
      <w:pPr>
        <w:spacing w:after="0" w:line="240" w:lineRule="auto"/>
      </w:pPr>
      <w:r>
        <w:separator/>
      </w:r>
    </w:p>
  </w:footnote>
  <w:footnote w:type="continuationSeparator" w:id="0">
    <w:p w14:paraId="3BF48610" w14:textId="77777777" w:rsidR="00180DF8" w:rsidRDefault="00180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21A26" w14:textId="77777777" w:rsidR="0080445C" w:rsidRDefault="00000000">
    <w:pPr>
      <w:spacing w:after="0"/>
      <w:jc w:val="right"/>
    </w:pPr>
    <w:proofErr w:type="spellStart"/>
    <w:r>
      <w:rPr>
        <w:color w:val="4F615A"/>
        <w:sz w:val="16"/>
        <w:szCs w:val="16"/>
      </w:rPr>
      <w:t>BhoomiX</w:t>
    </w:r>
    <w:proofErr w:type="spellEnd"/>
    <w:r>
      <w:rPr>
        <w:color w:val="4F615A"/>
        <w:sz w:val="16"/>
        <w:szCs w:val="16"/>
      </w:rPr>
      <w:t xml:space="preserve"> — Business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71A9D"/>
    <w:multiLevelType w:val="hybridMultilevel"/>
    <w:tmpl w:val="46E4F820"/>
    <w:lvl w:ilvl="0" w:tplc="AF20E77A">
      <w:start w:val="1"/>
      <w:numFmt w:val="bullet"/>
      <w:lvlText w:val="•"/>
      <w:lvlJc w:val="left"/>
      <w:pPr>
        <w:ind w:left="620" w:hanging="300"/>
      </w:pPr>
    </w:lvl>
    <w:lvl w:ilvl="1" w:tplc="C30E8E10">
      <w:numFmt w:val="decimal"/>
      <w:lvlText w:val=""/>
      <w:lvlJc w:val="left"/>
    </w:lvl>
    <w:lvl w:ilvl="2" w:tplc="83084938">
      <w:numFmt w:val="decimal"/>
      <w:lvlText w:val=""/>
      <w:lvlJc w:val="left"/>
    </w:lvl>
    <w:lvl w:ilvl="3" w:tplc="4C0E3C4A">
      <w:numFmt w:val="decimal"/>
      <w:lvlText w:val=""/>
      <w:lvlJc w:val="left"/>
    </w:lvl>
    <w:lvl w:ilvl="4" w:tplc="50FEB9C2">
      <w:numFmt w:val="decimal"/>
      <w:lvlText w:val=""/>
      <w:lvlJc w:val="left"/>
    </w:lvl>
    <w:lvl w:ilvl="5" w:tplc="BE263C74">
      <w:numFmt w:val="decimal"/>
      <w:lvlText w:val=""/>
      <w:lvlJc w:val="left"/>
    </w:lvl>
    <w:lvl w:ilvl="6" w:tplc="8098BC14">
      <w:numFmt w:val="decimal"/>
      <w:lvlText w:val=""/>
      <w:lvlJc w:val="left"/>
    </w:lvl>
    <w:lvl w:ilvl="7" w:tplc="DC94BA8A">
      <w:numFmt w:val="decimal"/>
      <w:lvlText w:val=""/>
      <w:lvlJc w:val="left"/>
    </w:lvl>
    <w:lvl w:ilvl="8" w:tplc="F06C11F4">
      <w:numFmt w:val="decimal"/>
      <w:lvlText w:val=""/>
      <w:lvlJc w:val="left"/>
    </w:lvl>
  </w:abstractNum>
  <w:abstractNum w:abstractNumId="1" w15:restartNumberingAfterBreak="0">
    <w:nsid w:val="63921F58"/>
    <w:multiLevelType w:val="hybridMultilevel"/>
    <w:tmpl w:val="BE7E92E8"/>
    <w:lvl w:ilvl="0" w:tplc="33EE9826">
      <w:start w:val="1"/>
      <w:numFmt w:val="bullet"/>
      <w:lvlText w:val="●"/>
      <w:lvlJc w:val="left"/>
      <w:pPr>
        <w:ind w:left="720" w:hanging="360"/>
      </w:pPr>
    </w:lvl>
    <w:lvl w:ilvl="1" w:tplc="7ED4FB9E">
      <w:start w:val="1"/>
      <w:numFmt w:val="bullet"/>
      <w:lvlText w:val="○"/>
      <w:lvlJc w:val="left"/>
      <w:pPr>
        <w:ind w:left="1440" w:hanging="360"/>
      </w:pPr>
    </w:lvl>
    <w:lvl w:ilvl="2" w:tplc="786E9BE8">
      <w:start w:val="1"/>
      <w:numFmt w:val="bullet"/>
      <w:lvlText w:val="■"/>
      <w:lvlJc w:val="left"/>
      <w:pPr>
        <w:ind w:left="2160" w:hanging="360"/>
      </w:pPr>
    </w:lvl>
    <w:lvl w:ilvl="3" w:tplc="AFE6A2D4">
      <w:start w:val="1"/>
      <w:numFmt w:val="bullet"/>
      <w:lvlText w:val="●"/>
      <w:lvlJc w:val="left"/>
      <w:pPr>
        <w:ind w:left="2880" w:hanging="360"/>
      </w:pPr>
    </w:lvl>
    <w:lvl w:ilvl="4" w:tplc="2348CA3A">
      <w:start w:val="1"/>
      <w:numFmt w:val="bullet"/>
      <w:lvlText w:val="○"/>
      <w:lvlJc w:val="left"/>
      <w:pPr>
        <w:ind w:left="3600" w:hanging="360"/>
      </w:pPr>
    </w:lvl>
    <w:lvl w:ilvl="5" w:tplc="BA8C2A34">
      <w:start w:val="1"/>
      <w:numFmt w:val="bullet"/>
      <w:lvlText w:val="■"/>
      <w:lvlJc w:val="left"/>
      <w:pPr>
        <w:ind w:left="4320" w:hanging="360"/>
      </w:pPr>
    </w:lvl>
    <w:lvl w:ilvl="6" w:tplc="57CEF268">
      <w:start w:val="1"/>
      <w:numFmt w:val="bullet"/>
      <w:lvlText w:val="●"/>
      <w:lvlJc w:val="left"/>
      <w:pPr>
        <w:ind w:left="5040" w:hanging="360"/>
      </w:pPr>
    </w:lvl>
    <w:lvl w:ilvl="7" w:tplc="246E07E0">
      <w:start w:val="1"/>
      <w:numFmt w:val="bullet"/>
      <w:lvlText w:val="●"/>
      <w:lvlJc w:val="left"/>
      <w:pPr>
        <w:ind w:left="5760" w:hanging="360"/>
      </w:pPr>
    </w:lvl>
    <w:lvl w:ilvl="8" w:tplc="7304EAA6">
      <w:start w:val="1"/>
      <w:numFmt w:val="bullet"/>
      <w:lvlText w:val="●"/>
      <w:lvlJc w:val="left"/>
      <w:pPr>
        <w:ind w:left="6480" w:hanging="360"/>
      </w:pPr>
    </w:lvl>
  </w:abstractNum>
  <w:num w:numId="1" w16cid:durableId="135726459">
    <w:abstractNumId w:val="1"/>
    <w:lvlOverride w:ilvl="0">
      <w:startOverride w:val="1"/>
    </w:lvlOverride>
  </w:num>
  <w:num w:numId="2" w16cid:durableId="529417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45C"/>
    <w:rsid w:val="00180DF8"/>
    <w:rsid w:val="002B1C8D"/>
    <w:rsid w:val="0080445C"/>
    <w:rsid w:val="008B4402"/>
    <w:rsid w:val="00D86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8131"/>
  <w15:docId w15:val="{3A463B7D-70F8-4CAC-8023-11D446304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0201A"/>
        <w:sz w:val="22"/>
        <w:szCs w:val="22"/>
        <w:lang w:val="en-IN" w:eastAsia="en-IN"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80"/>
      <w:outlineLvl w:val="0"/>
    </w:pPr>
    <w:rPr>
      <w:b/>
      <w:bCs/>
      <w:sz w:val="30"/>
      <w:szCs w:val="30"/>
    </w:rPr>
  </w:style>
  <w:style w:type="paragraph" w:styleId="Heading2">
    <w:name w:val="heading 2"/>
    <w:uiPriority w:val="9"/>
    <w:unhideWhenUsed/>
    <w:qFormat/>
    <w:pPr>
      <w:spacing w:before="300" w:after="100"/>
      <w:outlineLvl w:val="1"/>
    </w:pPr>
    <w:rPr>
      <w:b/>
      <w:bCs/>
      <w:color w:val="158A6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86E49"/>
    <w:pPr>
      <w:spacing w:after="100"/>
    </w:pPr>
  </w:style>
  <w:style w:type="paragraph" w:styleId="TOC2">
    <w:name w:val="toc 2"/>
    <w:basedOn w:val="Normal"/>
    <w:next w:val="Normal"/>
    <w:autoRedefine/>
    <w:uiPriority w:val="39"/>
    <w:unhideWhenUsed/>
    <w:rsid w:val="00D86E4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1830</Words>
  <Characters>10437</Characters>
  <Application>Microsoft Office Word</Application>
  <DocSecurity>0</DocSecurity>
  <Lines>86</Lines>
  <Paragraphs>24</Paragraphs>
  <ScaleCrop>false</ScaleCrop>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BhoomiX — Business Report</dc:title>
  <dc:creator>BhoomiX</dc:creator>
  <dc:description>Business report for BhoomiX, an agriculture and fresh-commerce platform.</dc:description>
  <cp:lastModifiedBy>Dinesh Patel</cp:lastModifiedBy>
  <cp:revision>3</cp:revision>
  <dcterms:created xsi:type="dcterms:W3CDTF">2026-09-02T14:30:00Z</dcterms:created>
  <dcterms:modified xsi:type="dcterms:W3CDTF">2026-09-02T14:35:00Z</dcterms:modified>
</cp:coreProperties>
</file>