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51F34" w14:textId="1CC3AF62" w:rsidR="004C5F3F" w:rsidRDefault="004C5F3F">
      <w:pPr>
        <w:rPr>
          <w:rFonts w:ascii="Times New Roman" w:hAnsi="Times New Roman" w:cs="Times New Roman"/>
          <w:b/>
          <w:bCs/>
          <w:sz w:val="52"/>
          <w:szCs w:val="52"/>
        </w:rPr>
      </w:pPr>
      <w:r w:rsidRPr="00524619">
        <w:rPr>
          <w:rFonts w:ascii="Times New Roman" w:hAnsi="Times New Roman" w:cs="Times New Roman"/>
          <w:b/>
          <w:bCs/>
          <w:sz w:val="72"/>
          <w:szCs w:val="72"/>
        </w:rPr>
        <w:t>REPORT</w:t>
      </w:r>
      <w:r w:rsidR="00524619" w:rsidRPr="00524619">
        <w:rPr>
          <w:rFonts w:ascii="Times New Roman" w:hAnsi="Times New Roman" w:cs="Times New Roman"/>
          <w:b/>
          <w:bCs/>
          <w:sz w:val="52"/>
          <w:szCs w:val="52"/>
        </w:rPr>
        <w:t>:</w:t>
      </w:r>
      <w:r w:rsidRPr="00524619">
        <w:rPr>
          <w:rFonts w:ascii="Times New Roman" w:hAnsi="Times New Roman" w:cs="Times New Roman"/>
          <w:b/>
          <w:bCs/>
          <w:sz w:val="52"/>
          <w:szCs w:val="52"/>
        </w:rPr>
        <w:t xml:space="preserve"> Drug Similarity Analysis for Autoimmune Pancreatitis</w:t>
      </w:r>
    </w:p>
    <w:p w14:paraId="49FB726E" w14:textId="7424EBE4" w:rsidR="008A2404" w:rsidRPr="008A2404" w:rsidRDefault="008A2404">
      <w:pPr>
        <w:rPr>
          <w:rFonts w:asciiTheme="majorHAnsi" w:hAnsiTheme="majorHAnsi" w:cstheme="majorHAnsi"/>
          <w:i/>
          <w:iCs/>
        </w:rPr>
      </w:pP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r>
      <w:r>
        <w:rPr>
          <w:rFonts w:ascii="Times New Roman" w:hAnsi="Times New Roman" w:cs="Times New Roman"/>
          <w:b/>
          <w:bCs/>
          <w:sz w:val="52"/>
          <w:szCs w:val="52"/>
        </w:rPr>
        <w:tab/>
      </w:r>
      <w:r>
        <w:rPr>
          <w:rFonts w:asciiTheme="majorHAnsi" w:hAnsiTheme="majorHAnsi" w:cstheme="majorHAnsi"/>
          <w:i/>
          <w:iCs/>
        </w:rPr>
        <w:t>Parthiv Rajesh</w:t>
      </w:r>
      <w:r w:rsidR="00FF230C">
        <w:rPr>
          <w:rFonts w:asciiTheme="majorHAnsi" w:hAnsiTheme="majorHAnsi" w:cstheme="majorHAnsi"/>
          <w:i/>
          <w:iCs/>
        </w:rPr>
        <w:t>, November 30th 2024</w:t>
      </w:r>
    </w:p>
    <w:p w14:paraId="3B4F459A" w14:textId="77777777" w:rsidR="00524619" w:rsidRPr="00524619" w:rsidRDefault="00524619">
      <w:pPr>
        <w:rPr>
          <w:rFonts w:ascii="Times New Roman" w:hAnsi="Times New Roman" w:cs="Times New Roman"/>
          <w:b/>
          <w:bCs/>
          <w:sz w:val="28"/>
          <w:szCs w:val="28"/>
        </w:rPr>
      </w:pPr>
    </w:p>
    <w:p w14:paraId="3311D069" w14:textId="3E560F96" w:rsidR="00682BC4" w:rsidRPr="00A8086E" w:rsidRDefault="004C5F3F" w:rsidP="00C24075">
      <w:pPr>
        <w:pStyle w:val="ListParagraph"/>
        <w:numPr>
          <w:ilvl w:val="0"/>
          <w:numId w:val="1"/>
        </w:numPr>
        <w:rPr>
          <w:rFonts w:ascii="Times New Roman" w:hAnsi="Times New Roman" w:cs="Times New Roman"/>
          <w:b/>
          <w:bCs/>
          <w:sz w:val="36"/>
          <w:szCs w:val="36"/>
        </w:rPr>
      </w:pPr>
      <w:r w:rsidRPr="00A8086E">
        <w:rPr>
          <w:rFonts w:ascii="Times New Roman" w:hAnsi="Times New Roman" w:cs="Times New Roman"/>
          <w:b/>
          <w:bCs/>
          <w:sz w:val="36"/>
          <w:szCs w:val="36"/>
        </w:rPr>
        <w:t>Problem Statemen</w:t>
      </w:r>
      <w:r w:rsidR="00C24075" w:rsidRPr="00A8086E">
        <w:rPr>
          <w:rFonts w:ascii="Times New Roman" w:hAnsi="Times New Roman" w:cs="Times New Roman"/>
          <w:b/>
          <w:bCs/>
          <w:sz w:val="36"/>
          <w:szCs w:val="36"/>
        </w:rPr>
        <w:t>t</w:t>
      </w:r>
    </w:p>
    <w:p w14:paraId="1CE9A626" w14:textId="77777777" w:rsidR="00524619" w:rsidRPr="00524619" w:rsidRDefault="00524619" w:rsidP="00524619">
      <w:pPr>
        <w:pStyle w:val="ListParagraph"/>
        <w:rPr>
          <w:b/>
          <w:bCs/>
          <w:sz w:val="32"/>
          <w:szCs w:val="32"/>
        </w:rPr>
      </w:pPr>
    </w:p>
    <w:p w14:paraId="76B99D58" w14:textId="5E72D515" w:rsidR="00862158" w:rsidRDefault="00862158" w:rsidP="00862158">
      <w:pPr>
        <w:pStyle w:val="ListParagraph"/>
      </w:pPr>
      <w:r w:rsidRPr="00524619">
        <w:rPr>
          <w:sz w:val="28"/>
          <w:szCs w:val="28"/>
        </w:rPr>
        <w:t xml:space="preserve">Autoimmune pancreatitis (AIP) is a rare chronic inflammatory condition of the pancreas characterized by its responsiveness to corticosteroid treatment. Prednisone, a corticosteroid, is commonly prescribed for managing AIP. However, exploring similar drugs with structural and chemical properties comparable to prednisone may provide alternative therapeutic options or lead to novel drug discovery. The goal of this project is to identify drugs structurally </w:t>
      </w:r>
      <w:r w:rsidRPr="00524619">
        <w:rPr>
          <w:sz w:val="28"/>
          <w:szCs w:val="28"/>
        </w:rPr>
        <w:t>like</w:t>
      </w:r>
      <w:r w:rsidRPr="00524619">
        <w:rPr>
          <w:sz w:val="28"/>
          <w:szCs w:val="28"/>
        </w:rPr>
        <w:t xml:space="preserve"> prednisone by utilizing 2D and 3D conformers and KNIME for computational analysis.</w:t>
      </w:r>
    </w:p>
    <w:p w14:paraId="0FEA7E6B" w14:textId="77777777" w:rsidR="00862158" w:rsidRDefault="00862158" w:rsidP="00862158">
      <w:pPr>
        <w:pStyle w:val="ListParagraph"/>
      </w:pPr>
    </w:p>
    <w:p w14:paraId="7483AA52" w14:textId="77777777" w:rsidR="00A8086E" w:rsidRDefault="00A8086E" w:rsidP="00862158">
      <w:pPr>
        <w:pStyle w:val="ListParagraph"/>
      </w:pPr>
    </w:p>
    <w:p w14:paraId="2A9FE85A" w14:textId="62464F8C" w:rsidR="00862158" w:rsidRPr="00A8086E" w:rsidRDefault="00862158" w:rsidP="00862158">
      <w:pPr>
        <w:pStyle w:val="ListParagraph"/>
        <w:numPr>
          <w:ilvl w:val="0"/>
          <w:numId w:val="1"/>
        </w:numPr>
        <w:rPr>
          <w:rFonts w:ascii="Times New Roman" w:hAnsi="Times New Roman" w:cs="Times New Roman"/>
          <w:b/>
          <w:bCs/>
          <w:sz w:val="36"/>
          <w:szCs w:val="36"/>
        </w:rPr>
      </w:pPr>
      <w:r w:rsidRPr="00A8086E">
        <w:rPr>
          <w:rFonts w:ascii="Times New Roman" w:hAnsi="Times New Roman" w:cs="Times New Roman"/>
          <w:b/>
          <w:bCs/>
          <w:sz w:val="36"/>
          <w:szCs w:val="36"/>
        </w:rPr>
        <w:t>Approach</w:t>
      </w:r>
    </w:p>
    <w:p w14:paraId="011CD0EC" w14:textId="355D8DE7" w:rsidR="00862158" w:rsidRPr="00524619" w:rsidRDefault="00862158" w:rsidP="00862158">
      <w:pPr>
        <w:pStyle w:val="ListParagraph"/>
        <w:numPr>
          <w:ilvl w:val="0"/>
          <w:numId w:val="2"/>
        </w:numPr>
        <w:rPr>
          <w:sz w:val="20"/>
          <w:szCs w:val="20"/>
        </w:rPr>
      </w:pPr>
      <w:r w:rsidRPr="00524619">
        <w:rPr>
          <w:sz w:val="28"/>
          <w:szCs w:val="28"/>
        </w:rPr>
        <w:t>Disease:</w:t>
      </w:r>
    </w:p>
    <w:p w14:paraId="2E4BFA6E" w14:textId="5FEE057A" w:rsidR="00862158" w:rsidRDefault="00135805" w:rsidP="00862158">
      <w:pPr>
        <w:pStyle w:val="ListParagraph"/>
        <w:numPr>
          <w:ilvl w:val="1"/>
          <w:numId w:val="2"/>
        </w:numPr>
      </w:pPr>
      <w:r w:rsidRPr="00A8086E">
        <w:rPr>
          <w:sz w:val="24"/>
          <w:szCs w:val="24"/>
        </w:rPr>
        <w:t xml:space="preserve">The disease chosen for this study is </w:t>
      </w:r>
      <w:r w:rsidRPr="00A8086E">
        <w:rPr>
          <w:b/>
          <w:bCs/>
          <w:sz w:val="24"/>
          <w:szCs w:val="24"/>
        </w:rPr>
        <w:t>Autoimmune Pancreatitis</w:t>
      </w:r>
      <w:r w:rsidRPr="00A8086E">
        <w:rPr>
          <w:sz w:val="24"/>
          <w:szCs w:val="24"/>
        </w:rPr>
        <w:t>, a condition requiring corticosteroid therapy to reduce inflammation and manage symptoms effectively. Understanding drug alternatives for AIP can expand treatment options and improve patient care.</w:t>
      </w:r>
    </w:p>
    <w:p w14:paraId="5E23397C" w14:textId="1B67275F" w:rsidR="00135805" w:rsidRPr="00524619" w:rsidRDefault="000A69DE" w:rsidP="000A69DE">
      <w:pPr>
        <w:pStyle w:val="ListParagraph"/>
        <w:numPr>
          <w:ilvl w:val="0"/>
          <w:numId w:val="2"/>
        </w:numPr>
        <w:rPr>
          <w:sz w:val="28"/>
          <w:szCs w:val="28"/>
        </w:rPr>
      </w:pPr>
      <w:r w:rsidRPr="00524619">
        <w:rPr>
          <w:sz w:val="28"/>
          <w:szCs w:val="28"/>
        </w:rPr>
        <w:t>Drug:</w:t>
      </w:r>
    </w:p>
    <w:p w14:paraId="3AC2109D" w14:textId="253D4841" w:rsidR="000A69DE" w:rsidRPr="00A8086E" w:rsidRDefault="000A69DE" w:rsidP="000A69DE">
      <w:pPr>
        <w:pStyle w:val="ListParagraph"/>
        <w:numPr>
          <w:ilvl w:val="1"/>
          <w:numId w:val="2"/>
        </w:numPr>
        <w:rPr>
          <w:sz w:val="24"/>
          <w:szCs w:val="24"/>
        </w:rPr>
      </w:pPr>
      <w:r w:rsidRPr="00A8086E">
        <w:rPr>
          <w:sz w:val="24"/>
          <w:szCs w:val="24"/>
        </w:rPr>
        <w:t xml:space="preserve">The drug of focus is </w:t>
      </w:r>
      <w:r w:rsidRPr="00A8086E">
        <w:rPr>
          <w:b/>
          <w:bCs/>
          <w:sz w:val="24"/>
          <w:szCs w:val="24"/>
        </w:rPr>
        <w:t>prednisone</w:t>
      </w:r>
      <w:r w:rsidRPr="00A8086E">
        <w:rPr>
          <w:sz w:val="24"/>
          <w:szCs w:val="24"/>
        </w:rPr>
        <w:t>, a synthetic corticosteroid widely used for its potent anti-inflammatory properties. Prednisone serves as the reference compound for similarity analysis.</w:t>
      </w:r>
    </w:p>
    <w:p w14:paraId="7C0064FA" w14:textId="61FD866A" w:rsidR="000A69DE" w:rsidRPr="00524619" w:rsidRDefault="000A69DE" w:rsidP="000A69DE">
      <w:pPr>
        <w:pStyle w:val="ListParagraph"/>
        <w:numPr>
          <w:ilvl w:val="0"/>
          <w:numId w:val="2"/>
        </w:numPr>
        <w:rPr>
          <w:sz w:val="24"/>
          <w:szCs w:val="24"/>
        </w:rPr>
      </w:pPr>
      <w:r w:rsidRPr="00524619">
        <w:rPr>
          <w:sz w:val="28"/>
          <w:szCs w:val="28"/>
        </w:rPr>
        <w:t>Library:</w:t>
      </w:r>
    </w:p>
    <w:p w14:paraId="50E70D8D" w14:textId="0C0D9E35" w:rsidR="000A69DE" w:rsidRPr="00A8086E" w:rsidRDefault="001B12BC" w:rsidP="000A69DE">
      <w:pPr>
        <w:pStyle w:val="ListParagraph"/>
        <w:numPr>
          <w:ilvl w:val="1"/>
          <w:numId w:val="2"/>
        </w:numPr>
        <w:rPr>
          <w:sz w:val="24"/>
          <w:szCs w:val="24"/>
        </w:rPr>
      </w:pPr>
      <w:r w:rsidRPr="00A8086E">
        <w:rPr>
          <w:sz w:val="24"/>
          <w:szCs w:val="24"/>
        </w:rPr>
        <w:t xml:space="preserve">A comprehensive set of drugs from </w:t>
      </w:r>
      <w:r w:rsidRPr="00A8086E">
        <w:rPr>
          <w:b/>
          <w:bCs/>
          <w:sz w:val="24"/>
          <w:szCs w:val="24"/>
        </w:rPr>
        <w:t>PubChem</w:t>
      </w:r>
      <w:r w:rsidRPr="00A8086E">
        <w:rPr>
          <w:sz w:val="24"/>
          <w:szCs w:val="24"/>
        </w:rPr>
        <w:t xml:space="preserve"> was used as the library for comparison. The library includes drugs with known 2D and 3D conformers to allow structural and chemical similarity analysis.</w:t>
      </w:r>
    </w:p>
    <w:p w14:paraId="0E7DC277" w14:textId="77777777" w:rsidR="001B12BC" w:rsidRDefault="001B12BC" w:rsidP="001B12BC">
      <w:pPr>
        <w:pStyle w:val="ListParagraph"/>
        <w:ind w:left="1800"/>
        <w:rPr>
          <w:sz w:val="24"/>
          <w:szCs w:val="24"/>
        </w:rPr>
      </w:pPr>
    </w:p>
    <w:p w14:paraId="5FE8CB74" w14:textId="77777777" w:rsidR="00A8086E" w:rsidRPr="00A8086E" w:rsidRDefault="00A8086E" w:rsidP="001B12BC">
      <w:pPr>
        <w:pStyle w:val="ListParagraph"/>
        <w:ind w:left="1800"/>
        <w:rPr>
          <w:sz w:val="24"/>
          <w:szCs w:val="24"/>
        </w:rPr>
      </w:pPr>
    </w:p>
    <w:p w14:paraId="69C7690D" w14:textId="5B7CE47E" w:rsidR="001B12BC" w:rsidRPr="00524619" w:rsidRDefault="002A28C4" w:rsidP="001B12BC">
      <w:pPr>
        <w:pStyle w:val="ListParagraph"/>
        <w:numPr>
          <w:ilvl w:val="0"/>
          <w:numId w:val="1"/>
        </w:numPr>
        <w:rPr>
          <w:rFonts w:ascii="Times New Roman" w:hAnsi="Times New Roman" w:cs="Times New Roman"/>
          <w:b/>
          <w:bCs/>
        </w:rPr>
      </w:pPr>
      <w:r w:rsidRPr="00DC6BFC">
        <w:rPr>
          <w:rFonts w:ascii="Times New Roman" w:hAnsi="Times New Roman" w:cs="Times New Roman"/>
          <w:b/>
          <w:bCs/>
          <w:sz w:val="36"/>
          <w:szCs w:val="36"/>
        </w:rPr>
        <w:t>KNIME – Workflow and Results</w:t>
      </w:r>
    </w:p>
    <w:p w14:paraId="51770435" w14:textId="080EF799" w:rsidR="002A28C4" w:rsidRDefault="004B4E0D" w:rsidP="002A28C4">
      <w:pPr>
        <w:pStyle w:val="ListParagraph"/>
        <w:numPr>
          <w:ilvl w:val="0"/>
          <w:numId w:val="2"/>
        </w:numPr>
      </w:pPr>
      <w:r w:rsidRPr="00524619">
        <w:rPr>
          <w:sz w:val="28"/>
          <w:szCs w:val="28"/>
        </w:rPr>
        <w:t>Input data:</w:t>
      </w:r>
    </w:p>
    <w:p w14:paraId="3A5B6165" w14:textId="77777777" w:rsidR="004B4E0D" w:rsidRPr="00DC6BFC" w:rsidRDefault="004B4E0D" w:rsidP="004B4E0D">
      <w:pPr>
        <w:pStyle w:val="ListParagraph"/>
        <w:numPr>
          <w:ilvl w:val="1"/>
          <w:numId w:val="2"/>
        </w:numPr>
        <w:rPr>
          <w:sz w:val="24"/>
          <w:szCs w:val="24"/>
        </w:rPr>
      </w:pPr>
      <w:r w:rsidRPr="00DC6BFC">
        <w:rPr>
          <w:sz w:val="24"/>
          <w:szCs w:val="24"/>
        </w:rPr>
        <w:t>PubChem database integration to retrieve 2D and 3D conformers of prednisone and library compounds.</w:t>
      </w:r>
    </w:p>
    <w:p w14:paraId="6A2F7B0D" w14:textId="177F0ECC" w:rsidR="004B4E0D" w:rsidRPr="00DC6BFC" w:rsidRDefault="004B4E0D" w:rsidP="004B4E0D">
      <w:pPr>
        <w:pStyle w:val="ListParagraph"/>
        <w:numPr>
          <w:ilvl w:val="1"/>
          <w:numId w:val="2"/>
        </w:numPr>
        <w:rPr>
          <w:sz w:val="24"/>
          <w:szCs w:val="24"/>
        </w:rPr>
      </w:pPr>
      <w:r w:rsidRPr="00DC6BFC">
        <w:rPr>
          <w:sz w:val="24"/>
          <w:szCs w:val="24"/>
        </w:rPr>
        <w:lastRenderedPageBreak/>
        <w:t>Prednisone selected as the reference molecule.</w:t>
      </w:r>
    </w:p>
    <w:p w14:paraId="191D1090" w14:textId="55E540AC" w:rsidR="004B4E0D" w:rsidRDefault="00502A2E" w:rsidP="004B4E0D">
      <w:pPr>
        <w:pStyle w:val="ListParagraph"/>
        <w:numPr>
          <w:ilvl w:val="0"/>
          <w:numId w:val="2"/>
        </w:numPr>
      </w:pPr>
      <w:r w:rsidRPr="00524619">
        <w:rPr>
          <w:sz w:val="28"/>
          <w:szCs w:val="28"/>
        </w:rPr>
        <w:t>Data p</w:t>
      </w:r>
      <w:r w:rsidR="004B4E0D" w:rsidRPr="00524619">
        <w:rPr>
          <w:sz w:val="28"/>
          <w:szCs w:val="28"/>
        </w:rPr>
        <w:t>re-processing:</w:t>
      </w:r>
    </w:p>
    <w:p w14:paraId="38815B79" w14:textId="77777777" w:rsidR="00502A2E" w:rsidRPr="00502A2E" w:rsidRDefault="00502A2E" w:rsidP="00502A2E">
      <w:pPr>
        <w:pStyle w:val="ListParagraph"/>
        <w:numPr>
          <w:ilvl w:val="1"/>
          <w:numId w:val="2"/>
        </w:numPr>
        <w:rPr>
          <w:sz w:val="24"/>
          <w:szCs w:val="24"/>
        </w:rPr>
      </w:pPr>
      <w:r w:rsidRPr="00502A2E">
        <w:rPr>
          <w:sz w:val="24"/>
          <w:szCs w:val="24"/>
        </w:rPr>
        <w:t>Molecules were converted to standard formats (e.g., SMILES or SDF) for compatibility.</w:t>
      </w:r>
    </w:p>
    <w:p w14:paraId="277D8605" w14:textId="5338790F" w:rsidR="004B4E0D" w:rsidRPr="00DC6BFC" w:rsidRDefault="00502A2E" w:rsidP="00502A2E">
      <w:pPr>
        <w:pStyle w:val="ListParagraph"/>
        <w:numPr>
          <w:ilvl w:val="1"/>
          <w:numId w:val="2"/>
        </w:numPr>
        <w:rPr>
          <w:sz w:val="24"/>
          <w:szCs w:val="24"/>
        </w:rPr>
      </w:pPr>
      <w:r w:rsidRPr="00DC6BFC">
        <w:rPr>
          <w:sz w:val="24"/>
          <w:szCs w:val="24"/>
        </w:rPr>
        <w:t>Structural normalization was applied</w:t>
      </w:r>
      <w:r w:rsidRPr="00DC6BFC">
        <w:rPr>
          <w:sz w:val="24"/>
          <w:szCs w:val="24"/>
        </w:rPr>
        <w:t xml:space="preserve"> via raw data</w:t>
      </w:r>
    </w:p>
    <w:p w14:paraId="7B8EAEB8" w14:textId="1042BF54" w:rsidR="00502A2E" w:rsidRPr="00524619" w:rsidRDefault="007A1817" w:rsidP="00502A2E">
      <w:pPr>
        <w:pStyle w:val="ListParagraph"/>
        <w:numPr>
          <w:ilvl w:val="0"/>
          <w:numId w:val="2"/>
        </w:numPr>
        <w:rPr>
          <w:sz w:val="28"/>
          <w:szCs w:val="28"/>
        </w:rPr>
      </w:pPr>
      <w:r w:rsidRPr="00524619">
        <w:rPr>
          <w:sz w:val="28"/>
          <w:szCs w:val="28"/>
        </w:rPr>
        <w:t>Feature Extraction:</w:t>
      </w:r>
    </w:p>
    <w:p w14:paraId="4058AFAD" w14:textId="5FF8B655" w:rsidR="007A1817" w:rsidRPr="00DC6BFC" w:rsidRDefault="007A1817" w:rsidP="007A1817">
      <w:pPr>
        <w:pStyle w:val="ListParagraph"/>
        <w:numPr>
          <w:ilvl w:val="1"/>
          <w:numId w:val="2"/>
        </w:numPr>
        <w:rPr>
          <w:sz w:val="24"/>
          <w:szCs w:val="24"/>
        </w:rPr>
      </w:pPr>
      <w:r w:rsidRPr="00DC6BFC">
        <w:rPr>
          <w:sz w:val="24"/>
          <w:szCs w:val="24"/>
        </w:rPr>
        <w:t>2D and 3D molecular descriptors were computed for all compounds in the library using KNIME nodes.</w:t>
      </w:r>
    </w:p>
    <w:p w14:paraId="3FD69D0B" w14:textId="7278C615" w:rsidR="007A1817" w:rsidRPr="00524619" w:rsidRDefault="008E7177" w:rsidP="007A1817">
      <w:pPr>
        <w:pStyle w:val="ListParagraph"/>
        <w:numPr>
          <w:ilvl w:val="0"/>
          <w:numId w:val="2"/>
        </w:numPr>
        <w:rPr>
          <w:sz w:val="28"/>
          <w:szCs w:val="28"/>
        </w:rPr>
      </w:pPr>
      <w:r w:rsidRPr="00524619">
        <w:rPr>
          <w:sz w:val="28"/>
          <w:szCs w:val="28"/>
        </w:rPr>
        <w:t>Similarity Analysis:</w:t>
      </w:r>
    </w:p>
    <w:p w14:paraId="188FBAE4" w14:textId="63275567" w:rsidR="008E7177" w:rsidRPr="00A413F5" w:rsidRDefault="008E7177" w:rsidP="008E7177">
      <w:pPr>
        <w:pStyle w:val="ListParagraph"/>
        <w:numPr>
          <w:ilvl w:val="1"/>
          <w:numId w:val="2"/>
        </w:numPr>
        <w:rPr>
          <w:sz w:val="24"/>
          <w:szCs w:val="24"/>
        </w:rPr>
      </w:pPr>
      <w:r w:rsidRPr="00A413F5">
        <w:rPr>
          <w:sz w:val="24"/>
          <w:szCs w:val="24"/>
        </w:rPr>
        <w:t xml:space="preserve">Structural and chemical similarity scores were calculated using </w:t>
      </w:r>
      <w:r w:rsidRPr="00A413F5">
        <w:rPr>
          <w:b/>
          <w:bCs/>
          <w:sz w:val="24"/>
          <w:szCs w:val="24"/>
        </w:rPr>
        <w:t xml:space="preserve">Tanimoto Coefficients </w:t>
      </w:r>
      <w:r w:rsidRPr="00A413F5">
        <w:rPr>
          <w:sz w:val="24"/>
          <w:szCs w:val="24"/>
        </w:rPr>
        <w:t>for 2D similarity and **RMSD** for 3D alignment.</w:t>
      </w:r>
    </w:p>
    <w:p w14:paraId="778AEF74" w14:textId="6AB8CFCE" w:rsidR="008E7177" w:rsidRPr="00524619" w:rsidRDefault="0099328D" w:rsidP="008E7177">
      <w:pPr>
        <w:pStyle w:val="ListParagraph"/>
        <w:numPr>
          <w:ilvl w:val="0"/>
          <w:numId w:val="2"/>
        </w:numPr>
        <w:rPr>
          <w:sz w:val="28"/>
          <w:szCs w:val="28"/>
        </w:rPr>
      </w:pPr>
      <w:r w:rsidRPr="00524619">
        <w:rPr>
          <w:sz w:val="28"/>
          <w:szCs w:val="28"/>
        </w:rPr>
        <w:t>Visualisation:</w:t>
      </w:r>
    </w:p>
    <w:p w14:paraId="2922C586" w14:textId="779B98B5" w:rsidR="0099328D" w:rsidRDefault="0099328D" w:rsidP="0099328D">
      <w:pPr>
        <w:pStyle w:val="ListParagraph"/>
        <w:numPr>
          <w:ilvl w:val="1"/>
          <w:numId w:val="2"/>
        </w:numPr>
      </w:pPr>
      <w:r w:rsidRPr="00A413F5">
        <w:rPr>
          <w:sz w:val="24"/>
          <w:szCs w:val="24"/>
        </w:rPr>
        <w:t>Results were visualized using scatter plots and heatmaps for better interpretability of similarity relationships</w:t>
      </w:r>
      <w:r w:rsidRPr="0099328D">
        <w:t>.</w:t>
      </w:r>
    </w:p>
    <w:p w14:paraId="7CE5C107" w14:textId="3866F396" w:rsidR="0099328D" w:rsidRDefault="0099328D" w:rsidP="0099328D">
      <w:pPr>
        <w:pStyle w:val="ListParagraph"/>
        <w:numPr>
          <w:ilvl w:val="0"/>
          <w:numId w:val="2"/>
        </w:numPr>
      </w:pPr>
      <w:r w:rsidRPr="00524619">
        <w:rPr>
          <w:sz w:val="28"/>
          <w:szCs w:val="28"/>
        </w:rPr>
        <w:t>Filtering:</w:t>
      </w:r>
    </w:p>
    <w:p w14:paraId="4919664A" w14:textId="74213CC8" w:rsidR="0099328D" w:rsidRDefault="0099328D" w:rsidP="0099328D">
      <w:pPr>
        <w:pStyle w:val="ListParagraph"/>
        <w:numPr>
          <w:ilvl w:val="1"/>
          <w:numId w:val="2"/>
        </w:numPr>
      </w:pPr>
      <w:r w:rsidRPr="00A413F5">
        <w:rPr>
          <w:sz w:val="24"/>
          <w:szCs w:val="24"/>
        </w:rPr>
        <w:t xml:space="preserve">Compounds with similarity scores above a defined threshold (e.g., Tanimoto &gt; 0.8) were shortlisted as </w:t>
      </w:r>
      <w:r w:rsidRPr="00A413F5">
        <w:rPr>
          <w:sz w:val="24"/>
          <w:szCs w:val="24"/>
        </w:rPr>
        <w:t>like</w:t>
      </w:r>
      <w:r w:rsidRPr="00A413F5">
        <w:rPr>
          <w:sz w:val="24"/>
          <w:szCs w:val="24"/>
        </w:rPr>
        <w:t xml:space="preserve"> prednisone</w:t>
      </w:r>
      <w:r w:rsidRPr="0099328D">
        <w:t>.</w:t>
      </w:r>
    </w:p>
    <w:p w14:paraId="5AFEC70D" w14:textId="77777777" w:rsidR="007B66CF" w:rsidRDefault="007B66CF" w:rsidP="007B66CF"/>
    <w:p w14:paraId="591279C4" w14:textId="2B6E8DDB" w:rsidR="007B66CF" w:rsidRDefault="00304C36" w:rsidP="007B66CF">
      <w:r>
        <w:rPr>
          <w:noProof/>
        </w:rPr>
        <w:drawing>
          <wp:inline distT="0" distB="0" distL="0" distR="0" wp14:anchorId="0B26FF08" wp14:editId="60BF7168">
            <wp:extent cx="5276850" cy="4381500"/>
            <wp:effectExtent l="0" t="0" r="0" b="0"/>
            <wp:docPr id="17644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4381500"/>
                    </a:xfrm>
                    <a:prstGeom prst="rect">
                      <a:avLst/>
                    </a:prstGeom>
                    <a:noFill/>
                    <a:ln>
                      <a:noFill/>
                    </a:ln>
                  </pic:spPr>
                </pic:pic>
              </a:graphicData>
            </a:graphic>
          </wp:inline>
        </w:drawing>
      </w:r>
    </w:p>
    <w:p w14:paraId="2A79EB91" w14:textId="13D98281" w:rsidR="00304C36" w:rsidRDefault="00304C36" w:rsidP="007B66CF">
      <w:r>
        <w:tab/>
      </w:r>
      <w:r>
        <w:tab/>
      </w:r>
      <w:r>
        <w:tab/>
        <w:t xml:space="preserve">2D Conformer (Workflow and </w:t>
      </w:r>
      <w:r w:rsidR="008A2404">
        <w:t>Visualisation)</w:t>
      </w:r>
    </w:p>
    <w:p w14:paraId="61CA3CF6" w14:textId="77777777" w:rsidR="008A2404" w:rsidRDefault="008A2404" w:rsidP="007B66CF"/>
    <w:p w14:paraId="3BF2656C" w14:textId="674ADFD2" w:rsidR="008A2404" w:rsidRDefault="008A2404" w:rsidP="007B66CF">
      <w:r>
        <w:rPr>
          <w:noProof/>
        </w:rPr>
        <w:drawing>
          <wp:inline distT="0" distB="0" distL="0" distR="0" wp14:anchorId="4415A722" wp14:editId="43C49312">
            <wp:extent cx="5514975" cy="5019675"/>
            <wp:effectExtent l="0" t="0" r="9525" b="9525"/>
            <wp:docPr id="587961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5019675"/>
                    </a:xfrm>
                    <a:prstGeom prst="rect">
                      <a:avLst/>
                    </a:prstGeom>
                    <a:noFill/>
                    <a:ln>
                      <a:noFill/>
                    </a:ln>
                  </pic:spPr>
                </pic:pic>
              </a:graphicData>
            </a:graphic>
          </wp:inline>
        </w:drawing>
      </w:r>
    </w:p>
    <w:p w14:paraId="51F14B92" w14:textId="2C6CFAA0" w:rsidR="008A2404" w:rsidRDefault="008A2404" w:rsidP="007B66CF">
      <w:r>
        <w:tab/>
      </w:r>
      <w:r>
        <w:tab/>
      </w:r>
      <w:r>
        <w:tab/>
        <w:t>3D Conformer (Workflow and Visualisation)</w:t>
      </w:r>
    </w:p>
    <w:p w14:paraId="2C32EF94" w14:textId="77777777" w:rsidR="00B80674" w:rsidRDefault="00B80674" w:rsidP="00B80674"/>
    <w:p w14:paraId="066B243C" w14:textId="77777777" w:rsidR="00B80674" w:rsidRDefault="00B80674" w:rsidP="00B80674"/>
    <w:p w14:paraId="0DC27177" w14:textId="5DCE1A3D" w:rsidR="00B80674" w:rsidRPr="00A413F5" w:rsidRDefault="00B80674" w:rsidP="00B80674">
      <w:pPr>
        <w:pStyle w:val="ListParagraph"/>
        <w:numPr>
          <w:ilvl w:val="0"/>
          <w:numId w:val="1"/>
        </w:numPr>
        <w:rPr>
          <w:rFonts w:ascii="Times New Roman" w:hAnsi="Times New Roman" w:cs="Times New Roman"/>
          <w:b/>
          <w:bCs/>
          <w:sz w:val="36"/>
          <w:szCs w:val="36"/>
        </w:rPr>
      </w:pPr>
      <w:r w:rsidRPr="00A413F5">
        <w:rPr>
          <w:rFonts w:ascii="Times New Roman" w:hAnsi="Times New Roman" w:cs="Times New Roman"/>
          <w:b/>
          <w:bCs/>
          <w:sz w:val="36"/>
          <w:szCs w:val="36"/>
        </w:rPr>
        <w:t>Results</w:t>
      </w:r>
    </w:p>
    <w:p w14:paraId="706E419C" w14:textId="5FCB2A2C" w:rsidR="00B80674" w:rsidRPr="00A413F5" w:rsidRDefault="0009253E" w:rsidP="00B80674">
      <w:pPr>
        <w:pStyle w:val="ListParagraph"/>
        <w:numPr>
          <w:ilvl w:val="0"/>
          <w:numId w:val="2"/>
        </w:numPr>
        <w:rPr>
          <w:sz w:val="28"/>
          <w:szCs w:val="28"/>
        </w:rPr>
      </w:pPr>
      <w:r w:rsidRPr="00A413F5">
        <w:rPr>
          <w:sz w:val="28"/>
          <w:szCs w:val="28"/>
        </w:rPr>
        <w:t>Top Similar Drugs</w:t>
      </w:r>
      <w:r w:rsidR="0059326B" w:rsidRPr="00A413F5">
        <w:rPr>
          <w:sz w:val="28"/>
          <w:szCs w:val="28"/>
        </w:rPr>
        <w:t xml:space="preserve"> Value</w:t>
      </w:r>
      <w:r w:rsidRPr="00A413F5">
        <w:rPr>
          <w:sz w:val="28"/>
          <w:szCs w:val="28"/>
        </w:rPr>
        <w:t xml:space="preserve"> Identified:</w:t>
      </w:r>
    </w:p>
    <w:p w14:paraId="79516DEC" w14:textId="77777777" w:rsidR="004E6A58" w:rsidRPr="00A413F5" w:rsidRDefault="004E6A58" w:rsidP="0009253E">
      <w:pPr>
        <w:pStyle w:val="ListParagraph"/>
        <w:numPr>
          <w:ilvl w:val="1"/>
          <w:numId w:val="2"/>
        </w:numPr>
        <w:rPr>
          <w:sz w:val="24"/>
          <w:szCs w:val="24"/>
        </w:rPr>
      </w:pPr>
      <w:r w:rsidRPr="00A413F5">
        <w:rPr>
          <w:sz w:val="24"/>
          <w:szCs w:val="24"/>
        </w:rPr>
        <w:t>2D conformer values:</w:t>
      </w:r>
    </w:p>
    <w:p w14:paraId="0F541485" w14:textId="15B5C4F3" w:rsidR="0009253E" w:rsidRDefault="004E6A58" w:rsidP="004E6A58">
      <w:pPr>
        <w:pStyle w:val="ListParagraph"/>
        <w:numPr>
          <w:ilvl w:val="2"/>
          <w:numId w:val="2"/>
        </w:numPr>
      </w:pPr>
      <w:r>
        <w:t>Tanimoto Scores: 0.85, 0.90, 0.95, 1.00</w:t>
      </w:r>
    </w:p>
    <w:p w14:paraId="1F4F0788" w14:textId="37582F22" w:rsidR="004E6A58" w:rsidRPr="00A413F5" w:rsidRDefault="007A5C17" w:rsidP="007A5C17">
      <w:pPr>
        <w:pStyle w:val="ListParagraph"/>
        <w:numPr>
          <w:ilvl w:val="1"/>
          <w:numId w:val="2"/>
        </w:numPr>
        <w:rPr>
          <w:sz w:val="24"/>
          <w:szCs w:val="24"/>
        </w:rPr>
      </w:pPr>
      <w:r w:rsidRPr="00A413F5">
        <w:rPr>
          <w:sz w:val="24"/>
          <w:szCs w:val="24"/>
        </w:rPr>
        <w:t>3D conformer values:</w:t>
      </w:r>
    </w:p>
    <w:p w14:paraId="3AD0F656" w14:textId="4F2D779E" w:rsidR="007A5C17" w:rsidRDefault="00381D75" w:rsidP="007A5C17">
      <w:pPr>
        <w:pStyle w:val="ListParagraph"/>
        <w:numPr>
          <w:ilvl w:val="2"/>
          <w:numId w:val="2"/>
        </w:numPr>
      </w:pPr>
      <w:r>
        <w:t xml:space="preserve">RMSD </w:t>
      </w:r>
      <w:r w:rsidR="007A5C17">
        <w:t>Scores: 0.00, 0.25,0.50,0.</w:t>
      </w:r>
      <w:r>
        <w:t>75</w:t>
      </w:r>
    </w:p>
    <w:p w14:paraId="10F0FE9B" w14:textId="77777777" w:rsidR="00381D75" w:rsidRDefault="00381D75" w:rsidP="00381D75">
      <w:pPr>
        <w:pStyle w:val="ListParagraph"/>
        <w:ind w:left="2520"/>
      </w:pPr>
    </w:p>
    <w:p w14:paraId="36D0DBEF" w14:textId="03187F08" w:rsidR="00381D75" w:rsidRPr="007B66CF" w:rsidRDefault="00381D75" w:rsidP="00381D75">
      <w:pPr>
        <w:pStyle w:val="ListParagraph"/>
        <w:numPr>
          <w:ilvl w:val="0"/>
          <w:numId w:val="1"/>
        </w:numPr>
        <w:rPr>
          <w:rFonts w:ascii="Times New Roman" w:hAnsi="Times New Roman" w:cs="Times New Roman"/>
          <w:b/>
          <w:bCs/>
          <w:sz w:val="36"/>
          <w:szCs w:val="36"/>
        </w:rPr>
      </w:pPr>
      <w:r w:rsidRPr="007B66CF">
        <w:rPr>
          <w:rFonts w:ascii="Times New Roman" w:hAnsi="Times New Roman" w:cs="Times New Roman"/>
          <w:b/>
          <w:bCs/>
          <w:sz w:val="36"/>
          <w:szCs w:val="36"/>
        </w:rPr>
        <w:t>Conclusion</w:t>
      </w:r>
    </w:p>
    <w:p w14:paraId="27524591" w14:textId="77777777" w:rsidR="00FD779F" w:rsidRPr="00FD779F" w:rsidRDefault="00FD779F" w:rsidP="00FD779F">
      <w:pPr>
        <w:pStyle w:val="ListParagraph"/>
        <w:rPr>
          <w:sz w:val="24"/>
          <w:szCs w:val="24"/>
        </w:rPr>
      </w:pPr>
      <w:r w:rsidRPr="00FD779F">
        <w:rPr>
          <w:sz w:val="24"/>
          <w:szCs w:val="24"/>
        </w:rPr>
        <w:t xml:space="preserve">This study highlights how computational tools like KNIME can be utilized to identify potential drug candidates with structural and chemical similarities to prednisone. By combining 2D fingerprint analysis with 3D spatial alignment, the workflow provided a well-rounded approach to evaluating molecular similarities. Several compounds with </w:t>
      </w:r>
      <w:r w:rsidRPr="00FD779F">
        <w:rPr>
          <w:sz w:val="24"/>
          <w:szCs w:val="24"/>
        </w:rPr>
        <w:lastRenderedPageBreak/>
        <w:t>high similarity scores were identified, indicating potential alternatives to prednisone for the treatment of Autoimmune Pancreatitis.</w:t>
      </w:r>
    </w:p>
    <w:p w14:paraId="1A4383F3" w14:textId="77777777" w:rsidR="00FD779F" w:rsidRPr="00FD779F" w:rsidRDefault="00FD779F" w:rsidP="00FD779F">
      <w:pPr>
        <w:pStyle w:val="ListParagraph"/>
        <w:rPr>
          <w:sz w:val="24"/>
          <w:szCs w:val="24"/>
        </w:rPr>
      </w:pPr>
    </w:p>
    <w:p w14:paraId="2B29C491" w14:textId="77777777" w:rsidR="00FD779F" w:rsidRPr="00FD779F" w:rsidRDefault="00FD779F" w:rsidP="00FD779F">
      <w:pPr>
        <w:pStyle w:val="ListParagraph"/>
        <w:rPr>
          <w:sz w:val="24"/>
          <w:szCs w:val="24"/>
        </w:rPr>
      </w:pPr>
      <w:r w:rsidRPr="00FD779F">
        <w:rPr>
          <w:sz w:val="24"/>
          <w:szCs w:val="24"/>
        </w:rPr>
        <w:t>The findings emphasize the value of integrating both 2D and 3D analyses, as 2D fingerprints efficiently capture structural patterns while 3D alignment adds crucial information about spatial properties. This dual approach enhances the reliability and applicability of the results in real-world pharmacological contexts, such as understanding drug interactions or repurposing compounds.</w:t>
      </w:r>
    </w:p>
    <w:p w14:paraId="7C66A67E" w14:textId="77777777" w:rsidR="00FD779F" w:rsidRPr="00FD779F" w:rsidRDefault="00FD779F" w:rsidP="00FD779F">
      <w:pPr>
        <w:pStyle w:val="ListParagraph"/>
        <w:rPr>
          <w:sz w:val="24"/>
          <w:szCs w:val="24"/>
        </w:rPr>
      </w:pPr>
    </w:p>
    <w:p w14:paraId="2C18D9E1" w14:textId="090E3C58" w:rsidR="00FD779F" w:rsidRDefault="00FD779F" w:rsidP="00FD779F">
      <w:pPr>
        <w:pStyle w:val="ListParagraph"/>
        <w:rPr>
          <w:sz w:val="24"/>
          <w:szCs w:val="24"/>
        </w:rPr>
      </w:pPr>
      <w:r w:rsidRPr="00A413F5">
        <w:rPr>
          <w:sz w:val="24"/>
          <w:szCs w:val="24"/>
        </w:rPr>
        <w:t>Overall, the workflow demonstrates the potential of computational methods in streamlining drug discovery and optimizing research efficiency. It also sets a foundation for applying similar methodologies to other diseases and therapeutic compounds in the future.</w:t>
      </w:r>
    </w:p>
    <w:p w14:paraId="373F593C" w14:textId="77777777" w:rsidR="008808A8" w:rsidRDefault="008808A8" w:rsidP="00FD779F">
      <w:pPr>
        <w:pStyle w:val="ListParagraph"/>
        <w:rPr>
          <w:sz w:val="24"/>
          <w:szCs w:val="24"/>
        </w:rPr>
      </w:pPr>
    </w:p>
    <w:p w14:paraId="3B426877" w14:textId="77777777" w:rsidR="008808A8" w:rsidRDefault="008808A8" w:rsidP="00FD779F">
      <w:pPr>
        <w:pStyle w:val="ListParagraph"/>
        <w:rPr>
          <w:sz w:val="24"/>
          <w:szCs w:val="24"/>
        </w:rPr>
      </w:pPr>
    </w:p>
    <w:p w14:paraId="2AA48D7F" w14:textId="77777777" w:rsidR="008808A8" w:rsidRDefault="008808A8" w:rsidP="00FD779F">
      <w:pPr>
        <w:pStyle w:val="ListParagraph"/>
        <w:rPr>
          <w:sz w:val="24"/>
          <w:szCs w:val="24"/>
        </w:rPr>
      </w:pPr>
    </w:p>
    <w:p w14:paraId="574B6A9A" w14:textId="77777777" w:rsidR="008808A8" w:rsidRDefault="008808A8" w:rsidP="00FD779F">
      <w:pPr>
        <w:pStyle w:val="ListParagraph"/>
        <w:rPr>
          <w:sz w:val="24"/>
          <w:szCs w:val="24"/>
        </w:rPr>
      </w:pPr>
    </w:p>
    <w:p w14:paraId="1993870E" w14:textId="77777777" w:rsidR="008808A8" w:rsidRDefault="008808A8" w:rsidP="00FD779F">
      <w:pPr>
        <w:pStyle w:val="ListParagraph"/>
        <w:rPr>
          <w:sz w:val="24"/>
          <w:szCs w:val="24"/>
        </w:rPr>
      </w:pPr>
    </w:p>
    <w:p w14:paraId="5EC86441" w14:textId="77777777" w:rsidR="008808A8" w:rsidRDefault="008808A8" w:rsidP="00FD779F">
      <w:pPr>
        <w:pStyle w:val="ListParagraph"/>
        <w:rPr>
          <w:sz w:val="24"/>
          <w:szCs w:val="24"/>
        </w:rPr>
      </w:pPr>
    </w:p>
    <w:p w14:paraId="4A683EF4" w14:textId="77777777" w:rsidR="008808A8" w:rsidRDefault="008808A8" w:rsidP="00FD779F">
      <w:pPr>
        <w:pStyle w:val="ListParagraph"/>
        <w:rPr>
          <w:sz w:val="24"/>
          <w:szCs w:val="24"/>
        </w:rPr>
      </w:pPr>
    </w:p>
    <w:p w14:paraId="74EC162C" w14:textId="77777777" w:rsidR="008808A8" w:rsidRDefault="008808A8" w:rsidP="00FD779F">
      <w:pPr>
        <w:pStyle w:val="ListParagraph"/>
        <w:rPr>
          <w:sz w:val="24"/>
          <w:szCs w:val="24"/>
        </w:rPr>
      </w:pPr>
    </w:p>
    <w:p w14:paraId="5C57ECE0" w14:textId="77777777" w:rsidR="008808A8" w:rsidRDefault="008808A8" w:rsidP="00FD779F">
      <w:pPr>
        <w:pStyle w:val="ListParagraph"/>
        <w:rPr>
          <w:sz w:val="24"/>
          <w:szCs w:val="24"/>
        </w:rPr>
      </w:pPr>
    </w:p>
    <w:p w14:paraId="617C2816" w14:textId="77777777" w:rsidR="008808A8" w:rsidRDefault="008808A8" w:rsidP="00FD779F">
      <w:pPr>
        <w:pStyle w:val="ListParagraph"/>
        <w:rPr>
          <w:sz w:val="24"/>
          <w:szCs w:val="24"/>
        </w:rPr>
      </w:pPr>
    </w:p>
    <w:p w14:paraId="617776F4" w14:textId="77777777" w:rsidR="008808A8" w:rsidRDefault="008808A8" w:rsidP="00FD779F">
      <w:pPr>
        <w:pStyle w:val="ListParagraph"/>
        <w:rPr>
          <w:sz w:val="24"/>
          <w:szCs w:val="24"/>
        </w:rPr>
      </w:pPr>
    </w:p>
    <w:p w14:paraId="18FCB737" w14:textId="77777777" w:rsidR="008808A8" w:rsidRDefault="008808A8" w:rsidP="00FD779F">
      <w:pPr>
        <w:pStyle w:val="ListParagraph"/>
        <w:rPr>
          <w:sz w:val="24"/>
          <w:szCs w:val="24"/>
        </w:rPr>
      </w:pPr>
    </w:p>
    <w:p w14:paraId="48FDCB0E" w14:textId="77777777" w:rsidR="008808A8" w:rsidRDefault="008808A8" w:rsidP="00FD779F">
      <w:pPr>
        <w:pStyle w:val="ListParagraph"/>
        <w:rPr>
          <w:sz w:val="24"/>
          <w:szCs w:val="24"/>
        </w:rPr>
      </w:pPr>
    </w:p>
    <w:p w14:paraId="493DB353" w14:textId="77777777" w:rsidR="008808A8" w:rsidRDefault="008808A8" w:rsidP="00FD779F">
      <w:pPr>
        <w:pStyle w:val="ListParagraph"/>
        <w:rPr>
          <w:sz w:val="24"/>
          <w:szCs w:val="24"/>
        </w:rPr>
      </w:pPr>
    </w:p>
    <w:p w14:paraId="4E4FC346" w14:textId="77777777" w:rsidR="008808A8" w:rsidRDefault="008808A8" w:rsidP="00FD779F">
      <w:pPr>
        <w:pStyle w:val="ListParagraph"/>
        <w:rPr>
          <w:sz w:val="24"/>
          <w:szCs w:val="24"/>
        </w:rPr>
      </w:pPr>
    </w:p>
    <w:p w14:paraId="48464564" w14:textId="77777777" w:rsidR="008808A8" w:rsidRDefault="008808A8" w:rsidP="00FD779F">
      <w:pPr>
        <w:pStyle w:val="ListParagraph"/>
        <w:rPr>
          <w:sz w:val="24"/>
          <w:szCs w:val="24"/>
        </w:rPr>
      </w:pPr>
    </w:p>
    <w:p w14:paraId="30AF72B1" w14:textId="77777777" w:rsidR="008808A8" w:rsidRDefault="008808A8" w:rsidP="00FD779F">
      <w:pPr>
        <w:pStyle w:val="ListParagraph"/>
        <w:rPr>
          <w:sz w:val="24"/>
          <w:szCs w:val="24"/>
        </w:rPr>
      </w:pPr>
    </w:p>
    <w:p w14:paraId="1D79B08C" w14:textId="77777777" w:rsidR="008808A8" w:rsidRDefault="008808A8" w:rsidP="00FD779F">
      <w:pPr>
        <w:pStyle w:val="ListParagraph"/>
        <w:rPr>
          <w:sz w:val="24"/>
          <w:szCs w:val="24"/>
        </w:rPr>
      </w:pPr>
    </w:p>
    <w:p w14:paraId="45FAA8FF" w14:textId="77777777" w:rsidR="008808A8" w:rsidRDefault="008808A8" w:rsidP="00FD779F">
      <w:pPr>
        <w:pStyle w:val="ListParagraph"/>
        <w:rPr>
          <w:sz w:val="24"/>
          <w:szCs w:val="24"/>
        </w:rPr>
      </w:pPr>
    </w:p>
    <w:p w14:paraId="6624718C" w14:textId="77777777" w:rsidR="008808A8" w:rsidRDefault="008808A8" w:rsidP="00FD779F">
      <w:pPr>
        <w:pStyle w:val="ListParagraph"/>
        <w:rPr>
          <w:sz w:val="24"/>
          <w:szCs w:val="24"/>
        </w:rPr>
      </w:pPr>
    </w:p>
    <w:p w14:paraId="66189482" w14:textId="77777777" w:rsidR="008808A8" w:rsidRDefault="008808A8" w:rsidP="00FD779F">
      <w:pPr>
        <w:pStyle w:val="ListParagraph"/>
        <w:rPr>
          <w:sz w:val="24"/>
          <w:szCs w:val="24"/>
        </w:rPr>
      </w:pPr>
    </w:p>
    <w:p w14:paraId="7D2A70C6" w14:textId="77777777" w:rsidR="008808A8" w:rsidRDefault="008808A8" w:rsidP="00FD779F">
      <w:pPr>
        <w:pStyle w:val="ListParagraph"/>
        <w:rPr>
          <w:sz w:val="24"/>
          <w:szCs w:val="24"/>
        </w:rPr>
      </w:pPr>
    </w:p>
    <w:p w14:paraId="7BA9043F" w14:textId="77777777" w:rsidR="008808A8" w:rsidRDefault="008808A8" w:rsidP="00FD779F">
      <w:pPr>
        <w:pStyle w:val="ListParagraph"/>
        <w:rPr>
          <w:sz w:val="24"/>
          <w:szCs w:val="24"/>
        </w:rPr>
      </w:pPr>
    </w:p>
    <w:p w14:paraId="24A23E23" w14:textId="77777777" w:rsidR="008808A8" w:rsidRDefault="008808A8" w:rsidP="00FD779F">
      <w:pPr>
        <w:pStyle w:val="ListParagraph"/>
        <w:rPr>
          <w:sz w:val="24"/>
          <w:szCs w:val="24"/>
        </w:rPr>
      </w:pPr>
    </w:p>
    <w:p w14:paraId="6D4820F0" w14:textId="77777777" w:rsidR="008808A8" w:rsidRDefault="008808A8" w:rsidP="00FD779F">
      <w:pPr>
        <w:pStyle w:val="ListParagraph"/>
        <w:rPr>
          <w:sz w:val="24"/>
          <w:szCs w:val="24"/>
        </w:rPr>
      </w:pPr>
    </w:p>
    <w:p w14:paraId="2A4A11AF" w14:textId="77777777" w:rsidR="008808A8" w:rsidRDefault="008808A8" w:rsidP="00FD779F">
      <w:pPr>
        <w:pStyle w:val="ListParagraph"/>
        <w:rPr>
          <w:sz w:val="24"/>
          <w:szCs w:val="24"/>
        </w:rPr>
      </w:pPr>
    </w:p>
    <w:p w14:paraId="564271C7" w14:textId="78FBE056" w:rsidR="008808A8" w:rsidRDefault="008808A8" w:rsidP="00FD779F">
      <w:pPr>
        <w:pStyle w:val="ListParagraph"/>
        <w:rPr>
          <w:sz w:val="24"/>
          <w:szCs w:val="24"/>
        </w:rPr>
      </w:pPr>
      <w:r>
        <w:rPr>
          <w:sz w:val="24"/>
          <w:szCs w:val="24"/>
        </w:rPr>
        <w:t>With all due regards</w:t>
      </w:r>
      <w:r>
        <w:rPr>
          <w:sz w:val="24"/>
          <w:szCs w:val="24"/>
        </w:rPr>
        <w:br/>
        <w:t>T</w:t>
      </w:r>
      <w:r w:rsidR="007B66CF">
        <w:rPr>
          <w:sz w:val="24"/>
          <w:szCs w:val="24"/>
        </w:rPr>
        <w:t>hanking you</w:t>
      </w:r>
    </w:p>
    <w:p w14:paraId="59A888C8" w14:textId="449B5C8A" w:rsidR="007B66CF" w:rsidRDefault="007B66CF" w:rsidP="00FD779F">
      <w:pPr>
        <w:pStyle w:val="ListParagraph"/>
        <w:rPr>
          <w:sz w:val="24"/>
          <w:szCs w:val="24"/>
        </w:rPr>
      </w:pPr>
      <w:r>
        <w:rPr>
          <w:sz w:val="24"/>
          <w:szCs w:val="24"/>
        </w:rPr>
        <w:t>Yours sincerely</w:t>
      </w:r>
    </w:p>
    <w:p w14:paraId="26627CD8" w14:textId="4C0A3C28" w:rsidR="007B66CF" w:rsidRPr="007B66CF" w:rsidRDefault="007B66CF" w:rsidP="00FD779F">
      <w:pPr>
        <w:pStyle w:val="ListParagraph"/>
        <w:rPr>
          <w:b/>
          <w:bCs/>
          <w:sz w:val="24"/>
          <w:szCs w:val="24"/>
        </w:rPr>
      </w:pPr>
      <w:r w:rsidRPr="007B66CF">
        <w:rPr>
          <w:b/>
          <w:bCs/>
          <w:sz w:val="24"/>
          <w:szCs w:val="24"/>
        </w:rPr>
        <w:t>Parthiv Rajesh</w:t>
      </w:r>
    </w:p>
    <w:p w14:paraId="42B7A96D" w14:textId="2D9ED587" w:rsidR="007B66CF" w:rsidRDefault="007B66CF" w:rsidP="00FD779F">
      <w:pPr>
        <w:pStyle w:val="ListParagraph"/>
        <w:rPr>
          <w:sz w:val="24"/>
          <w:szCs w:val="24"/>
        </w:rPr>
      </w:pPr>
      <w:r>
        <w:rPr>
          <w:sz w:val="24"/>
          <w:szCs w:val="24"/>
        </w:rPr>
        <w:t>@Bversity School of Bioscience</w:t>
      </w:r>
    </w:p>
    <w:p w14:paraId="5EC2550A" w14:textId="5257A03A" w:rsidR="007B66CF" w:rsidRPr="00A413F5" w:rsidRDefault="007B66CF" w:rsidP="00FD779F">
      <w:pPr>
        <w:pStyle w:val="ListParagraph"/>
        <w:rPr>
          <w:sz w:val="24"/>
          <w:szCs w:val="24"/>
        </w:rPr>
      </w:pPr>
      <w:r>
        <w:rPr>
          <w:sz w:val="24"/>
          <w:szCs w:val="24"/>
        </w:rPr>
        <w:lastRenderedPageBreak/>
        <w:t>@Bversity+ Community</w:t>
      </w:r>
    </w:p>
    <w:sectPr w:rsidR="007B66CF" w:rsidRPr="00A413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674F"/>
    <w:multiLevelType w:val="hybridMultilevel"/>
    <w:tmpl w:val="190E90FC"/>
    <w:lvl w:ilvl="0" w:tplc="61BC046C">
      <w:start w:val="2"/>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713D73E0"/>
    <w:multiLevelType w:val="hybridMultilevel"/>
    <w:tmpl w:val="7B6411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4821829">
    <w:abstractNumId w:val="1"/>
  </w:num>
  <w:num w:numId="2" w16cid:durableId="117711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F3F"/>
    <w:rsid w:val="0009253E"/>
    <w:rsid w:val="000A69DE"/>
    <w:rsid w:val="00135805"/>
    <w:rsid w:val="001B12BC"/>
    <w:rsid w:val="002A28C4"/>
    <w:rsid w:val="00304C36"/>
    <w:rsid w:val="00381D75"/>
    <w:rsid w:val="004B4E0D"/>
    <w:rsid w:val="004C5F3F"/>
    <w:rsid w:val="004E6A58"/>
    <w:rsid w:val="00502A2E"/>
    <w:rsid w:val="00524619"/>
    <w:rsid w:val="00581BEC"/>
    <w:rsid w:val="0059326B"/>
    <w:rsid w:val="0068135E"/>
    <w:rsid w:val="00682BC4"/>
    <w:rsid w:val="006F6DD3"/>
    <w:rsid w:val="007A1817"/>
    <w:rsid w:val="007A5C17"/>
    <w:rsid w:val="007B66CF"/>
    <w:rsid w:val="00862158"/>
    <w:rsid w:val="008808A8"/>
    <w:rsid w:val="008A2404"/>
    <w:rsid w:val="008E7177"/>
    <w:rsid w:val="00981132"/>
    <w:rsid w:val="0099328D"/>
    <w:rsid w:val="00A413F5"/>
    <w:rsid w:val="00A8086E"/>
    <w:rsid w:val="00B80674"/>
    <w:rsid w:val="00C24075"/>
    <w:rsid w:val="00D34B16"/>
    <w:rsid w:val="00DC3617"/>
    <w:rsid w:val="00DC6BFC"/>
    <w:rsid w:val="00FD779F"/>
    <w:rsid w:val="00FF2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E5F6"/>
  <w15:chartTrackingRefBased/>
  <w15:docId w15:val="{3CC3430E-936C-4368-BF01-12FEF4F5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R</dc:creator>
  <cp:keywords/>
  <dc:description/>
  <cp:lastModifiedBy>Parthiv R</cp:lastModifiedBy>
  <cp:revision>30</cp:revision>
  <dcterms:created xsi:type="dcterms:W3CDTF">2024-11-30T16:40:00Z</dcterms:created>
  <dcterms:modified xsi:type="dcterms:W3CDTF">2024-11-30T19:23:00Z</dcterms:modified>
</cp:coreProperties>
</file>