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PEOPLEPAY360</w:t>
      </w:r>
    </w:p>
    <w:p>
      <w:pPr>
        <w:pStyle w:val="Title"/>
        <w:jc w:val="center"/>
      </w:pPr>
      <w:r>
        <w:t>Entire Multi-Agent Workflow</w:t>
      </w:r>
    </w:p>
    <w:p>
      <w:pPr>
        <w:jc w:val="center"/>
      </w:pPr>
      <w:r>
        <w:rPr>
          <w:b/>
          <w:sz w:val="26"/>
        </w:rPr>
        <w:t>AI-Powered Email-to-Workflow HR &amp; Payroll Automation</w:t>
      </w:r>
    </w:p>
    <w:p>
      <w:pPr>
        <w:jc w:val="center"/>
      </w:pPr>
      <w:r>
        <w:rPr>
          <w:i/>
        </w:rPr>
        <w:t>Orchestration • Email Intelligence • Leave Management • Payroll • HR Analytics</w:t>
      </w:r>
    </w:p>
    <w:p/>
    <w:p>
      <w:pPr>
        <w:pStyle w:val="Heading1"/>
      </w:pPr>
      <w:r>
        <w:t>1. System Overview</w:t>
      </w:r>
    </w:p>
    <w:p>
      <w:r>
        <w:t>PeoplePay360 combines a traditional HR/payroll application with a controlled multi-agent AI layer. The agents reason about requests and route work, while PostgreSQL remains the source of truth, MCP exposes controlled tools, BullMQ/Redis handles asynchronous jobs, and human HR users remain the final authority for approval decisions.</w:t>
      </w:r>
    </w:p>
    <w:p>
      <w:pPr>
        <w:spacing w:after="160"/>
      </w:pPr>
      <w:r>
        <w:rPr>
          <w:rFonts w:ascii="Consolas" w:hAnsi="Consolas"/>
          <w:sz w:val="17"/>
        </w:rPr>
        <w:t>EMPLOYEE / HR USER</w:t>
        <w:br/>
        <w:t xml:space="preserve">        │</w:t>
        <w:br/>
        <w:t xml:space="preserve">        ├── Email / HR Question</w:t>
        <w:br/>
        <w:t xml:space="preserve">        │</w:t>
        <w:br/>
        <w:t xml:space="preserve">        ↓</w:t>
        <w:br/>
        <w:t>┌──────────────────────┐</w:t>
        <w:br/>
        <w:t>│  HR ORCHESTRATOR     │</w:t>
        <w:br/>
        <w:t>│       AGENT          │</w:t>
        <w:br/>
        <w:t>└──────────┬───────────┘</w:t>
        <w:br/>
        <w:t xml:space="preserve">           │</w:t>
        <w:br/>
        <w:t xml:space="preserve">   ┌───────┼───────────────┬───────────────┐</w:t>
        <w:br/>
        <w:t xml:space="preserve">   ↓       ↓               ↓               ↓</w:t>
        <w:br/>
        <w:t xml:space="preserve"> EMAIL   LEAVE          PAYROLL         ANALYTICS</w:t>
        <w:br/>
        <w:t xml:space="preserve"> AGENT   AGENT           AGENT            AGENT</w:t>
        <w:br/>
        <w:t xml:space="preserve">   │       │               │               │</w:t>
        <w:br/>
        <w:t xml:space="preserve">   └───────┴───────────────┴───────────────┘</w:t>
        <w:br/>
        <w:t xml:space="preserve">                       ↓</w:t>
        <w:br/>
        <w:t xml:space="preserve">                CONTROLLED MCP TOOLS</w:t>
        <w:br/>
        <w:t xml:space="preserve">                       │</w:t>
        <w:br/>
        <w:t xml:space="preserve">          ┌────────────┼────────────┐</w:t>
        <w:br/>
        <w:t xml:space="preserve">          ↓            ↓            ↓</w:t>
        <w:br/>
        <w:t xml:space="preserve">       Gmail API    HR/Payroll   Policy / Data</w:t>
        <w:br/>
        <w:t xml:space="preserve">                       │</w:t>
        <w:br/>
        <w:t xml:space="preserve">                       ↓</w:t>
        <w:br/>
        <w:t xml:space="preserve">                  PostgreSQL</w:t>
        <w:br/>
        <w:t xml:space="preserve">                       │</w:t>
        <w:br/>
        <w:t xml:space="preserve">                 Human Decision</w:t>
        <w:br/>
        <w:t xml:space="preserve">                       ↓</w:t>
        <w:br/>
        <w:t xml:space="preserve">                 BullMQ + Redis</w:t>
        <w:br/>
        <w:t xml:space="preserve">                       ↓</w:t>
        <w:br/>
        <w:t xml:space="preserve">                  Email Worker</w:t>
        <w:br/>
        <w:t xml:space="preserve">                       ↓</w:t>
        <w:br/>
        <w:t xml:space="preserve">                    Gmail API</w:t>
      </w:r>
    </w:p>
    <w:p>
      <w:pPr>
        <w:pStyle w:val="Heading1"/>
      </w:pPr>
      <w:r>
        <w:t>2. Core Architecture Principles</w:t>
      </w:r>
    </w:p>
    <w:tbl>
      <w:tblPr>
        <w:tblStyle w:val="TableGrid"/>
        <w:tblW w:type="auto" w:w="0"/>
        <w:tblLook w:firstColumn="1" w:firstRow="1" w:lastColumn="0" w:lastRow="0" w:noHBand="0" w:noVBand="1" w:val="04A0"/>
      </w:tblPr>
      <w:tblGrid>
        <w:gridCol w:w="5112"/>
        <w:gridCol w:w="5112"/>
      </w:tblGrid>
      <w:tr>
        <w:tc>
          <w:tcPr>
            <w:tcW w:type="dxa" w:w="5112"/>
          </w:tcPr>
          <w:p>
            <w:r>
              <w:rPr>
                <w:b/>
                <w:sz w:val="18"/>
              </w:rPr>
              <w:t>Component</w:t>
            </w:r>
          </w:p>
        </w:tc>
        <w:tc>
          <w:tcPr>
            <w:tcW w:type="dxa" w:w="5112"/>
          </w:tcPr>
          <w:p>
            <w:r>
              <w:rPr>
                <w:b/>
                <w:sz w:val="18"/>
              </w:rPr>
              <w:t>Primary responsibility</w:t>
            </w:r>
          </w:p>
        </w:tc>
      </w:tr>
      <w:tr>
        <w:tc>
          <w:tcPr>
            <w:tcW w:type="dxa" w:w="5112"/>
          </w:tcPr>
          <w:p>
            <w:r>
              <w:rPr>
                <w:sz w:val="18"/>
              </w:rPr>
              <w:t>AI Agents</w:t>
            </w:r>
          </w:p>
        </w:tc>
        <w:tc>
          <w:tcPr>
            <w:tcW w:type="dxa" w:w="5112"/>
          </w:tcPr>
          <w:p>
            <w:r>
              <w:rPr>
                <w:sz w:val="18"/>
              </w:rPr>
              <w:t>Understand requests, reason over context, validate, analyze, and recommend.</w:t>
            </w:r>
          </w:p>
        </w:tc>
      </w:tr>
      <w:tr>
        <w:tc>
          <w:tcPr>
            <w:tcW w:type="dxa" w:w="5112"/>
          </w:tcPr>
          <w:p>
            <w:r>
              <w:rPr>
                <w:sz w:val="18"/>
              </w:rPr>
              <w:t>HR Orchestrator Agent</w:t>
            </w:r>
          </w:p>
        </w:tc>
        <w:tc>
          <w:tcPr>
            <w:tcW w:type="dxa" w:w="5112"/>
          </w:tcPr>
          <w:p>
            <w:r>
              <w:rPr>
                <w:sz w:val="18"/>
              </w:rPr>
              <w:t>Routes work to the correct specialist agent and coordinates state.</w:t>
            </w:r>
          </w:p>
        </w:tc>
      </w:tr>
      <w:tr>
        <w:tc>
          <w:tcPr>
            <w:tcW w:type="dxa" w:w="5112"/>
          </w:tcPr>
          <w:p>
            <w:r>
              <w:rPr>
                <w:sz w:val="18"/>
              </w:rPr>
              <w:t>MCP Tool Layer</w:t>
            </w:r>
          </w:p>
        </w:tc>
        <w:tc>
          <w:tcPr>
            <w:tcW w:type="dxa" w:w="5112"/>
          </w:tcPr>
          <w:p>
            <w:r>
              <w:rPr>
                <w:sz w:val="18"/>
              </w:rPr>
              <w:t>Provides controlled interfaces to email, HR, payroll, policy, and communication capabilities.</w:t>
            </w:r>
          </w:p>
        </w:tc>
      </w:tr>
      <w:tr>
        <w:tc>
          <w:tcPr>
            <w:tcW w:type="dxa" w:w="5112"/>
          </w:tcPr>
          <w:p>
            <w:r>
              <w:rPr>
                <w:sz w:val="18"/>
              </w:rPr>
              <w:t>PostgreSQL</w:t>
            </w:r>
          </w:p>
        </w:tc>
        <w:tc>
          <w:tcPr>
            <w:tcW w:type="dxa" w:w="5112"/>
          </w:tcPr>
          <w:p>
            <w:r>
              <w:rPr>
                <w:sz w:val="18"/>
              </w:rPr>
              <w:t>System of record for employees, attendance, leave, contracts, payroll, and approvals.</w:t>
            </w:r>
          </w:p>
        </w:tc>
      </w:tr>
      <w:tr>
        <w:tc>
          <w:tcPr>
            <w:tcW w:type="dxa" w:w="5112"/>
          </w:tcPr>
          <w:p>
            <w:r>
              <w:rPr>
                <w:sz w:val="18"/>
              </w:rPr>
              <w:t>BullMQ + Redis</w:t>
            </w:r>
          </w:p>
        </w:tc>
        <w:tc>
          <w:tcPr>
            <w:tcW w:type="dxa" w:w="5112"/>
          </w:tcPr>
          <w:p>
            <w:r>
              <w:rPr>
                <w:sz w:val="18"/>
              </w:rPr>
              <w:t>Runs asynchronous/background jobs such as employee notifications.</w:t>
            </w:r>
          </w:p>
        </w:tc>
      </w:tr>
      <w:tr>
        <w:tc>
          <w:tcPr>
            <w:tcW w:type="dxa" w:w="5112"/>
          </w:tcPr>
          <w:p>
            <w:r>
              <w:rPr>
                <w:sz w:val="18"/>
              </w:rPr>
              <w:t>Application / Authorization</w:t>
            </w:r>
          </w:p>
        </w:tc>
        <w:tc>
          <w:tcPr>
            <w:tcW w:type="dxa" w:w="5112"/>
          </w:tcPr>
          <w:p>
            <w:r>
              <w:rPr>
                <w:sz w:val="18"/>
              </w:rPr>
              <w:t>Enforces permissions and business-critical transaction rules.</w:t>
            </w:r>
          </w:p>
        </w:tc>
      </w:tr>
      <w:tr>
        <w:tc>
          <w:tcPr>
            <w:tcW w:type="dxa" w:w="5112"/>
          </w:tcPr>
          <w:p>
            <w:r>
              <w:rPr>
                <w:sz w:val="18"/>
              </w:rPr>
              <w:t>Human HR User</w:t>
            </w:r>
          </w:p>
        </w:tc>
        <w:tc>
          <w:tcPr>
            <w:tcW w:type="dxa" w:w="5112"/>
          </w:tcPr>
          <w:p>
            <w:r>
              <w:rPr>
                <w:sz w:val="18"/>
              </w:rPr>
              <w:t>Makes final approval/rejection decisions where required.</w:t>
            </w:r>
          </w:p>
        </w:tc>
      </w:tr>
    </w:tbl>
    <w:p>
      <w:pPr>
        <w:pStyle w:val="Heading1"/>
      </w:pPr>
      <w:r>
        <w:t>3. Agent 1 — HR Orchestrator Agent</w:t>
      </w:r>
    </w:p>
    <w:p>
      <w:r>
        <w:t>Purpose: act as the central traffic controller. It does not perform every HR task itself; it identifies intent, selects the specialist, passes context, and coordinates the result.</w:t>
      </w:r>
    </w:p>
    <w:p>
      <w:pPr>
        <w:spacing w:after="160"/>
      </w:pPr>
      <w:r>
        <w:rPr>
          <w:rFonts w:ascii="Consolas" w:hAnsi="Consolas"/>
          <w:sz w:val="17"/>
        </w:rPr>
        <w:t>Incoming Email / HR Query</w:t>
        <w:br/>
        <w:t xml:space="preserve">          ↓</w:t>
        <w:br/>
        <w:t xml:space="preserve">   Orchestrator Agent</w:t>
        <w:br/>
        <w:t xml:space="preserve">          ↓</w:t>
        <w:br/>
        <w:t xml:space="preserve">    Understand Intent</w:t>
        <w:br/>
        <w:t xml:space="preserve">          ↓</w:t>
        <w:br/>
        <w:t xml:space="preserve">     Classify Request</w:t>
        <w:br/>
        <w:t xml:space="preserve">          ↓</w:t>
        <w:br/>
        <w:t xml:space="preserve">   Select Specialist Agent</w:t>
        <w:br/>
        <w:t xml:space="preserve">          ↓</w:t>
        <w:br/>
        <w:t xml:space="preserve">     Pass Context</w:t>
        <w:br/>
        <w:t xml:space="preserve">          ↓</w:t>
        <w:br/>
        <w:t xml:space="preserve">   Receive Agent Result</w:t>
        <w:br/>
        <w:t xml:space="preserve">          ↓</w:t>
        <w:br/>
        <w:t xml:space="preserve"> ┌────────┼───────────────┐</w:t>
        <w:br/>
        <w:t xml:space="preserve"> ↓        ↓               ↓</w:t>
        <w:br/>
        <w:t>Answer  Clarification   Human Review</w:t>
        <w:br/>
        <w:t xml:space="preserve"> /       / Workflow</w:t>
        <w:br/>
        <w:t>Action</w:t>
        <w:br/>
      </w:r>
    </w:p>
    <w:p>
      <w:pPr>
        <w:pStyle w:val="ListBullet"/>
        <w:spacing w:after="40"/>
      </w:pPr>
      <w:r>
        <w:t>Receives a user request or an event from the application.</w:t>
      </w:r>
    </w:p>
    <w:p>
      <w:pPr>
        <w:pStyle w:val="ListBullet"/>
        <w:spacing w:after="40"/>
      </w:pPr>
      <w:r>
        <w:t>Determines whether the request concerns email processing, leave, payroll, analytics, or another supported HR workflow.</w:t>
      </w:r>
    </w:p>
    <w:p>
      <w:pPr>
        <w:pStyle w:val="ListBullet"/>
        <w:spacing w:after="40"/>
      </w:pPr>
      <w:r>
        <w:t>Creates and passes structured context to the specialist agent.</w:t>
      </w:r>
    </w:p>
    <w:p>
      <w:pPr>
        <w:pStyle w:val="ListBullet"/>
        <w:spacing w:after="40"/>
      </w:pPr>
      <w:r>
        <w:t>Collects the specialist result and decides the next workflow step.</w:t>
      </w:r>
    </w:p>
    <w:p>
      <w:pPr>
        <w:pStyle w:val="ListBullet"/>
        <w:spacing w:after="40"/>
      </w:pPr>
      <w:r>
        <w:t>Routes ambiguous or exception cases to clarification or human review.</w:t>
      </w:r>
    </w:p>
    <w:p>
      <w:pPr>
        <w:pStyle w:val="ListBullet"/>
        <w:spacing w:after="40"/>
      </w:pPr>
      <w:r>
        <w:t>Never bypasses authorization or makes a restricted HR decision.</w:t>
      </w:r>
    </w:p>
    <w:p>
      <w:r>
        <w:t>Example: “Why did Rahul’s salary decrease this month?” → Orchestrator identifies a payroll question → routes to Payroll Agent.</w:t>
      </w:r>
    </w:p>
    <w:p>
      <w:pPr>
        <w:pStyle w:val="Heading1"/>
      </w:pPr>
      <w:r>
        <w:t>4. Agent 2 — Email Intelligence Agent</w:t>
      </w:r>
    </w:p>
    <w:p>
      <w:r>
        <w:t>Purpose: convert unstructured employee email into reliable structured HR information.</w:t>
      </w:r>
    </w:p>
    <w:p>
      <w:pPr>
        <w:spacing w:after="160"/>
      </w:pPr>
      <w:r>
        <w:rPr>
          <w:rFonts w:ascii="Consolas" w:hAnsi="Consolas"/>
          <w:sz w:val="17"/>
        </w:rPr>
        <w:t>Gmail</w:t>
        <w:br/>
        <w:t xml:space="preserve">  ↓</w:t>
        <w:br/>
        <w:t>Gmail API</w:t>
        <w:br/>
        <w:t xml:space="preserve">  ↓</w:t>
        <w:br/>
        <w:t>MCP Email Tools</w:t>
        <w:br/>
        <w:t xml:space="preserve">  ↓</w:t>
        <w:br/>
        <w:t>Email Intelligence Agent</w:t>
        <w:br/>
        <w:t xml:space="preserve">  ↓</w:t>
        <w:br/>
        <w:t>Classify Intent</w:t>
        <w:br/>
        <w:t xml:space="preserve">  ↓</w:t>
        <w:br/>
        <w:t>Extract Entities</w:t>
        <w:br/>
        <w:t xml:space="preserve">  ↓</w:t>
        <w:br/>
        <w:t>Identify Employee</w:t>
        <w:br/>
        <w:t xml:space="preserve">  ↓</w:t>
        <w:br/>
        <w:t>Validate Structured Output</w:t>
        <w:br/>
        <w:t xml:space="preserve">  ↓</w:t>
        <w:br/>
        <w:t>Structured HR Request</w:t>
        <w:br/>
        <w:t xml:space="preserve">  ↓</w:t>
        <w:br/>
        <w:t>Orchestrator</w:t>
        <w:br/>
      </w:r>
    </w:p>
    <w:p>
      <w:pPr>
        <w:pStyle w:val="ListBullet"/>
        <w:spacing w:after="40"/>
      </w:pPr>
      <w:r>
        <w:t>Reads relevant email content through controlled Gmail/MCP tools.</w:t>
      </w:r>
    </w:p>
    <w:p>
      <w:pPr>
        <w:pStyle w:val="ListBullet"/>
        <w:spacing w:after="40"/>
      </w:pPr>
      <w:r>
        <w:t>Classifies the intent, such as leave request or HR question.</w:t>
      </w:r>
    </w:p>
    <w:p>
      <w:pPr>
        <w:pStyle w:val="ListBullet"/>
        <w:spacing w:after="40"/>
      </w:pPr>
      <w:r>
        <w:t>Extracts entities such as employee identity, leave type, start date, end date, and reason.</w:t>
      </w:r>
    </w:p>
    <w:p>
      <w:pPr>
        <w:pStyle w:val="ListBullet"/>
        <w:spacing w:after="40"/>
      </w:pPr>
      <w:r>
        <w:t>Identifies the employee using controlled employee lookup tools.</w:t>
      </w:r>
    </w:p>
    <w:p>
      <w:pPr>
        <w:pStyle w:val="ListBullet"/>
        <w:spacing w:after="40"/>
      </w:pPr>
      <w:r>
        <w:t>Validates output against a structured schema.</w:t>
      </w:r>
    </w:p>
    <w:p>
      <w:pPr>
        <w:pStyle w:val="ListBullet"/>
        <w:spacing w:after="40"/>
      </w:pPr>
      <w:r>
        <w:t>If required information is missing or ambiguous, asks for clarification instead of guessing.</w:t>
      </w:r>
    </w:p>
    <w:p>
      <w:pPr>
        <w:pStyle w:val="ListBullet"/>
        <w:spacing w:after="40"/>
      </w:pPr>
      <w:r>
        <w:t>Passes a structured request to the Orchestrator / Leave Agent.</w:t>
      </w:r>
    </w:p>
    <w:p>
      <w:pPr>
        <w:pStyle w:val="Heading1"/>
      </w:pPr>
      <w:r>
        <w:t>5. Agent 3 — Leave Management Agent</w:t>
      </w:r>
    </w:p>
    <w:p>
      <w:r>
        <w:t>Purpose: validate leave requests against employee data, balances, schedules, existing requests, and policy. It can create a PENDING request, but it must not approve or reject leave.</w:t>
      </w:r>
    </w:p>
    <w:p>
      <w:pPr>
        <w:spacing w:after="160"/>
      </w:pPr>
      <w:r>
        <w:rPr>
          <w:rFonts w:ascii="Consolas" w:hAnsi="Consolas"/>
          <w:sz w:val="17"/>
        </w:rPr>
        <w:t>Structured Leave Request</w:t>
        <w:br/>
        <w:t xml:space="preserve">          ↓</w:t>
        <w:br/>
        <w:t xml:space="preserve">     Employee Lookup</w:t>
        <w:br/>
        <w:t xml:space="preserve">          ↓</w:t>
        <w:br/>
        <w:t xml:space="preserve">     Leave Balance</w:t>
        <w:br/>
        <w:t xml:space="preserve">          ↓</w:t>
        <w:br/>
        <w:t xml:space="preserve"> Existing Requests / Overlap</w:t>
        <w:br/>
        <w:t xml:space="preserve">          ↓</w:t>
        <w:br/>
        <w:t xml:space="preserve">    Working Schedule</w:t>
        <w:br/>
        <w:t xml:space="preserve">          ↓</w:t>
        <w:br/>
        <w:t xml:space="preserve">      Leave Policy</w:t>
        <w:br/>
        <w:t xml:space="preserve">          ↓</w:t>
        <w:br/>
        <w:t xml:space="preserve">     Validation Result</w:t>
        <w:br/>
        <w:t xml:space="preserve">          ↓</w:t>
        <w:br/>
        <w:t xml:space="preserve"> ┌────────┼───────────────┐</w:t>
        <w:br/>
        <w:t xml:space="preserve"> ↓        ↓               ↓</w:t>
        <w:br/>
        <w:t>Valid   Clarification   Exception</w:t>
        <w:br/>
        <w:t xml:space="preserve"> ↓</w:t>
        <w:br/>
        <w:t>Create PENDING Request</w:t>
        <w:br/>
        <w:t xml:space="preserve"> ↓</w:t>
        <w:br/>
        <w:t>HR Dashboard</w:t>
        <w:br/>
        <w:t xml:space="preserve"> ↓</w:t>
        <w:br/>
        <w:t>Human HR Approval / Refusal</w:t>
        <w:br/>
      </w:r>
    </w:p>
    <w:p>
      <w:pPr>
        <w:pStyle w:val="ListBullet"/>
        <w:spacing w:after="40"/>
      </w:pPr>
      <w:r>
        <w:t>Confirms the employee exists.</w:t>
      </w:r>
    </w:p>
    <w:p>
      <w:pPr>
        <w:pStyle w:val="ListBullet"/>
        <w:spacing w:after="40"/>
      </w:pPr>
      <w:r>
        <w:t>Checks available leave balance where applicable.</w:t>
      </w:r>
    </w:p>
    <w:p>
      <w:pPr>
        <w:pStyle w:val="ListBullet"/>
        <w:spacing w:after="40"/>
      </w:pPr>
      <w:r>
        <w:t>Checks overlapping or duplicate leave requests.</w:t>
      </w:r>
    </w:p>
    <w:p>
      <w:pPr>
        <w:pStyle w:val="ListBullet"/>
        <w:spacing w:after="40"/>
      </w:pPr>
      <w:r>
        <w:t>Considers the employee’s working schedule.</w:t>
      </w:r>
    </w:p>
    <w:p>
      <w:pPr>
        <w:pStyle w:val="ListBullet"/>
        <w:spacing w:after="40"/>
      </w:pPr>
      <w:r>
        <w:t>Checks applicable leave policy and request rules.</w:t>
      </w:r>
    </w:p>
    <w:p>
      <w:pPr>
        <w:pStyle w:val="ListBullet"/>
        <w:spacing w:after="40"/>
      </w:pPr>
      <w:r>
        <w:t>Produces a validation result and recommendation.</w:t>
      </w:r>
    </w:p>
    <w:p>
      <w:pPr>
        <w:pStyle w:val="ListBullet"/>
        <w:spacing w:after="40"/>
      </w:pPr>
      <w:r>
        <w:t>Creates a PENDING request when the request is structurally valid.</w:t>
      </w:r>
    </w:p>
    <w:p>
      <w:pPr>
        <w:pStyle w:val="ListBullet"/>
        <w:spacing w:after="40"/>
      </w:pPr>
      <w:r>
        <w:t>Never performs the final approval/rejection decision.</w:t>
      </w:r>
    </w:p>
    <w:p>
      <w:pPr>
        <w:pStyle w:val="Heading1"/>
      </w:pPr>
      <w:r>
        <w:t>6. Agent 4 — Payroll Agent</w:t>
      </w:r>
    </w:p>
    <w:p>
      <w:r>
        <w:t>Purpose: answer payroll questions and explain deterministic payroll results using payslips, payruns, salary rules, and payroll warnings.</w:t>
      </w:r>
    </w:p>
    <w:p>
      <w:pPr>
        <w:spacing w:after="160"/>
      </w:pPr>
      <w:r>
        <w:rPr>
          <w:rFonts w:ascii="Consolas" w:hAnsi="Consolas"/>
          <w:sz w:val="17"/>
        </w:rPr>
        <w:t>HR / Employee Payroll Question</w:t>
        <w:br/>
        <w:t xml:space="preserve">             ↓</w:t>
        <w:br/>
        <w:t xml:space="preserve">        Orchestrator</w:t>
        <w:br/>
        <w:t xml:space="preserve">             ↓</w:t>
        <w:br/>
        <w:t xml:space="preserve">        Payroll Agent</w:t>
        <w:br/>
        <w:t xml:space="preserve">             ↓</w:t>
        <w:br/>
        <w:t xml:space="preserve">     Retrieve Payroll Data</w:t>
        <w:br/>
        <w:t xml:space="preserve">       │        │        │</w:t>
        <w:br/>
        <w:t xml:space="preserve">       ↓        ↓        ↓</w:t>
        <w:br/>
        <w:t xml:space="preserve">   Payslip   Payrun   Salary Rules</w:t>
        <w:br/>
        <w:t xml:space="preserve">       └────────┬────────┘</w:t>
        <w:br/>
        <w:t xml:space="preserve">                ↓</w:t>
        <w:br/>
        <w:t xml:space="preserve">        Compare / Analyze</w:t>
        <w:br/>
        <w:t xml:space="preserve">                ↓</w:t>
        <w:br/>
        <w:t xml:space="preserve">       Explain Difference</w:t>
        <w:br/>
        <w:t xml:space="preserve">                ↓</w:t>
        <w:br/>
        <w:t xml:space="preserve">         Human-readable Answer</w:t>
        <w:br/>
      </w:r>
    </w:p>
    <w:p>
      <w:pPr>
        <w:pStyle w:val="ListBullet"/>
        <w:spacing w:after="40"/>
      </w:pPr>
      <w:r>
        <w:t>Retrieves the relevant payslip and payroll records through authorized tools.</w:t>
      </w:r>
    </w:p>
    <w:p>
      <w:pPr>
        <w:pStyle w:val="ListBullet"/>
        <w:spacing w:after="40"/>
      </w:pPr>
      <w:r>
        <w:t>Compares current and previous payroll values when needed.</w:t>
      </w:r>
    </w:p>
    <w:p>
      <w:pPr>
        <w:pStyle w:val="ListBullet"/>
        <w:spacing w:after="40"/>
      </w:pPr>
      <w:r>
        <w:t>Explains the effect of salary rules such as earnings, allowances, deductions, contributions, and net salary.</w:t>
      </w:r>
    </w:p>
    <w:p>
      <w:pPr>
        <w:pStyle w:val="ListBullet"/>
        <w:spacing w:after="40"/>
      </w:pPr>
      <w:r>
        <w:t>Inspects payroll warnings and identifies potential causes of discrepancies.</w:t>
      </w:r>
    </w:p>
    <w:p>
      <w:pPr>
        <w:pStyle w:val="ListBullet"/>
        <w:spacing w:after="40"/>
      </w:pPr>
      <w:r>
        <w:t>Uses deterministic payroll calculations as authoritative; the agent does not independently finalize payroll.</w:t>
      </w:r>
    </w:p>
    <w:p>
      <w:pPr>
        <w:pStyle w:val="ListBullet"/>
        <w:spacing w:after="40"/>
      </w:pPr>
      <w:r>
        <w:t>Returns a clear explanation to HR or the employee.</w:t>
      </w:r>
    </w:p>
    <w:p>
      <w:pPr>
        <w:pStyle w:val="Heading1"/>
      </w:pPr>
      <w:r>
        <w:t>7. Agent 5 — HR Analytics Agent</w:t>
      </w:r>
    </w:p>
    <w:p>
      <w:r>
        <w:t>Purpose: provide natural-language, read-only HR analytics using authorized reporting data.</w:t>
      </w:r>
    </w:p>
    <w:p>
      <w:pPr>
        <w:spacing w:after="160"/>
      </w:pPr>
      <w:r>
        <w:rPr>
          <w:rFonts w:ascii="Consolas" w:hAnsi="Consolas"/>
          <w:sz w:val="17"/>
        </w:rPr>
        <w:t>HR Question</w:t>
        <w:br/>
        <w:t xml:space="preserve">     ↓</w:t>
        <w:br/>
        <w:t>Analytics Agent</w:t>
        <w:br/>
        <w:t xml:space="preserve">     ↓</w:t>
        <w:br/>
        <w:t>Intent + Query Planning</w:t>
        <w:br/>
        <w:t xml:space="preserve">     ↓</w:t>
        <w:br/>
        <w:t>Authorized Read / Analytics Tool</w:t>
        <w:br/>
        <w:t xml:space="preserve">     ↓</w:t>
        <w:br/>
        <w:t>PostgreSQL</w:t>
        <w:br/>
        <w:t xml:space="preserve">     ↓</w:t>
        <w:br/>
        <w:t>Aggregate / Analyze</w:t>
        <w:br/>
        <w:t xml:space="preserve">     ↓</w:t>
        <w:br/>
        <w:t>Gemini Explanation</w:t>
        <w:br/>
        <w:t xml:space="preserve">     ↓</w:t>
        <w:br/>
        <w:t>HR Dashboard / Chat Response</w:t>
        <w:br/>
      </w:r>
    </w:p>
    <w:p>
      <w:pPr>
        <w:pStyle w:val="ListBullet"/>
        <w:spacing w:after="40"/>
      </w:pPr>
      <w:r>
        <w:t>Understands natural-language HR questions.</w:t>
      </w:r>
    </w:p>
    <w:p>
      <w:pPr>
        <w:pStyle w:val="ListBullet"/>
        <w:spacing w:after="40"/>
      </w:pPr>
      <w:r>
        <w:t>Builds a query/analysis plan.</w:t>
      </w:r>
    </w:p>
    <w:p>
      <w:pPr>
        <w:pStyle w:val="ListBullet"/>
        <w:spacing w:after="40"/>
      </w:pPr>
      <w:r>
        <w:t>Uses only authorized read-only analytics capabilities.</w:t>
      </w:r>
    </w:p>
    <w:p>
      <w:pPr>
        <w:pStyle w:val="ListBullet"/>
        <w:spacing w:after="40"/>
      </w:pPr>
      <w:r>
        <w:t>Retrieves live HR/payroll/attendance/leave data from PostgreSQL.</w:t>
      </w:r>
    </w:p>
    <w:p>
      <w:pPr>
        <w:pStyle w:val="ListBullet"/>
        <w:spacing w:after="40"/>
      </w:pPr>
      <w:r>
        <w:t>Aggregates and analyzes the result.</w:t>
      </w:r>
    </w:p>
    <w:p>
      <w:pPr>
        <w:pStyle w:val="ListBullet"/>
        <w:spacing w:after="40"/>
      </w:pPr>
      <w:r>
        <w:t>Explains the result in human-readable language.</w:t>
      </w:r>
    </w:p>
    <w:p>
      <w:pPr>
        <w:pStyle w:val="ListBullet"/>
        <w:spacing w:after="40"/>
      </w:pPr>
      <w:r>
        <w:t>Cannot modify employee, leave, attendance, or payroll data.</w:t>
      </w:r>
    </w:p>
    <w:p>
      <w:pPr>
        <w:pStyle w:val="Heading1"/>
      </w:pPr>
      <w:r>
        <w:t>8. End-to-End Leave Email Workflow</w:t>
      </w:r>
    </w:p>
    <w:p>
      <w:r>
        <w:t>This is the primary business workflow demonstrating how all major layers work together.</w:t>
      </w:r>
    </w:p>
    <w:p>
      <w:pPr>
        <w:spacing w:after="160"/>
      </w:pPr>
      <w:r>
        <w:rPr>
          <w:rFonts w:ascii="Consolas" w:hAnsi="Consolas"/>
          <w:sz w:val="17"/>
        </w:rPr>
        <w:t>1. Employee sends leave request by email</w:t>
        <w:br/>
        <w:t xml:space="preserve">                ↓</w:t>
        <w:br/>
        <w:t>2. Gmail receives the message</w:t>
        <w:br/>
        <w:t xml:space="preserve">                ↓</w:t>
        <w:br/>
        <w:t>3. Gmail API exposes the email</w:t>
        <w:br/>
        <w:t xml:space="preserve">                ↓</w:t>
        <w:br/>
        <w:t>4. MCP email tool retrieves the message</w:t>
        <w:br/>
        <w:t xml:space="preserve">                ↓</w:t>
        <w:br/>
        <w:t>5. Email Intelligence Agent reads and structures it</w:t>
        <w:br/>
        <w:t xml:space="preserve">                ↓</w:t>
        <w:br/>
        <w:t>6. Orchestrator routes the request</w:t>
        <w:br/>
        <w:t xml:space="preserve">                ↓</w:t>
        <w:br/>
        <w:t>7. Leave Management Agent validates:</w:t>
        <w:br/>
        <w:t xml:space="preserve">      employee + balance + overlap + schedule + policy</w:t>
        <w:br/>
        <w:t xml:space="preserve">                ↓</w:t>
        <w:br/>
        <w:t>8. Valid request becomes PENDING in PostgreSQL</w:t>
        <w:br/>
        <w:t xml:space="preserve">                ↓</w:t>
        <w:br/>
        <w:t>9. HR Dashboard shows the pending request</w:t>
        <w:br/>
        <w:t xml:space="preserve">                ↓</w:t>
        <w:br/>
        <w:t>10. HR Manager / authorized user approves or refuses</w:t>
        <w:br/>
        <w:t xml:space="preserve">                ↓</w:t>
        <w:br/>
        <w:t>11. Application performs the authorized database transaction</w:t>
        <w:br/>
        <w:t xml:space="preserve">                ↓</w:t>
        <w:br/>
        <w:t>12. BullMQ places notification work on Redis-backed queue</w:t>
        <w:br/>
        <w:t xml:space="preserve">                ↓</w:t>
        <w:br/>
        <w:t>13. Email Worker processes the job</w:t>
        <w:br/>
        <w:t xml:space="preserve">                ↓</w:t>
        <w:br/>
        <w:t>14. MCP send_email → Gmail API</w:t>
        <w:br/>
        <w:t xml:space="preserve">                ↓</w:t>
        <w:br/>
        <w:t>15. Employee receives final notification</w:t>
      </w:r>
    </w:p>
    <w:p>
      <w:pPr>
        <w:pStyle w:val="Heading1"/>
      </w:pPr>
      <w:r>
        <w:t>9. Detailed Leave Workflow — Data and Decision Boundaries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8"/>
              </w:rPr>
              <w:t>Stage</w:t>
            </w:r>
          </w:p>
        </w:tc>
        <w:tc>
          <w:tcPr>
            <w:tcW w:type="dxa" w:w="3408"/>
          </w:tcPr>
          <w:p>
            <w:r>
              <w:rPr>
                <w:b/>
                <w:sz w:val="18"/>
              </w:rPr>
              <w:t>AI / Agent responsibility</w:t>
            </w:r>
          </w:p>
        </w:tc>
        <w:tc>
          <w:tcPr>
            <w:tcW w:type="dxa" w:w="3408"/>
          </w:tcPr>
          <w:p>
            <w:r>
              <w:rPr>
                <w:b/>
                <w:sz w:val="18"/>
              </w:rPr>
              <w:t>System / Human responsibility</w:t>
            </w:r>
          </w:p>
        </w:tc>
      </w:tr>
      <w:tr>
        <w:tc>
          <w:tcPr>
            <w:tcW w:type="dxa" w:w="3408"/>
          </w:tcPr>
          <w:p>
            <w:r>
              <w:rPr>
                <w:sz w:val="18"/>
              </w:rPr>
              <w:t>Email intake</w:t>
            </w:r>
          </w:p>
        </w:tc>
        <w:tc>
          <w:tcPr>
            <w:tcW w:type="dxa" w:w="3408"/>
          </w:tcPr>
          <w:p>
            <w:r>
              <w:rPr>
                <w:sz w:val="18"/>
              </w:rPr>
              <w:t>Understand email intent and extract fields.</w:t>
            </w:r>
          </w:p>
        </w:tc>
        <w:tc>
          <w:tcPr>
            <w:tcW w:type="dxa" w:w="3408"/>
          </w:tcPr>
          <w:p>
            <w:r>
              <w:rPr>
                <w:sz w:val="18"/>
              </w:rPr>
              <w:t>Gmail delivery and API access.</w:t>
            </w:r>
          </w:p>
        </w:tc>
      </w:tr>
      <w:tr>
        <w:tc>
          <w:tcPr>
            <w:tcW w:type="dxa" w:w="3408"/>
          </w:tcPr>
          <w:p>
            <w:r>
              <w:rPr>
                <w:sz w:val="18"/>
              </w:rPr>
              <w:t>Employee identification</w:t>
            </w:r>
          </w:p>
        </w:tc>
        <w:tc>
          <w:tcPr>
            <w:tcW w:type="dxa" w:w="3408"/>
          </w:tcPr>
          <w:p>
            <w:r>
              <w:rPr>
                <w:sz w:val="18"/>
              </w:rPr>
              <w:t>Interpret sender/context and request employee lookup.</w:t>
            </w:r>
          </w:p>
        </w:tc>
        <w:tc>
          <w:tcPr>
            <w:tcW w:type="dxa" w:w="3408"/>
          </w:tcPr>
          <w:p>
            <w:r>
              <w:rPr>
                <w:sz w:val="18"/>
              </w:rPr>
              <w:t>Application verifies employee record.</w:t>
            </w:r>
          </w:p>
        </w:tc>
      </w:tr>
      <w:tr>
        <w:tc>
          <w:tcPr>
            <w:tcW w:type="dxa" w:w="3408"/>
          </w:tcPr>
          <w:p>
            <w:r>
              <w:rPr>
                <w:sz w:val="18"/>
              </w:rPr>
              <w:t>Leave validation</w:t>
            </w:r>
          </w:p>
        </w:tc>
        <w:tc>
          <w:tcPr>
            <w:tcW w:type="dxa" w:w="3408"/>
          </w:tcPr>
          <w:p>
            <w:r>
              <w:rPr>
                <w:sz w:val="18"/>
              </w:rPr>
              <w:t>Reason over balance, schedule, overlap, and policy data.</w:t>
            </w:r>
          </w:p>
        </w:tc>
        <w:tc>
          <w:tcPr>
            <w:tcW w:type="dxa" w:w="3408"/>
          </w:tcPr>
          <w:p>
            <w:r>
              <w:rPr>
                <w:sz w:val="18"/>
              </w:rPr>
              <w:t>Deterministic rules remain authoritative.</w:t>
            </w:r>
          </w:p>
        </w:tc>
      </w:tr>
      <w:tr>
        <w:tc>
          <w:tcPr>
            <w:tcW w:type="dxa" w:w="3408"/>
          </w:tcPr>
          <w:p>
            <w:r>
              <w:rPr>
                <w:sz w:val="18"/>
              </w:rPr>
              <w:t>Request creation</w:t>
            </w:r>
          </w:p>
        </w:tc>
        <w:tc>
          <w:tcPr>
            <w:tcW w:type="dxa" w:w="3408"/>
          </w:tcPr>
          <w:p>
            <w:r>
              <w:rPr>
                <w:sz w:val="18"/>
              </w:rPr>
              <w:t>Recommend/create structured PENDING request through controlled tool.</w:t>
            </w:r>
          </w:p>
        </w:tc>
        <w:tc>
          <w:tcPr>
            <w:tcW w:type="dxa" w:w="3408"/>
          </w:tcPr>
          <w:p>
            <w:r>
              <w:rPr>
                <w:sz w:val="18"/>
              </w:rPr>
              <w:t>Database transaction and authorization.</w:t>
            </w:r>
          </w:p>
        </w:tc>
      </w:tr>
      <w:tr>
        <w:tc>
          <w:tcPr>
            <w:tcW w:type="dxa" w:w="3408"/>
          </w:tcPr>
          <w:p>
            <w:r>
              <w:rPr>
                <w:sz w:val="18"/>
              </w:rPr>
              <w:t>Approval</w:t>
            </w:r>
          </w:p>
        </w:tc>
        <w:tc>
          <w:tcPr>
            <w:tcW w:type="dxa" w:w="3408"/>
          </w:tcPr>
          <w:p>
            <w:r>
              <w:rPr>
                <w:sz w:val="18"/>
              </w:rPr>
              <w:t>No approval decision.</w:t>
            </w:r>
          </w:p>
        </w:tc>
        <w:tc>
          <w:tcPr>
            <w:tcW w:type="dxa" w:w="3408"/>
          </w:tcPr>
          <w:p>
            <w:r>
              <w:rPr>
                <w:sz w:val="18"/>
              </w:rPr>
              <w:t>Authorized HR user approves/refuses.</w:t>
            </w:r>
          </w:p>
        </w:tc>
      </w:tr>
      <w:tr>
        <w:tc>
          <w:tcPr>
            <w:tcW w:type="dxa" w:w="3408"/>
          </w:tcPr>
          <w:p>
            <w:r>
              <w:rPr>
                <w:sz w:val="18"/>
              </w:rPr>
              <w:t>Post-approval</w:t>
            </w:r>
          </w:p>
        </w:tc>
        <w:tc>
          <w:tcPr>
            <w:tcW w:type="dxa" w:w="3408"/>
          </w:tcPr>
          <w:p>
            <w:r>
              <w:rPr>
                <w:sz w:val="18"/>
              </w:rPr>
              <w:t>No direct unrestricted execution.</w:t>
            </w:r>
          </w:p>
        </w:tc>
        <w:tc>
          <w:tcPr>
            <w:tcW w:type="dxa" w:w="3408"/>
          </w:tcPr>
          <w:p>
            <w:r>
              <w:rPr>
                <w:sz w:val="18"/>
              </w:rPr>
              <w:t>Application updates records and triggers queue.</w:t>
            </w:r>
          </w:p>
        </w:tc>
      </w:tr>
      <w:tr>
        <w:tc>
          <w:tcPr>
            <w:tcW w:type="dxa" w:w="3408"/>
          </w:tcPr>
          <w:p>
            <w:r>
              <w:rPr>
                <w:sz w:val="18"/>
              </w:rPr>
              <w:t>Notification</w:t>
            </w:r>
          </w:p>
        </w:tc>
        <w:tc>
          <w:tcPr>
            <w:tcW w:type="dxa" w:w="3408"/>
          </w:tcPr>
          <w:p>
            <w:r>
              <w:rPr>
                <w:sz w:val="18"/>
              </w:rPr>
              <w:t>Can prepare notification content.</w:t>
            </w:r>
          </w:p>
        </w:tc>
        <w:tc>
          <w:tcPr>
            <w:tcW w:type="dxa" w:w="3408"/>
          </w:tcPr>
          <w:p>
            <w:r>
              <w:rPr>
                <w:sz w:val="18"/>
              </w:rPr>
              <w:t>Worker + MCP + Gmail execute queued send.</w:t>
            </w:r>
          </w:p>
        </w:tc>
      </w:tr>
    </w:tbl>
    <w:p>
      <w:pPr>
        <w:pStyle w:val="Heading1"/>
      </w:pPr>
      <w:r>
        <w:t>10. Payroll Question Workflow Example</w:t>
      </w:r>
    </w:p>
    <w:p>
      <w:pPr>
        <w:spacing w:after="160"/>
      </w:pPr>
      <w:r>
        <w:rPr>
          <w:rFonts w:ascii="Consolas" w:hAnsi="Consolas"/>
          <w:sz w:val="17"/>
        </w:rPr>
        <w:t>Question:</w:t>
        <w:br/>
        <w:t>“Why did Rahul's salary decrease this month?”</w:t>
        <w:br/>
        <w:t xml:space="preserve">        ↓</w:t>
        <w:br/>
        <w:t>Orchestrator</w:t>
        <w:br/>
        <w:t xml:space="preserve">        ↓</w:t>
        <w:br/>
        <w:t>Payroll Agent</w:t>
        <w:br/>
        <w:t xml:space="preserve">        ↓</w:t>
        <w:br/>
        <w:t>get_payslip()</w:t>
        <w:br/>
        <w:t>get_previous_payslip()</w:t>
        <w:br/>
        <w:t>get_salary_rules()</w:t>
        <w:br/>
        <w:t xml:space="preserve">        ↓</w:t>
        <w:br/>
        <w:t>Compare deterministic values</w:t>
        <w:br/>
        <w:t xml:space="preserve">        ↓</w:t>
        <w:br/>
        <w:t>Identify changed rules / amounts</w:t>
        <w:br/>
        <w:t xml:space="preserve">        ↓</w:t>
        <w:br/>
        <w:t>Generate explanation</w:t>
        <w:br/>
        <w:t xml:space="preserve">        ↓</w:t>
        <w:br/>
        <w:t>Return to HR / Employee</w:t>
        <w:br/>
      </w:r>
    </w:p>
    <w:p>
      <w:r>
        <w:t>The agent explains payroll data; it does not replace the deterministic payroll calculation engine.</w:t>
      </w:r>
    </w:p>
    <w:p>
      <w:pPr>
        <w:pStyle w:val="Heading1"/>
      </w:pPr>
      <w:r>
        <w:t>11. HR Analytics Workflow Example</w:t>
      </w:r>
    </w:p>
    <w:p>
      <w:pPr>
        <w:spacing w:after="160"/>
      </w:pPr>
      <w:r>
        <w:rPr>
          <w:rFonts w:ascii="Consolas" w:hAnsi="Consolas"/>
          <w:sz w:val="17"/>
        </w:rPr>
        <w:t>Question:</w:t>
        <w:br/>
        <w:t>“What was our approved leave count this month by department?”</w:t>
        <w:br/>
        <w:t xml:space="preserve">        ↓</w:t>
        <w:br/>
        <w:t>Orchestrator</w:t>
        <w:br/>
        <w:t xml:space="preserve">        ↓</w:t>
        <w:br/>
        <w:t>Analytics Agent</w:t>
        <w:br/>
        <w:t xml:space="preserve">        ↓</w:t>
        <w:br/>
        <w:t>Build read-only analytics plan</w:t>
        <w:br/>
        <w:t xml:space="preserve">        ↓</w:t>
        <w:br/>
        <w:t>Authorized analytics tool</w:t>
        <w:br/>
        <w:t xml:space="preserve">        ↓</w:t>
        <w:br/>
        <w:t>PostgreSQL</w:t>
        <w:br/>
        <w:t xml:space="preserve">        ↓</w:t>
        <w:br/>
        <w:t>Aggregate by department</w:t>
        <w:br/>
        <w:t xml:space="preserve">        ↓</w:t>
        <w:br/>
        <w:t>Gemini converts result into explanation</w:t>
        <w:br/>
        <w:t xml:space="preserve">        ↓</w:t>
        <w:br/>
        <w:t>Dashboard / HR response</w:t>
        <w:br/>
      </w:r>
    </w:p>
    <w:p>
      <w:pPr>
        <w:pStyle w:val="Heading1"/>
      </w:pPr>
      <w:r>
        <w:t>12. MCP Tool Layer</w:t>
      </w:r>
    </w:p>
    <w:p>
      <w:r>
        <w:t>MCP acts as the controlled interface between agents and application capabilities. Agents should not receive unrestricted database or external-service access.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sz w:val="18"/>
              </w:rPr>
              <w:t>Tool group</w:t>
            </w:r>
          </w:p>
        </w:tc>
        <w:tc>
          <w:tcPr>
            <w:tcW w:type="dxa" w:w="3408"/>
          </w:tcPr>
          <w:p>
            <w:r>
              <w:rPr>
                <w:b/>
                <w:sz w:val="18"/>
              </w:rPr>
              <w:t>Representative tools</w:t>
            </w:r>
          </w:p>
        </w:tc>
        <w:tc>
          <w:tcPr>
            <w:tcW w:type="dxa" w:w="3408"/>
          </w:tcPr>
          <w:p>
            <w:r>
              <w:rPr>
                <w:b/>
                <w:sz w:val="18"/>
              </w:rPr>
              <w:t>Primary agents</w:t>
            </w:r>
          </w:p>
        </w:tc>
      </w:tr>
      <w:tr>
        <w:tc>
          <w:tcPr>
            <w:tcW w:type="dxa" w:w="3408"/>
          </w:tcPr>
          <w:p>
            <w:r>
              <w:rPr>
                <w:sz w:val="18"/>
              </w:rPr>
              <w:t>Email</w:t>
            </w:r>
          </w:p>
        </w:tc>
        <w:tc>
          <w:tcPr>
            <w:tcW w:type="dxa" w:w="3408"/>
          </w:tcPr>
          <w:p>
            <w:r>
              <w:rPr>
                <w:sz w:val="18"/>
              </w:rPr>
              <w:t>get_unread_emails, get_email, search_emails, mark_as_read</w:t>
            </w:r>
          </w:p>
        </w:tc>
        <w:tc>
          <w:tcPr>
            <w:tcW w:type="dxa" w:w="3408"/>
          </w:tcPr>
          <w:p>
            <w:r>
              <w:rPr>
                <w:sz w:val="18"/>
              </w:rPr>
              <w:t>Email Agent</w:t>
            </w:r>
          </w:p>
        </w:tc>
      </w:tr>
      <w:tr>
        <w:tc>
          <w:tcPr>
            <w:tcW w:type="dxa" w:w="3408"/>
          </w:tcPr>
          <w:p>
            <w:r>
              <w:rPr>
                <w:sz w:val="18"/>
              </w:rPr>
              <w:t>Employee / HR</w:t>
            </w:r>
          </w:p>
        </w:tc>
        <w:tc>
          <w:tcPr>
            <w:tcW w:type="dxa" w:w="3408"/>
          </w:tcPr>
          <w:p>
            <w:r>
              <w:rPr>
                <w:sz w:val="18"/>
              </w:rPr>
              <w:t>get_employee, get_employee_by_email, get_contract, get_working_schedule</w:t>
            </w:r>
          </w:p>
        </w:tc>
        <w:tc>
          <w:tcPr>
            <w:tcW w:type="dxa" w:w="3408"/>
          </w:tcPr>
          <w:p>
            <w:r>
              <w:rPr>
                <w:sz w:val="18"/>
              </w:rPr>
              <w:t>Leave / Orchestrator</w:t>
            </w:r>
          </w:p>
        </w:tc>
      </w:tr>
      <w:tr>
        <w:tc>
          <w:tcPr>
            <w:tcW w:type="dxa" w:w="3408"/>
          </w:tcPr>
          <w:p>
            <w:r>
              <w:rPr>
                <w:sz w:val="18"/>
              </w:rPr>
              <w:t>Leave</w:t>
            </w:r>
          </w:p>
        </w:tc>
        <w:tc>
          <w:tcPr>
            <w:tcW w:type="dxa" w:w="3408"/>
          </w:tcPr>
          <w:p>
            <w:r>
              <w:rPr>
                <w:sz w:val="18"/>
              </w:rPr>
              <w:t>get_leave_balance, get_leave_requests, create_leave_request</w:t>
            </w:r>
          </w:p>
        </w:tc>
        <w:tc>
          <w:tcPr>
            <w:tcW w:type="dxa" w:w="3408"/>
          </w:tcPr>
          <w:p>
            <w:r>
              <w:rPr>
                <w:sz w:val="18"/>
              </w:rPr>
              <w:t>Leave Agent</w:t>
            </w:r>
          </w:p>
        </w:tc>
      </w:tr>
      <w:tr>
        <w:tc>
          <w:tcPr>
            <w:tcW w:type="dxa" w:w="3408"/>
          </w:tcPr>
          <w:p>
            <w:r>
              <w:rPr>
                <w:sz w:val="18"/>
              </w:rPr>
              <w:t>Attendance</w:t>
            </w:r>
          </w:p>
        </w:tc>
        <w:tc>
          <w:tcPr>
            <w:tcW w:type="dxa" w:w="3408"/>
          </w:tcPr>
          <w:p>
            <w:r>
              <w:rPr>
                <w:sz w:val="18"/>
              </w:rPr>
              <w:t>get_attendance</w:t>
            </w:r>
          </w:p>
        </w:tc>
        <w:tc>
          <w:tcPr>
            <w:tcW w:type="dxa" w:w="3408"/>
          </w:tcPr>
          <w:p>
            <w:r>
              <w:rPr>
                <w:sz w:val="18"/>
              </w:rPr>
              <w:t>Leave / Analytics</w:t>
            </w:r>
          </w:p>
        </w:tc>
      </w:tr>
      <w:tr>
        <w:tc>
          <w:tcPr>
            <w:tcW w:type="dxa" w:w="3408"/>
          </w:tcPr>
          <w:p>
            <w:r>
              <w:rPr>
                <w:sz w:val="18"/>
              </w:rPr>
              <w:t>Payroll</w:t>
            </w:r>
          </w:p>
        </w:tc>
        <w:tc>
          <w:tcPr>
            <w:tcW w:type="dxa" w:w="3408"/>
          </w:tcPr>
          <w:p>
            <w:r>
              <w:rPr>
                <w:sz w:val="18"/>
              </w:rPr>
              <w:t>get_payslip, get_payrun, get_payrun_warnings</w:t>
            </w:r>
          </w:p>
        </w:tc>
        <w:tc>
          <w:tcPr>
            <w:tcW w:type="dxa" w:w="3408"/>
          </w:tcPr>
          <w:p>
            <w:r>
              <w:rPr>
                <w:sz w:val="18"/>
              </w:rPr>
              <w:t>Payroll Agent</w:t>
            </w:r>
          </w:p>
        </w:tc>
      </w:tr>
      <w:tr>
        <w:tc>
          <w:tcPr>
            <w:tcW w:type="dxa" w:w="3408"/>
          </w:tcPr>
          <w:p>
            <w:r>
              <w:rPr>
                <w:sz w:val="18"/>
              </w:rPr>
              <w:t>Policy</w:t>
            </w:r>
          </w:p>
        </w:tc>
        <w:tc>
          <w:tcPr>
            <w:tcW w:type="dxa" w:w="3408"/>
          </w:tcPr>
          <w:p>
            <w:r>
              <w:rPr>
                <w:sz w:val="18"/>
              </w:rPr>
              <w:t>search_hr_policy</w:t>
            </w:r>
          </w:p>
        </w:tc>
        <w:tc>
          <w:tcPr>
            <w:tcW w:type="dxa" w:w="3408"/>
          </w:tcPr>
          <w:p>
            <w:r>
              <w:rPr>
                <w:sz w:val="18"/>
              </w:rPr>
              <w:t>Leave Agent</w:t>
            </w:r>
          </w:p>
        </w:tc>
      </w:tr>
      <w:tr>
        <w:tc>
          <w:tcPr>
            <w:tcW w:type="dxa" w:w="3408"/>
          </w:tcPr>
          <w:p>
            <w:r>
              <w:rPr>
                <w:sz w:val="18"/>
              </w:rPr>
              <w:t>Communication</w:t>
            </w:r>
          </w:p>
        </w:tc>
        <w:tc>
          <w:tcPr>
            <w:tcW w:type="dxa" w:w="3408"/>
          </w:tcPr>
          <w:p>
            <w:r>
              <w:rPr>
                <w:sz w:val="18"/>
              </w:rPr>
              <w:t>send_email</w:t>
            </w:r>
          </w:p>
        </w:tc>
        <w:tc>
          <w:tcPr>
            <w:tcW w:type="dxa" w:w="3408"/>
          </w:tcPr>
          <w:p>
            <w:r>
              <w:rPr>
                <w:sz w:val="18"/>
              </w:rPr>
              <w:t>Application / Worker</w:t>
            </w:r>
          </w:p>
        </w:tc>
      </w:tr>
      <w:tr>
        <w:tc>
          <w:tcPr>
            <w:tcW w:type="dxa" w:w="3408"/>
          </w:tcPr>
          <w:p>
            <w:r>
              <w:rPr>
                <w:sz w:val="18"/>
              </w:rPr>
              <w:t>Analytics</w:t>
            </w:r>
          </w:p>
        </w:tc>
        <w:tc>
          <w:tcPr>
            <w:tcW w:type="dxa" w:w="3408"/>
          </w:tcPr>
          <w:p>
            <w:r>
              <w:rPr>
                <w:sz w:val="18"/>
              </w:rPr>
              <w:t>Authorized read/reporting operations</w:t>
            </w:r>
          </w:p>
        </w:tc>
        <w:tc>
          <w:tcPr>
            <w:tcW w:type="dxa" w:w="3408"/>
          </w:tcPr>
          <w:p>
            <w:r>
              <w:rPr>
                <w:sz w:val="18"/>
              </w:rPr>
              <w:t>Analytics Agent</w:t>
            </w:r>
          </w:p>
        </w:tc>
      </w:tr>
    </w:tbl>
    <w:p>
      <w:pPr>
        <w:pStyle w:val="Heading1"/>
      </w:pPr>
      <w:r>
        <w:t>13. Agent-to-Tool Permission Model</w:t>
      </w:r>
    </w:p>
    <w:tbl>
      <w:tblPr>
        <w:tblStyle w:val="TableGrid"/>
        <w:tblW w:type="auto" w:w="0"/>
        <w:tblLook w:firstColumn="1" w:firstRow="1" w:lastColumn="0" w:lastRow="0" w:noHBand="0" w:noVBand="1" w:val="04A0"/>
      </w:tblPr>
      <w:tblGrid>
        <w:gridCol w:w="5112"/>
        <w:gridCol w:w="5112"/>
      </w:tblGrid>
      <w:tr>
        <w:tc>
          <w:tcPr>
            <w:tcW w:type="dxa" w:w="5112"/>
          </w:tcPr>
          <w:p>
            <w:r>
              <w:rPr>
                <w:b/>
                <w:sz w:val="18"/>
              </w:rPr>
              <w:t>Agent</w:t>
            </w:r>
          </w:p>
        </w:tc>
        <w:tc>
          <w:tcPr>
            <w:tcW w:type="dxa" w:w="5112"/>
          </w:tcPr>
          <w:p>
            <w:r>
              <w:rPr>
                <w:b/>
                <w:sz w:val="18"/>
              </w:rPr>
              <w:t>Allowed capability</w:t>
            </w:r>
          </w:p>
        </w:tc>
      </w:tr>
      <w:tr>
        <w:tc>
          <w:tcPr>
            <w:tcW w:type="dxa" w:w="5112"/>
          </w:tcPr>
          <w:p>
            <w:r>
              <w:rPr>
                <w:sz w:val="18"/>
              </w:rPr>
              <w:t>Orchestrator</w:t>
            </w:r>
          </w:p>
        </w:tc>
        <w:tc>
          <w:tcPr>
            <w:tcW w:type="dxa" w:w="5112"/>
          </w:tcPr>
          <w:p>
            <w:r>
              <w:rPr>
                <w:sz w:val="18"/>
              </w:rPr>
              <w:t>Routing and workflow coordination; no unrestricted business mutation.</w:t>
            </w:r>
          </w:p>
        </w:tc>
      </w:tr>
      <w:tr>
        <w:tc>
          <w:tcPr>
            <w:tcW w:type="dxa" w:w="5112"/>
          </w:tcPr>
          <w:p>
            <w:r>
              <w:rPr>
                <w:sz w:val="18"/>
              </w:rPr>
              <w:t>Email Intelligence</w:t>
            </w:r>
          </w:p>
        </w:tc>
        <w:tc>
          <w:tcPr>
            <w:tcW w:type="dxa" w:w="5112"/>
          </w:tcPr>
          <w:p>
            <w:r>
              <w:rPr>
                <w:sz w:val="18"/>
              </w:rPr>
              <w:t>Email read/search + employee lookup.</w:t>
            </w:r>
          </w:p>
        </w:tc>
      </w:tr>
      <w:tr>
        <w:tc>
          <w:tcPr>
            <w:tcW w:type="dxa" w:w="5112"/>
          </w:tcPr>
          <w:p>
            <w:r>
              <w:rPr>
                <w:sz w:val="18"/>
              </w:rPr>
              <w:t>Leave Management</w:t>
            </w:r>
          </w:p>
        </w:tc>
        <w:tc>
          <w:tcPr>
            <w:tcW w:type="dxa" w:w="5112"/>
          </w:tcPr>
          <w:p>
            <w:r>
              <w:rPr>
                <w:sz w:val="18"/>
              </w:rPr>
              <w:t>Employee/leave/schedule/policy reads + create pending leave request.</w:t>
            </w:r>
          </w:p>
        </w:tc>
      </w:tr>
      <w:tr>
        <w:tc>
          <w:tcPr>
            <w:tcW w:type="dxa" w:w="5112"/>
          </w:tcPr>
          <w:p>
            <w:r>
              <w:rPr>
                <w:sz w:val="18"/>
              </w:rPr>
              <w:t>Payroll</w:t>
            </w:r>
          </w:p>
        </w:tc>
        <w:tc>
          <w:tcPr>
            <w:tcW w:type="dxa" w:w="5112"/>
          </w:tcPr>
          <w:p>
            <w:r>
              <w:rPr>
                <w:sz w:val="18"/>
              </w:rPr>
              <w:t>Payroll/payslip/payrun read and analysis.</w:t>
            </w:r>
          </w:p>
        </w:tc>
      </w:tr>
      <w:tr>
        <w:tc>
          <w:tcPr>
            <w:tcW w:type="dxa" w:w="5112"/>
          </w:tcPr>
          <w:p>
            <w:r>
              <w:rPr>
                <w:sz w:val="18"/>
              </w:rPr>
              <w:t>Analytics</w:t>
            </w:r>
          </w:p>
        </w:tc>
        <w:tc>
          <w:tcPr>
            <w:tcW w:type="dxa" w:w="5112"/>
          </w:tcPr>
          <w:p>
            <w:r>
              <w:rPr>
                <w:sz w:val="18"/>
              </w:rPr>
              <w:t>Read-only aggregate/reporting operations.</w:t>
            </w:r>
          </w:p>
        </w:tc>
      </w:tr>
      <w:tr>
        <w:tc>
          <w:tcPr>
            <w:tcW w:type="dxa" w:w="5112"/>
          </w:tcPr>
          <w:p>
            <w:r>
              <w:rPr>
                <w:sz w:val="18"/>
              </w:rPr>
              <w:t>Worker</w:t>
            </w:r>
          </w:p>
        </w:tc>
        <w:tc>
          <w:tcPr>
            <w:tcW w:type="dxa" w:w="5112"/>
          </w:tcPr>
          <w:p>
            <w:r>
              <w:rPr>
                <w:sz w:val="18"/>
              </w:rPr>
              <w:t>Queued communication execution through controlled send tool.</w:t>
            </w:r>
          </w:p>
        </w:tc>
      </w:tr>
    </w:tbl>
    <w:p>
      <w:pPr>
        <w:pStyle w:val="Heading1"/>
      </w:pPr>
      <w:r>
        <w:t>14. AI Safety and Human-in-the-Loop</w:t>
      </w:r>
    </w:p>
    <w:p>
      <w:pPr>
        <w:spacing w:after="160"/>
      </w:pPr>
      <w:r>
        <w:rPr>
          <w:rFonts w:ascii="Consolas" w:hAnsi="Consolas"/>
          <w:sz w:val="17"/>
        </w:rPr>
        <w:t>AI Understands</w:t>
        <w:br/>
        <w:t xml:space="preserve">      ↓</w:t>
        <w:br/>
        <w:t>AI Validates</w:t>
        <w:br/>
        <w:t xml:space="preserve">      ↓</w:t>
        <w:br/>
        <w:t>AI Recommends</w:t>
        <w:br/>
        <w:t xml:space="preserve">      ↓</w:t>
        <w:br/>
        <w:t>HUMAN DECIDES</w:t>
        <w:br/>
        <w:t xml:space="preserve">      ↓</w:t>
        <w:br/>
        <w:t>SYSTEM EXECUTES</w:t>
        <w:br/>
      </w:r>
    </w:p>
    <w:p>
      <w:pPr>
        <w:pStyle w:val="ListBullet"/>
        <w:spacing w:after="40"/>
      </w:pPr>
      <w:r>
        <w:t>AI does not approve or reject leave.</w:t>
      </w:r>
    </w:p>
    <w:p>
      <w:pPr>
        <w:pStyle w:val="ListBullet"/>
        <w:spacing w:after="40"/>
      </w:pPr>
      <w:r>
        <w:t>AI does not bypass role-based permissions.</w:t>
      </w:r>
    </w:p>
    <w:p>
      <w:pPr>
        <w:pStyle w:val="ListBullet"/>
        <w:spacing w:after="40"/>
      </w:pPr>
      <w:r>
        <w:t>AI does not become the source of truth for payroll amounts.</w:t>
      </w:r>
    </w:p>
    <w:p>
      <w:pPr>
        <w:pStyle w:val="ListBullet"/>
        <w:spacing w:after="40"/>
      </w:pPr>
      <w:r>
        <w:t>Business-critical calculations remain deterministic.</w:t>
      </w:r>
    </w:p>
    <w:p>
      <w:pPr>
        <w:pStyle w:val="ListBullet"/>
        <w:spacing w:after="40"/>
      </w:pPr>
      <w:r>
        <w:t>Application authorization controls who can perform sensitive actions.</w:t>
      </w:r>
    </w:p>
    <w:p>
      <w:pPr>
        <w:pStyle w:val="ListBullet"/>
        <w:spacing w:after="40"/>
      </w:pPr>
      <w:r>
        <w:t>Analytics access is read-only.</w:t>
      </w:r>
    </w:p>
    <w:p>
      <w:pPr>
        <w:pStyle w:val="ListBullet"/>
        <w:spacing w:after="40"/>
      </w:pPr>
      <w:r>
        <w:t>Ambiguous input results in clarification rather than invented values.</w:t>
      </w:r>
    </w:p>
    <w:p>
      <w:pPr>
        <w:pStyle w:val="Heading1"/>
      </w:pPr>
      <w:r>
        <w:t>15. State Flow for Leave Request</w:t>
      </w:r>
    </w:p>
    <w:p>
      <w:pPr>
        <w:spacing w:after="160"/>
      </w:pPr>
      <w:r>
        <w:rPr>
          <w:rFonts w:ascii="Consolas" w:hAnsi="Consolas"/>
          <w:sz w:val="17"/>
        </w:rPr>
        <w:t>EMAIL_RECEIVED</w:t>
        <w:br/>
        <w:t xml:space="preserve">      ↓</w:t>
        <w:br/>
        <w:t>PROCESSING</w:t>
        <w:br/>
        <w:t xml:space="preserve">      ↓</w:t>
        <w:br/>
        <w:t>STRUCTURED</w:t>
        <w:br/>
        <w:t xml:space="preserve">      ↓</w:t>
        <w:br/>
        <w:t>VALIDATING</w:t>
        <w:br/>
        <w:t xml:space="preserve">      ↓</w:t>
        <w:br/>
        <w:t>PENDING</w:t>
        <w:br/>
        <w:t xml:space="preserve">   ↙       ↘</w:t>
        <w:br/>
        <w:t>APPROVED   REFUSED</w:t>
        <w:br/>
        <w:t xml:space="preserve">   ↓</w:t>
        <w:br/>
        <w:t>EXECUTED</w:t>
        <w:br/>
        <w:t xml:space="preserve">   ↓</w:t>
        <w:br/>
        <w:t>NOTIFICATION_QUEUED</w:t>
        <w:br/>
        <w:t xml:space="preserve">   ↓</w:t>
        <w:br/>
        <w:t>NOTIFICATION_SENT</w:t>
        <w:br/>
      </w:r>
    </w:p>
    <w:p>
      <w:r>
        <w:t>The exact state names can be implemented according to the application's final schema; the important boundary is that AI validation leads to PENDING, while an authorized human decision drives approval/refusal.</w:t>
      </w:r>
    </w:p>
    <w:p>
      <w:pPr>
        <w:pStyle w:val="Heading1"/>
      </w:pPr>
      <w:r>
        <w:t>16. Technology Mapping</w:t>
      </w:r>
    </w:p>
    <w:tbl>
      <w:tblPr>
        <w:tblStyle w:val="TableGrid"/>
        <w:tblW w:type="auto" w:w="0"/>
        <w:tblLook w:firstColumn="1" w:firstRow="1" w:lastColumn="0" w:lastRow="0" w:noHBand="0" w:noVBand="1" w:val="04A0"/>
      </w:tblPr>
      <w:tblGrid>
        <w:gridCol w:w="5112"/>
        <w:gridCol w:w="5112"/>
      </w:tblGrid>
      <w:tr>
        <w:tc>
          <w:tcPr>
            <w:tcW w:type="dxa" w:w="5112"/>
          </w:tcPr>
          <w:p>
            <w:r>
              <w:rPr>
                <w:b/>
                <w:sz w:val="18"/>
              </w:rPr>
              <w:t>Technology</w:t>
            </w:r>
          </w:p>
        </w:tc>
        <w:tc>
          <w:tcPr>
            <w:tcW w:type="dxa" w:w="5112"/>
          </w:tcPr>
          <w:p>
            <w:r>
              <w:rPr>
                <w:b/>
                <w:sz w:val="18"/>
              </w:rPr>
              <w:t>Role in the workflow</w:t>
            </w:r>
          </w:p>
        </w:tc>
      </w:tr>
      <w:tr>
        <w:tc>
          <w:tcPr>
            <w:tcW w:type="dxa" w:w="5112"/>
          </w:tcPr>
          <w:p>
            <w:r>
              <w:rPr>
                <w:sz w:val="18"/>
              </w:rPr>
              <w:t>Google Gemini</w:t>
            </w:r>
          </w:p>
        </w:tc>
        <w:tc>
          <w:tcPr>
            <w:tcW w:type="dxa" w:w="5112"/>
          </w:tcPr>
          <w:p>
            <w:r>
              <w:rPr>
                <w:sz w:val="18"/>
              </w:rPr>
              <w:t>LLM reasoning, classification, extraction, explanation, and natural-language analytics.</w:t>
            </w:r>
          </w:p>
        </w:tc>
      </w:tr>
      <w:tr>
        <w:tc>
          <w:tcPr>
            <w:tcW w:type="dxa" w:w="5112"/>
          </w:tcPr>
          <w:p>
            <w:r>
              <w:rPr>
                <w:sz w:val="18"/>
              </w:rPr>
              <w:t>LangGraph.js</w:t>
            </w:r>
          </w:p>
        </w:tc>
        <w:tc>
          <w:tcPr>
            <w:tcW w:type="dxa" w:w="5112"/>
          </w:tcPr>
          <w:p>
            <w:r>
              <w:rPr>
                <w:sz w:val="18"/>
              </w:rPr>
              <w:t>Agent state, routing, workflow orchestration, and multi-step execution.</w:t>
            </w:r>
          </w:p>
        </w:tc>
      </w:tr>
      <w:tr>
        <w:tc>
          <w:tcPr>
            <w:tcW w:type="dxa" w:w="5112"/>
          </w:tcPr>
          <w:p>
            <w:r>
              <w:rPr>
                <w:sz w:val="18"/>
              </w:rPr>
              <w:t>LangChain.js</w:t>
            </w:r>
          </w:p>
        </w:tc>
        <w:tc>
          <w:tcPr>
            <w:tcW w:type="dxa" w:w="5112"/>
          </w:tcPr>
          <w:p>
            <w:r>
              <w:rPr>
                <w:sz w:val="18"/>
              </w:rPr>
              <w:t>LLM/tool integration and agent utilities.</w:t>
            </w:r>
          </w:p>
        </w:tc>
      </w:tr>
      <w:tr>
        <w:tc>
          <w:tcPr>
            <w:tcW w:type="dxa" w:w="5112"/>
          </w:tcPr>
          <w:p>
            <w:r>
              <w:rPr>
                <w:sz w:val="18"/>
              </w:rPr>
              <w:t>MCP</w:t>
            </w:r>
          </w:p>
        </w:tc>
        <w:tc>
          <w:tcPr>
            <w:tcW w:type="dxa" w:w="5112"/>
          </w:tcPr>
          <w:p>
            <w:r>
              <w:rPr>
                <w:sz w:val="18"/>
              </w:rPr>
              <w:t>Controlled tool interface between agents and system capabilities.</w:t>
            </w:r>
          </w:p>
        </w:tc>
      </w:tr>
      <w:tr>
        <w:tc>
          <w:tcPr>
            <w:tcW w:type="dxa" w:w="5112"/>
          </w:tcPr>
          <w:p>
            <w:r>
              <w:rPr>
                <w:sz w:val="18"/>
              </w:rPr>
              <w:t>Node.js + Express + TypeScript</w:t>
            </w:r>
          </w:p>
        </w:tc>
        <w:tc>
          <w:tcPr>
            <w:tcW w:type="dxa" w:w="5112"/>
          </w:tcPr>
          <w:p>
            <w:r>
              <w:rPr>
                <w:sz w:val="18"/>
              </w:rPr>
              <w:t>Backend API and application services.</w:t>
            </w:r>
          </w:p>
        </w:tc>
      </w:tr>
      <w:tr>
        <w:tc>
          <w:tcPr>
            <w:tcW w:type="dxa" w:w="5112"/>
          </w:tcPr>
          <w:p>
            <w:r>
              <w:rPr>
                <w:sz w:val="18"/>
              </w:rPr>
              <w:t>PostgreSQL + Prisma</w:t>
            </w:r>
          </w:p>
        </w:tc>
        <w:tc>
          <w:tcPr>
            <w:tcW w:type="dxa" w:w="5112"/>
          </w:tcPr>
          <w:p>
            <w:r>
              <w:rPr>
                <w:sz w:val="18"/>
              </w:rPr>
              <w:t>Persistent HR/payroll source of truth and database access.</w:t>
            </w:r>
          </w:p>
        </w:tc>
      </w:tr>
      <w:tr>
        <w:tc>
          <w:tcPr>
            <w:tcW w:type="dxa" w:w="5112"/>
          </w:tcPr>
          <w:p>
            <w:r>
              <w:rPr>
                <w:sz w:val="18"/>
              </w:rPr>
              <w:t>Zod</w:t>
            </w:r>
          </w:p>
        </w:tc>
        <w:tc>
          <w:tcPr>
            <w:tcW w:type="dxa" w:w="5112"/>
          </w:tcPr>
          <w:p>
            <w:r>
              <w:rPr>
                <w:sz w:val="18"/>
              </w:rPr>
              <w:t>Structured input/output validation.</w:t>
            </w:r>
          </w:p>
        </w:tc>
      </w:tr>
      <w:tr>
        <w:tc>
          <w:tcPr>
            <w:tcW w:type="dxa" w:w="5112"/>
          </w:tcPr>
          <w:p>
            <w:r>
              <w:rPr>
                <w:sz w:val="18"/>
              </w:rPr>
              <w:t>Gmail API</w:t>
            </w:r>
          </w:p>
        </w:tc>
        <w:tc>
          <w:tcPr>
            <w:tcW w:type="dxa" w:w="5112"/>
          </w:tcPr>
          <w:p>
            <w:r>
              <w:rPr>
                <w:sz w:val="18"/>
              </w:rPr>
              <w:t>Email intake and outbound employee notifications.</w:t>
            </w:r>
          </w:p>
        </w:tc>
      </w:tr>
      <w:tr>
        <w:tc>
          <w:tcPr>
            <w:tcW w:type="dxa" w:w="5112"/>
          </w:tcPr>
          <w:p>
            <w:r>
              <w:rPr>
                <w:sz w:val="18"/>
              </w:rPr>
              <w:t>BullMQ + Redis</w:t>
            </w:r>
          </w:p>
        </w:tc>
        <w:tc>
          <w:tcPr>
            <w:tcW w:type="dxa" w:w="5112"/>
          </w:tcPr>
          <w:p>
            <w:r>
              <w:rPr>
                <w:sz w:val="18"/>
              </w:rPr>
              <w:t>Reliable asynchronous/background job processing.</w:t>
            </w:r>
          </w:p>
        </w:tc>
      </w:tr>
      <w:tr>
        <w:tc>
          <w:tcPr>
            <w:tcW w:type="dxa" w:w="5112"/>
          </w:tcPr>
          <w:p>
            <w:r>
              <w:rPr>
                <w:sz w:val="18"/>
              </w:rPr>
              <w:t>React + TypeScript + Vite</w:t>
            </w:r>
          </w:p>
        </w:tc>
        <w:tc>
          <w:tcPr>
            <w:tcW w:type="dxa" w:w="5112"/>
          </w:tcPr>
          <w:p>
            <w:r>
              <w:rPr>
                <w:sz w:val="18"/>
              </w:rPr>
              <w:t>HR dashboard and frontend.</w:t>
            </w:r>
          </w:p>
        </w:tc>
      </w:tr>
      <w:tr>
        <w:tc>
          <w:tcPr>
            <w:tcW w:type="dxa" w:w="5112"/>
          </w:tcPr>
          <w:p>
            <w:r>
              <w:rPr>
                <w:sz w:val="18"/>
              </w:rPr>
              <w:t>Tailwind CSS</w:t>
            </w:r>
          </w:p>
        </w:tc>
        <w:tc>
          <w:tcPr>
            <w:tcW w:type="dxa" w:w="5112"/>
          </w:tcPr>
          <w:p>
            <w:r>
              <w:rPr>
                <w:sz w:val="18"/>
              </w:rPr>
              <w:t>Frontend UI styling.</w:t>
            </w:r>
          </w:p>
        </w:tc>
      </w:tr>
      <w:tr>
        <w:tc>
          <w:tcPr>
            <w:tcW w:type="dxa" w:w="5112"/>
          </w:tcPr>
          <w:p>
            <w:r>
              <w:rPr>
                <w:sz w:val="18"/>
              </w:rPr>
              <w:t>Recharts</w:t>
            </w:r>
          </w:p>
        </w:tc>
        <w:tc>
          <w:tcPr>
            <w:tcW w:type="dxa" w:w="5112"/>
          </w:tcPr>
          <w:p>
            <w:r>
              <w:rPr>
                <w:sz w:val="18"/>
              </w:rPr>
              <w:t>Dashboard visualizations.</w:t>
            </w:r>
          </w:p>
        </w:tc>
      </w:tr>
      <w:tr>
        <w:tc>
          <w:tcPr>
            <w:tcW w:type="dxa" w:w="5112"/>
          </w:tcPr>
          <w:p>
            <w:r>
              <w:rPr>
                <w:sz w:val="18"/>
              </w:rPr>
              <w:t>Docker</w:t>
            </w:r>
          </w:p>
        </w:tc>
        <w:tc>
          <w:tcPr>
            <w:tcW w:type="dxa" w:w="5112"/>
          </w:tcPr>
          <w:p>
            <w:r>
              <w:rPr>
                <w:sz w:val="18"/>
              </w:rPr>
              <w:t>Local/deployment service packaging.</w:t>
            </w:r>
          </w:p>
        </w:tc>
      </w:tr>
    </w:tbl>
    <w:p>
      <w:pPr>
        <w:pStyle w:val="Heading1"/>
      </w:pPr>
      <w:r>
        <w:t>17. One-Line Architecture Explanation</w:t>
      </w:r>
    </w:p>
    <w:p>
      <w:pPr>
        <w:jc w:val="center"/>
      </w:pPr>
      <w:r>
        <w:rPr>
          <w:b/>
        </w:rPr>
        <w:t>Gemini thinks → LangGraph orchestrates → LangChain connects → MCP provides tools → PostgreSQL stores truth → BullMQ automates → Gmail communicates.</w:t>
      </w:r>
    </w:p>
    <w:p>
      <w:pPr>
        <w:pStyle w:val="Heading1"/>
      </w:pPr>
      <w:r>
        <w:t>18. Recommended Hackathon Demonstration Flow</w:t>
      </w:r>
    </w:p>
    <w:p>
      <w:pPr>
        <w:pStyle w:val="ListNumber"/>
        <w:spacing w:after="40"/>
      </w:pPr>
      <w:r>
        <w:t>Send an employee leave request from Gmail.</w:t>
      </w:r>
    </w:p>
    <w:p>
      <w:pPr>
        <w:pStyle w:val="ListNumber"/>
        <w:spacing w:after="40"/>
      </w:pPr>
      <w:r>
        <w:t>Show the Email Intelligence Agent extracting the leave details.</w:t>
      </w:r>
    </w:p>
    <w:p>
      <w:pPr>
        <w:pStyle w:val="ListNumber"/>
        <w:spacing w:after="40"/>
      </w:pPr>
      <w:r>
        <w:t>Show the Orchestrator routing the request to the Leave Management Agent.</w:t>
      </w:r>
    </w:p>
    <w:p>
      <w:pPr>
        <w:pStyle w:val="ListNumber"/>
        <w:spacing w:after="40"/>
      </w:pPr>
      <w:r>
        <w:t>Show leave balance, overlap, schedule, and policy validation.</w:t>
      </w:r>
    </w:p>
    <w:p>
      <w:pPr>
        <w:pStyle w:val="ListNumber"/>
        <w:spacing w:after="40"/>
      </w:pPr>
      <w:r>
        <w:t>Show the request stored as PENDING in the HR dashboard.</w:t>
      </w:r>
    </w:p>
    <w:p>
      <w:pPr>
        <w:pStyle w:val="ListNumber"/>
        <w:spacing w:after="40"/>
      </w:pPr>
      <w:r>
        <w:t>Approve it as the authorized HR user.</w:t>
      </w:r>
    </w:p>
    <w:p>
      <w:pPr>
        <w:pStyle w:val="ListNumber"/>
        <w:spacing w:after="40"/>
      </w:pPr>
      <w:r>
        <w:t>Show BullMQ/Redis processing the notification job.</w:t>
      </w:r>
    </w:p>
    <w:p>
      <w:pPr>
        <w:pStyle w:val="ListNumber"/>
        <w:spacing w:after="40"/>
      </w:pPr>
      <w:r>
        <w:t>Show the worker sending the employee notification through MCP and Gmail API.</w:t>
      </w:r>
    </w:p>
    <w:p>
      <w:pPr>
        <w:pStyle w:val="ListNumber"/>
        <w:spacing w:after="40"/>
      </w:pPr>
      <w:r>
        <w:t>Ask the Payroll Agent to explain a payslip difference.</w:t>
      </w:r>
    </w:p>
    <w:p>
      <w:pPr>
        <w:pStyle w:val="ListNumber"/>
        <w:spacing w:after="40"/>
      </w:pPr>
      <w:r>
        <w:t>Ask the Analytics Agent a live HR question and show the read-only result.</w:t>
      </w:r>
    </w:p>
    <w:p>
      <w:pPr>
        <w:pStyle w:val="Heading1"/>
      </w:pPr>
      <w:r>
        <w:t>19. Judge Explanation — What Makes It Multi-Agent?</w:t>
      </w:r>
    </w:p>
    <w:p>
      <w:r>
        <w:t>The system is not a single general-purpose chatbot. It uses specialized agents with distinct responsibilities, coordinated by an Orchestrator. The Email Agent handles unstructured communication, the Leave Agent validates HR leave workflows, the Payroll Agent explains payroll, and the Analytics Agent performs read-only HR analytics. LangGraph manages state and routing, while MCP provides controlled access to capabilities. The agents do not bypass authorization; the application and human HR users remain the authority.</w:t>
      </w:r>
    </w:p>
    <w:p>
      <w:pPr>
        <w:pStyle w:val="Heading1"/>
      </w:pPr>
      <w:r>
        <w:t>20. Final Architecture Checklist</w:t>
      </w:r>
    </w:p>
    <w:p>
      <w:pPr>
        <w:pStyle w:val="ListBullet"/>
        <w:spacing w:after="40"/>
      </w:pPr>
      <w:r>
        <w:t>✓ Five meaningful agents with distinct responsibilities.</w:t>
      </w:r>
    </w:p>
    <w:p>
      <w:pPr>
        <w:pStyle w:val="ListBullet"/>
        <w:spacing w:after="40"/>
      </w:pPr>
      <w:r>
        <w:t>✓ Orchestrator coordinates rather than duplicating specialist work.</w:t>
      </w:r>
    </w:p>
    <w:p>
      <w:pPr>
        <w:pStyle w:val="ListBullet"/>
        <w:spacing w:after="40"/>
      </w:pPr>
      <w:r>
        <w:t>✓ Email-to-leave workflow is end-to-end.</w:t>
      </w:r>
    </w:p>
    <w:p>
      <w:pPr>
        <w:pStyle w:val="ListBullet"/>
        <w:spacing w:after="40"/>
      </w:pPr>
      <w:r>
        <w:t>✓ Leave Agent validates but never approves/rejects.</w:t>
      </w:r>
    </w:p>
    <w:p>
      <w:pPr>
        <w:pStyle w:val="ListBullet"/>
        <w:spacing w:after="40"/>
      </w:pPr>
      <w:r>
        <w:t>✓ Payroll Agent explains deterministic payroll results.</w:t>
      </w:r>
    </w:p>
    <w:p>
      <w:pPr>
        <w:pStyle w:val="ListBullet"/>
        <w:spacing w:after="40"/>
      </w:pPr>
      <w:r>
        <w:t>✓ Analytics Agent is read-only.</w:t>
      </w:r>
    </w:p>
    <w:p>
      <w:pPr>
        <w:pStyle w:val="ListBullet"/>
        <w:spacing w:after="40"/>
      </w:pPr>
      <w:r>
        <w:t>✓ MCP provides controlled tool access.</w:t>
      </w:r>
    </w:p>
    <w:p>
      <w:pPr>
        <w:pStyle w:val="ListBullet"/>
        <w:spacing w:after="40"/>
      </w:pPr>
      <w:r>
        <w:t>✓ PostgreSQL is the source of truth.</w:t>
      </w:r>
    </w:p>
    <w:p>
      <w:pPr>
        <w:pStyle w:val="ListBullet"/>
        <w:spacing w:after="40"/>
      </w:pPr>
      <w:r>
        <w:t>✓ BullMQ + Redis handles asynchronous notifications.</w:t>
      </w:r>
    </w:p>
    <w:p>
      <w:pPr>
        <w:pStyle w:val="ListBullet"/>
        <w:spacing w:after="40"/>
      </w:pPr>
      <w:r>
        <w:t>✓ Gmail API handles inbound/outbound email.</w:t>
      </w:r>
    </w:p>
    <w:p>
      <w:pPr>
        <w:pStyle w:val="ListBullet"/>
        <w:spacing w:after="40"/>
      </w:pPr>
      <w:r>
        <w:t>✓ Human HR remains the final authority.</w:t>
      </w:r>
    </w:p>
    <w:p>
      <w:pPr>
        <w:pStyle w:val="ListBullet"/>
        <w:spacing w:after="40"/>
      </w:pPr>
      <w:r>
        <w:t>✓ Business-critical rules and calculations remain deterministic.</w:t>
      </w:r>
    </w:p>
    <w:p/>
    <w:p>
      <w:pPr>
        <w:jc w:val="center"/>
      </w:pPr>
      <w:r>
        <w:rPr>
          <w:i/>
          <w:sz w:val="18"/>
        </w:rPr>
        <w:t>PeoplePay360 — Multi-Agent HR &amp; Payroll Workflow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