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media/image1.png" ContentType="image/png"/>
  <Override PartName="/word/header5.xml" ContentType="application/vnd.openxmlformats-officedocument.wordprocessingml.header+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240" w:leader="none"/>
          <w:tab w:val="center" w:pos="5575" w:leader="none"/>
        </w:tabs>
        <w:spacing w:before="120" w:after="280"/>
        <w:jc w:val="center"/>
        <w:rPr>
          <w:b/>
          <w:sz w:val="28"/>
          <w:lang w:val="de-DE"/>
        </w:rPr>
      </w:pPr>
      <w:r>
        <w:rPr>
          <w:szCs w:val="26"/>
          <w:lang w:val="de-DE"/>
        </w:rPr>
        <w:br/>
      </w:r>
      <w:r>
        <w:drawing>
          <wp:anchor behindDoc="0" distT="0" distB="0" distL="0" distR="0" simplePos="0" locked="0" layoutInCell="0" allowOverlap="1" relativeHeight="20">
            <wp:simplePos x="0" y="0"/>
            <wp:positionH relativeFrom="column">
              <wp:posOffset>1185545</wp:posOffset>
            </wp:positionH>
            <wp:positionV relativeFrom="paragraph">
              <wp:posOffset>374650</wp:posOffset>
            </wp:positionV>
            <wp:extent cx="3472815" cy="7912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4151" t="37304" r="0" b="40854"/>
                    <a:stretch>
                      <a:fillRect/>
                    </a:stretch>
                  </pic:blipFill>
                  <pic:spPr bwMode="auto">
                    <a:xfrm>
                      <a:off x="0" y="0"/>
                      <a:ext cx="3472815" cy="791210"/>
                    </a:xfrm>
                    <a:prstGeom prst="rect">
                      <a:avLst/>
                    </a:prstGeom>
                    <a:noFill/>
                  </pic:spPr>
                </pic:pic>
              </a:graphicData>
            </a:graphic>
          </wp:anchor>
        </w:drawing>
      </w:r>
      <w:r>
        <w:rPr>
          <w:lang w:val="de-DE"/>
        </w:rPr>
        <w:br/>
      </w:r>
    </w:p>
    <w:p>
      <w:pPr>
        <w:pStyle w:val="Normal"/>
        <w:tabs>
          <w:tab w:val="clear" w:pos="708"/>
          <w:tab w:val="left" w:pos="6555" w:leader="none"/>
        </w:tabs>
        <w:spacing w:lineRule="auto" w:line="240" w:before="120" w:after="0"/>
        <w:jc w:val="center"/>
        <w:rPr>
          <w:b/>
          <w:sz w:val="36"/>
          <w:lang w:val="de-DE"/>
        </w:rPr>
      </w:pPr>
      <w:r>
        <w:rPr>
          <w:b/>
          <w:sz w:val="36"/>
          <w:lang w:val="de-DE"/>
        </w:rPr>
      </w:r>
    </w:p>
    <w:p>
      <w:pPr>
        <w:pStyle w:val="Normal"/>
        <w:tabs>
          <w:tab w:val="clear" w:pos="708"/>
          <w:tab w:val="left" w:pos="6555" w:leader="none"/>
        </w:tabs>
        <w:spacing w:lineRule="auto" w:line="240" w:before="120" w:after="0"/>
        <w:jc w:val="center"/>
        <w:rPr>
          <w:b/>
          <w:sz w:val="36"/>
          <w:lang w:val="de-DE"/>
        </w:rPr>
      </w:pPr>
      <w:r>
        <w:rPr>
          <w:b/>
          <w:sz w:val="36"/>
          <w:lang w:val="de-DE"/>
        </w:rPr>
      </w:r>
    </w:p>
    <w:p>
      <w:pPr>
        <w:pStyle w:val="Normal"/>
        <w:tabs>
          <w:tab w:val="clear" w:pos="708"/>
          <w:tab w:val="left" w:pos="6555" w:leader="none"/>
        </w:tabs>
        <w:spacing w:lineRule="auto" w:line="240" w:before="120" w:after="0"/>
        <w:jc w:val="center"/>
        <w:rPr>
          <w:lang w:val="de-DE"/>
        </w:rPr>
      </w:pPr>
      <w:r>
        <w:rPr>
          <w:lang w:val="de-DE"/>
        </w:rPr>
      </w:r>
    </w:p>
    <w:p>
      <w:pPr>
        <w:pStyle w:val="Normal"/>
        <w:tabs>
          <w:tab w:val="clear" w:pos="708"/>
          <w:tab w:val="left" w:pos="6555" w:leader="none"/>
        </w:tabs>
        <w:spacing w:lineRule="auto" w:line="240" w:before="120" w:after="0"/>
        <w:jc w:val="center"/>
        <w:rPr>
          <w:lang w:val="de-DE"/>
        </w:rPr>
      </w:pPr>
      <w:r>
        <w:rPr/>
        <w:t>Schriftliche Ausarbeitung zum Thema:</w:t>
      </w:r>
    </w:p>
    <w:p>
      <w:pPr>
        <w:pStyle w:val="Normal"/>
        <w:tabs>
          <w:tab w:val="clear" w:pos="708"/>
          <w:tab w:val="left" w:pos="6555" w:leader="none"/>
        </w:tabs>
        <w:spacing w:lineRule="auto" w:line="240" w:before="120" w:after="0"/>
        <w:jc w:val="center"/>
        <w:rPr>
          <w:b/>
          <w:sz w:val="36"/>
          <w:lang w:val="de-DE"/>
        </w:rPr>
      </w:pPr>
      <w:r>
        <w:rPr>
          <w:b/>
          <w:sz w:val="36"/>
          <w:lang w:val="de-DE"/>
        </w:rPr>
        <w:t>Optimierung des Task-Managements in einem Software-Entwicklungsteam</w:t>
      </w:r>
      <w:r>
        <w:rPr>
          <w:lang w:val="de-DE"/>
        </w:rPr>
        <w:br/>
      </w:r>
      <w:r>
        <w:rPr>
          <w:i/>
          <w:lang w:val="de-DE"/>
        </w:rPr>
        <w:br/>
      </w:r>
    </w:p>
    <w:p>
      <w:pPr>
        <w:pStyle w:val="Normal"/>
        <w:tabs>
          <w:tab w:val="clear" w:pos="708"/>
          <w:tab w:val="left" w:pos="6555" w:leader="none"/>
        </w:tabs>
        <w:spacing w:lineRule="auto" w:line="240" w:before="120" w:after="0"/>
        <w:contextualSpacing/>
        <w:jc w:val="center"/>
        <w:rPr>
          <w:i/>
          <w:i/>
          <w:lang w:val="de-DE"/>
        </w:rPr>
      </w:pPr>
      <w:r>
        <w:rPr>
          <w:i/>
          <w:lang w:val="de-DE"/>
        </w:rPr>
        <w:br/>
        <w:br/>
        <w:br/>
      </w:r>
    </w:p>
    <w:p>
      <w:pPr>
        <w:pStyle w:val="Normal"/>
        <w:spacing w:lineRule="auto" w:line="240" w:before="60" w:after="0"/>
        <w:contextualSpacing/>
        <w:rPr>
          <w:lang w:val="de-DE"/>
        </w:rPr>
      </w:pPr>
      <w:r>
        <w:rPr>
          <w:lang w:val="de-DE"/>
        </w:rPr>
        <w:t>Vorgelegt von:</w:t>
      </w:r>
    </w:p>
    <w:p>
      <w:pPr>
        <w:pStyle w:val="Normal"/>
        <w:tabs>
          <w:tab w:val="clear" w:pos="708"/>
          <w:tab w:val="left" w:pos="6555" w:leader="none"/>
        </w:tabs>
        <w:spacing w:lineRule="auto" w:line="240" w:before="60" w:after="0"/>
        <w:contextualSpacing/>
        <w:rPr>
          <w:lang w:val="de-DE"/>
        </w:rPr>
      </w:pPr>
      <w:r>
        <w:rPr>
          <w:lang w:val="de-DE"/>
        </w:rPr>
      </w:r>
    </w:p>
    <w:p>
      <w:pPr>
        <w:pStyle w:val="Normal"/>
        <w:tabs>
          <w:tab w:val="clear" w:pos="708"/>
          <w:tab w:val="left" w:pos="6555" w:leader="none"/>
        </w:tabs>
        <w:spacing w:lineRule="auto" w:line="240" w:before="60" w:after="0"/>
        <w:contextualSpacing/>
        <w:rPr>
          <w:lang w:val="de-DE"/>
        </w:rPr>
      </w:pPr>
      <w:r>
        <w:rPr>
          <w:lang w:val="de-DE"/>
        </w:rPr>
        <w:t>Florian Particke</w:t>
      </w:r>
    </w:p>
    <w:p>
      <w:pPr>
        <w:pStyle w:val="Normal"/>
        <w:tabs>
          <w:tab w:val="clear" w:pos="708"/>
          <w:tab w:val="left" w:pos="6555" w:leader="none"/>
        </w:tabs>
        <w:spacing w:lineRule="auto" w:line="240" w:before="60" w:after="0"/>
        <w:contextualSpacing/>
        <w:rPr>
          <w:lang w:val="de-DE"/>
        </w:rPr>
      </w:pPr>
      <w:r>
        <w:rPr>
          <w:lang w:val="de-DE"/>
        </w:rPr>
        <w:t>Lupinenweg 28</w:t>
      </w:r>
    </w:p>
    <w:p>
      <w:pPr>
        <w:pStyle w:val="Normal"/>
        <w:tabs>
          <w:tab w:val="clear" w:pos="708"/>
          <w:tab w:val="left" w:pos="6555" w:leader="none"/>
        </w:tabs>
        <w:spacing w:lineRule="auto" w:line="240" w:before="60" w:after="0"/>
        <w:contextualSpacing/>
        <w:rPr>
          <w:lang w:val="de-DE"/>
        </w:rPr>
      </w:pPr>
      <w:r>
        <w:rPr>
          <w:lang w:val="de-DE"/>
        </w:rPr>
        <w:t>91058 Erlangen</w:t>
      </w:r>
    </w:p>
    <w:p>
      <w:pPr>
        <w:pStyle w:val="Normal"/>
        <w:tabs>
          <w:tab w:val="clear" w:pos="708"/>
          <w:tab w:val="left" w:pos="6555" w:leader="none"/>
        </w:tabs>
        <w:spacing w:lineRule="auto" w:line="240" w:before="60" w:after="0"/>
        <w:contextualSpacing/>
        <w:rPr>
          <w:lang w:val="de-DE"/>
        </w:rPr>
      </w:pPr>
      <w:r>
        <w:rPr>
          <w:lang w:val="de-DE"/>
        </w:rPr>
      </w:r>
    </w:p>
    <w:p>
      <w:pPr>
        <w:pStyle w:val="Normal"/>
        <w:tabs>
          <w:tab w:val="clear" w:pos="708"/>
          <w:tab w:val="left" w:pos="6555" w:leader="none"/>
        </w:tabs>
        <w:spacing w:lineRule="auto" w:line="240" w:before="60" w:after="0"/>
        <w:contextualSpacing/>
        <w:rPr>
          <w:lang w:val="de-DE"/>
        </w:rPr>
      </w:pPr>
      <w:r>
        <w:rPr>
          <w:lang w:val="de-DE"/>
        </w:rPr>
        <w:t>Matrikelnummer: 9231757</w:t>
      </w:r>
    </w:p>
    <w:p>
      <w:pPr>
        <w:pStyle w:val="Normal"/>
        <w:spacing w:lineRule="auto" w:line="240" w:before="60" w:after="0"/>
        <w:contextualSpacing/>
        <w:rPr>
          <w:lang w:val="de-DE"/>
        </w:rPr>
      </w:pPr>
      <w:r>
        <w:rPr>
          <w:lang w:val="de-DE"/>
        </w:rPr>
      </w:r>
    </w:p>
    <w:p>
      <w:pPr>
        <w:pStyle w:val="Normal"/>
        <w:spacing w:lineRule="auto" w:line="240" w:before="60" w:after="0"/>
        <w:contextualSpacing/>
        <w:rPr>
          <w:szCs w:val="26"/>
          <w:lang w:val="de-DE"/>
        </w:rPr>
      </w:pPr>
      <w:r>
        <w:rPr>
          <w:szCs w:val="26"/>
          <w:lang w:val="de-DE"/>
        </w:rPr>
      </w:r>
    </w:p>
    <w:p>
      <w:pPr>
        <w:pStyle w:val="Normal"/>
        <w:spacing w:lineRule="auto" w:line="240" w:before="60" w:after="0"/>
        <w:contextualSpacing/>
        <w:rPr>
          <w:szCs w:val="26"/>
          <w:lang w:val="de-DE"/>
        </w:rPr>
      </w:pPr>
      <w:r>
        <w:rPr>
          <w:szCs w:val="26"/>
          <w:lang w:val="de-DE"/>
        </w:rPr>
        <w:t>Modul: P</w:t>
      </w:r>
      <w:r>
        <w:rPr>
          <w:lang w:val="de-DE"/>
        </w:rPr>
        <w:t>lanen mit mathematische Modellen</w:t>
      </w:r>
    </w:p>
    <w:p>
      <w:pPr>
        <w:pStyle w:val="Normal"/>
        <w:spacing w:lineRule="auto" w:line="240" w:before="60" w:after="0"/>
        <w:contextualSpacing/>
        <w:rPr>
          <w:lang w:val="de-DE"/>
        </w:rPr>
      </w:pPr>
      <w:r>
        <w:rPr>
          <w:lang w:val="de-DE"/>
        </w:rPr>
        <w:t>Semester: Wintersemester 2025/26</w:t>
      </w:r>
    </w:p>
    <w:sdt>
      <w:sdtPr>
        <w:docPartObj>
          <w:docPartGallery w:val="Table of Contents"/>
          <w:docPartUnique w:val="true"/>
        </w:docPartObj>
      </w:sdtPr>
      <w:sdtContent>
        <w:p>
          <w:pPr>
            <w:pStyle w:val="TOCHeading"/>
            <w:rPr/>
          </w:pPr>
          <w:r>
            <w:br w:type="page"/>
          </w:r>
          <w:r>
            <w:rPr/>
            <w:t>Inhaltsverzeichnis</w:t>
          </w:r>
        </w:p>
        <w:p>
          <w:pPr>
            <w:pStyle w:val="TOC1"/>
            <w:tabs>
              <w:tab w:val="clear" w:pos="8777"/>
              <w:tab w:val="right" w:pos="8786"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1. Einleitung</w:t>
          </w:r>
          <w:r>
            <w:rPr>
              <w:vanish w:val="false"/>
            </w:rPr>
            <w:tab/>
            <w:t>I</w:t>
          </w:r>
        </w:p>
        <w:p>
          <w:pPr>
            <w:pStyle w:val="TOC1"/>
            <w:tabs>
              <w:tab w:val="clear" w:pos="8777"/>
              <w:tab w:val="right" w:pos="8786" w:leader="dot"/>
            </w:tabs>
            <w:rPr/>
          </w:pPr>
          <w:r>
            <w:rPr>
              <w:vanish w:val="false"/>
            </w:rPr>
            <w:t>2. Modelle</w:t>
            <w:tab/>
            <w:t>I</w:t>
          </w:r>
        </w:p>
        <w:p>
          <w:pPr>
            <w:pStyle w:val="TOC2"/>
            <w:tabs>
              <w:tab w:val="clear" w:pos="708"/>
              <w:tab w:val="right" w:pos="8786" w:leader="dot"/>
            </w:tabs>
            <w:rPr/>
          </w:pPr>
          <w:r>
            <w:rPr>
              <w:vanish w:val="false"/>
            </w:rPr>
            <w:t>2.1 Strategie 1: Abarbeitung auf Zuruf (FIFO)</w:t>
            <w:tab/>
            <w:t>I</w:t>
          </w:r>
        </w:p>
        <w:p>
          <w:pPr>
            <w:pStyle w:val="TOC2"/>
            <w:tabs>
              <w:tab w:val="clear" w:pos="708"/>
              <w:tab w:val="right" w:pos="8786" w:leader="dot"/>
            </w:tabs>
            <w:rPr/>
          </w:pPr>
          <w:r>
            <w:rPr>
              <w:vanish w:val="false"/>
            </w:rPr>
            <w:t>2.2 Strategie 2: Sprintplanung mit Arbeitsbudget</w:t>
            <w:tab/>
            <w:t>II</w:t>
          </w:r>
        </w:p>
        <w:p>
          <w:pPr>
            <w:pStyle w:val="TOC1"/>
            <w:tabs>
              <w:tab w:val="clear" w:pos="8777"/>
              <w:tab w:val="right" w:pos="8786" w:leader="dot"/>
            </w:tabs>
            <w:rPr/>
          </w:pPr>
          <w:r>
            <w:rPr>
              <w:vanish w:val="false"/>
            </w:rPr>
            <w:t>3. Ergebnisse</w:t>
            <w:tab/>
            <w:t>II</w:t>
          </w:r>
        </w:p>
        <w:p>
          <w:pPr>
            <w:pStyle w:val="TOC2"/>
            <w:tabs>
              <w:tab w:val="clear" w:pos="708"/>
              <w:tab w:val="right" w:pos="8786" w:leader="dot"/>
            </w:tabs>
            <w:rPr/>
          </w:pPr>
          <w:r>
            <w:rPr>
              <w:vanish w:val="false"/>
            </w:rPr>
            <w:t>3.1 Ergebnisse Strategie 1</w:t>
            <w:tab/>
            <w:t>II</w:t>
          </w:r>
        </w:p>
        <w:p>
          <w:pPr>
            <w:pStyle w:val="TOC3"/>
            <w:tabs>
              <w:tab w:val="clear" w:pos="708"/>
              <w:tab w:val="right" w:pos="8786" w:leader="dot"/>
            </w:tabs>
            <w:rPr/>
          </w:pPr>
          <w:r>
            <w:rPr>
              <w:vanish w:val="false"/>
            </w:rPr>
            <w:t>3.1.1 Beispielhafte Auswertung Strategie 1</w:t>
            <w:tab/>
            <w:t>II</w:t>
          </w:r>
        </w:p>
        <w:p>
          <w:pPr>
            <w:pStyle w:val="TOC3"/>
            <w:tabs>
              <w:tab w:val="clear" w:pos="708"/>
              <w:tab w:val="right" w:pos="8786" w:leader="dot"/>
            </w:tabs>
            <w:rPr/>
          </w:pPr>
          <w:r>
            <w:rPr>
              <w:vanish w:val="false"/>
            </w:rPr>
            <w:t>3.1.2 Output-Metriken mit Konfidenzintervallen</w:t>
            <w:tab/>
            <w:t>III</w:t>
          </w:r>
        </w:p>
        <w:p>
          <w:pPr>
            <w:pStyle w:val="TOC2"/>
            <w:tabs>
              <w:tab w:val="clear" w:pos="708"/>
              <w:tab w:val="right" w:pos="8786" w:leader="dot"/>
            </w:tabs>
            <w:rPr/>
          </w:pPr>
          <w:r>
            <w:rPr>
              <w:vanish w:val="false"/>
            </w:rPr>
            <w:t>3.2 Vergleich mit Strategie 2</w:t>
            <w:tab/>
            <w:t>III</w:t>
          </w:r>
        </w:p>
        <w:p>
          <w:pPr>
            <w:pStyle w:val="TOC3"/>
            <w:tabs>
              <w:tab w:val="clear" w:pos="708"/>
              <w:tab w:val="right" w:pos="8786" w:leader="dot"/>
            </w:tabs>
            <w:rPr/>
          </w:pPr>
          <w:r>
            <w:rPr>
              <w:vanish w:val="false"/>
            </w:rPr>
            <w:t>3.2.1 Beispielhafte Auswertung Strategie 2</w:t>
            <w:tab/>
            <w:t>III</w:t>
          </w:r>
        </w:p>
        <w:p>
          <w:pPr>
            <w:pStyle w:val="TOC3"/>
            <w:tabs>
              <w:tab w:val="clear" w:pos="708"/>
              <w:tab w:val="right" w:pos="8786" w:leader="dot"/>
            </w:tabs>
            <w:rPr/>
          </w:pPr>
          <w:r>
            <w:rPr>
              <w:vanish w:val="false"/>
            </w:rPr>
            <w:t>3.2.2 Mittlere Wartezeiten und verworfene Tasks mit Konfidenzintervallen</w:t>
            <w:tab/>
            <w:t>III</w:t>
          </w:r>
        </w:p>
        <w:p>
          <w:pPr>
            <w:pStyle w:val="TOC3"/>
            <w:tabs>
              <w:tab w:val="clear" w:pos="708"/>
              <w:tab w:val="right" w:pos="8786" w:leader="dot"/>
            </w:tabs>
            <w:rPr/>
          </w:pPr>
          <w:r>
            <w:rPr>
              <w:vanish w:val="false"/>
            </w:rPr>
            <w:t>3.2.3 Vergleich für verschiedene Sprintintervalle und Ankunftsraten</w:t>
            <w:tab/>
            <w:t>IV</w:t>
          </w:r>
        </w:p>
        <w:p>
          <w:pPr>
            <w:pStyle w:val="TOC1"/>
            <w:tabs>
              <w:tab w:val="clear" w:pos="8777"/>
              <w:tab w:val="right" w:pos="8786" w:leader="dot"/>
            </w:tabs>
            <w:rPr/>
          </w:pPr>
          <w:r>
            <w:rPr>
              <w:vanish w:val="false"/>
            </w:rPr>
            <w:t>4. Zusammenfassung</w:t>
            <w:tab/>
            <w:t>IV</w:t>
          </w:r>
        </w:p>
        <w:p>
          <w:pPr>
            <w:pStyle w:val="TOC1"/>
            <w:tabs>
              <w:tab w:val="clear" w:pos="8777"/>
              <w:tab w:val="right" w:pos="8786" w:leader="dot"/>
            </w:tabs>
            <w:spacing w:before="120" w:after="280"/>
            <w:rPr/>
          </w:pPr>
          <w:r>
            <w:rPr>
              <w:vanish w:val="false"/>
            </w:rPr>
            <w:t>Anhang</w:t>
            <w:tab/>
            <w:t>V</w:t>
          </w:r>
          <w:r>
            <w:rPr>
              <w:vanish w:val="false"/>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418" w:gutter="0" w:header="737" w:top="1418" w:footer="737" w:bottom="1418"/>
              <w:pgNumType w:fmt="decimal"/>
              <w:formProt w:val="false"/>
              <w:titlePg/>
              <w:textDirection w:val="lrTb"/>
              <w:docGrid w:type="default" w:linePitch="360" w:charSpace="0"/>
            </w:sectPr>
          </w:pPr>
        </w:p>
      </w:sdtContent>
    </w:sdt>
    <w:p>
      <w:pPr>
        <w:pStyle w:val="Heading1"/>
        <w:numPr>
          <w:ilvl w:val="0"/>
          <w:numId w:val="1"/>
        </w:numPr>
        <w:jc w:val="both"/>
        <w:rPr>
          <w:lang w:val="de-DE"/>
        </w:rPr>
      </w:pPr>
      <w:bookmarkStart w:id="0" w:name="__RefHeading___Toc703_870875610"/>
      <w:bookmarkStart w:id="1" w:name="_Toc110262599"/>
      <w:bookmarkEnd w:id="0"/>
      <w:r>
        <w:rPr>
          <w:lang w:val="de-DE"/>
        </w:rPr>
        <w:t>Einleitung</w:t>
      </w:r>
      <w:bookmarkEnd w:id="1"/>
    </w:p>
    <w:p>
      <w:pPr>
        <w:pStyle w:val="Normal"/>
        <w:spacing w:before="115" w:after="0"/>
        <w:jc w:val="both"/>
        <w:rPr>
          <w:lang w:val="de-DE"/>
        </w:rPr>
      </w:pPr>
      <w:r>
        <w:rPr>
          <w:lang w:val="de-DE"/>
        </w:rPr>
        <w:t>In vielen Teams der Softwareentwicklung treffen Aufgaben (im folgenden Tasks genannt) zufällig ein und müssen mit begrenzten Ressourcen bearbeitet werden, d.h. die Ankunftsrate α ist üblicherweise deutlich größer als die Bedienrate β. Klassische Warteschlangenmodelle wie das M/M/1-System liefern hierfür ein gut untersuchbares Grundmodell, kommen allerdings für das gegebene Verhältnis an ihre Grenzen, da beliebig große Warteschlangen je nach Laufzeit auftreten können. Dadurch hat es sich in der Praxis etabliert, Aufgaben häufig in geplanten Intervallen zu bündeln, zu priorisieren und teilweise zu verwerfen, etwa im Rahmen agiler Sprintplanungen.</w:t>
      </w:r>
    </w:p>
    <w:p>
      <w:pPr>
        <w:pStyle w:val="Normal"/>
        <w:spacing w:before="115" w:after="0"/>
        <w:jc w:val="both"/>
        <w:rPr>
          <w:lang w:val="de-DE"/>
        </w:rPr>
      </w:pPr>
      <w:r>
        <w:rPr>
          <w:lang w:val="de-DE"/>
        </w:rPr>
        <w:t>Ziel dieser Ausarbeitung ist es, eine ereignisbasierte Simulation eines Einkanal-Bedienungssystems zu untersuchen und zwei unterschiedliche Bearbeitungsstrategien miteinander zu vergleichen:</w:t>
      </w:r>
    </w:p>
    <w:p>
      <w:pPr>
        <w:pStyle w:val="Normal"/>
        <w:spacing w:before="115" w:after="0"/>
        <w:jc w:val="both"/>
        <w:rPr>
          <w:lang w:val="de-DE"/>
        </w:rPr>
      </w:pPr>
      <w:r>
        <w:rPr>
          <w:b/>
          <w:bCs/>
          <w:lang w:val="de-DE"/>
        </w:rPr>
        <w:t xml:space="preserve">Strategie 1: </w:t>
      </w:r>
      <w:r>
        <w:rPr>
          <w:lang w:val="de-DE"/>
        </w:rPr>
        <w:t>kontinuierliche Abarbeitung in FIFO-Reihenfolge (M/M/1), d.h. „Abarbeiten auf Zuruf“</w:t>
      </w:r>
    </w:p>
    <w:p>
      <w:pPr>
        <w:pStyle w:val="Normal"/>
        <w:spacing w:before="115" w:after="0"/>
        <w:jc w:val="both"/>
        <w:rPr>
          <w:lang w:val="de-DE"/>
        </w:rPr>
      </w:pPr>
      <w:r>
        <w:rPr>
          <w:b/>
          <w:bCs/>
          <w:lang w:val="de-DE"/>
        </w:rPr>
        <w:t xml:space="preserve">Strategie 2: </w:t>
      </w:r>
      <w:r>
        <w:rPr>
          <w:lang w:val="de-DE"/>
        </w:rPr>
        <w:t>periodische Sprintplanung mit begrenzter Kapazität</w:t>
      </w:r>
    </w:p>
    <w:p>
      <w:pPr>
        <w:pStyle w:val="Normal"/>
        <w:spacing w:before="115" w:after="0"/>
        <w:jc w:val="both"/>
        <w:rPr>
          <w:lang w:val="de-DE"/>
        </w:rPr>
      </w:pPr>
      <w:r>
        <w:rPr>
          <w:lang w:val="de-DE"/>
        </w:rPr>
        <w:t>Der Fokus liegt auf der Modellierung, Simulation sowie der quantitativen Auswertung zentraler Leistungskennzahlen mittlere Wartezeit, mittlere Schlangenlänge, Auslastungsgrad für Strategie 1, sowie Anzahl verworfener Task und mittlere Wartezeit für Strategie 2.  Zu untersuchende Parameter sind die Sprintdauer und das Verhältnis von Ankunftsrate zu Bedienrate. Hierdurch sollen Handlungsempfehlungen abgeleitet werden, wann ein Wechsel von einem Abarbeiten auf Zuruf zu einer Sprintplanung sinnvoll ist.</w:t>
      </w:r>
    </w:p>
    <w:p>
      <w:pPr>
        <w:pStyle w:val="Heading1"/>
        <w:spacing w:before="0" w:after="240"/>
        <w:jc w:val="both"/>
        <w:rPr>
          <w:lang w:val="de-DE"/>
        </w:rPr>
      </w:pPr>
      <w:bookmarkStart w:id="2" w:name="__RefHeading___Toc705_870875610"/>
      <w:bookmarkStart w:id="3" w:name="_Toc110262600"/>
      <w:bookmarkEnd w:id="2"/>
      <w:r>
        <w:rPr>
          <w:lang w:val="de-DE"/>
        </w:rPr>
        <w:t xml:space="preserve">2. </w:t>
      </w:r>
      <w:bookmarkEnd w:id="3"/>
      <w:r>
        <w:rPr/>
        <w:t>Modelle</w:t>
      </w:r>
    </w:p>
    <w:p>
      <w:pPr>
        <w:pStyle w:val="Normal"/>
        <w:spacing w:before="120" w:after="0"/>
        <w:jc w:val="both"/>
        <w:rPr>
          <w:lang w:val="de-DE"/>
        </w:rPr>
      </w:pPr>
      <w:r>
        <w:rPr>
          <w:lang w:val="de-DE"/>
        </w:rPr>
        <w:t>In diesem Kapitel werden alle Modellannahmen für Strategie 1 und Strategie 2 beschrieben, wobei in Abschnitt 2.1 Strategie 1 Abarbeitung auf Zuruf und in Abschnitt 2.2. Strategie 2: Sprintplanung dargestellt wird.</w:t>
      </w:r>
    </w:p>
    <w:p>
      <w:pPr>
        <w:pStyle w:val="Heading2"/>
        <w:jc w:val="both"/>
        <w:rPr>
          <w:lang w:val="de-DE"/>
        </w:rPr>
      </w:pPr>
      <w:bookmarkStart w:id="4" w:name="__RefHeading___Toc707_870875610"/>
      <w:bookmarkStart w:id="5" w:name="_Toc110262601"/>
      <w:bookmarkEnd w:id="4"/>
      <w:r>
        <w:rPr>
          <w:lang w:val="de-DE"/>
        </w:rPr>
        <w:t xml:space="preserve">2.1 </w:t>
      </w:r>
      <w:bookmarkEnd w:id="5"/>
      <w:r>
        <w:rPr/>
        <w:t>Strategie 1: Abarbeitung auf Zuruf (FIFO)</w:t>
      </w:r>
    </w:p>
    <w:p>
      <w:pPr>
        <w:pStyle w:val="BodyText"/>
        <w:spacing w:before="120" w:after="0"/>
        <w:jc w:val="both"/>
        <w:rPr>
          <w:lang w:val="de-DE"/>
        </w:rPr>
      </w:pPr>
      <w:r>
        <w:rPr>
          <w:lang w:val="de-DE"/>
        </w:rPr>
        <w:t>Strategie 1 modelliert ein klassisches Einkanal-Bedienungssystem mit folgenden Eigenschaften:</w:t>
      </w:r>
    </w:p>
    <w:p>
      <w:pPr>
        <w:pStyle w:val="BodyText"/>
        <w:spacing w:before="120" w:after="0"/>
        <w:jc w:val="both"/>
        <w:rPr>
          <w:lang w:val="de-DE"/>
        </w:rPr>
      </w:pPr>
      <w:r>
        <w:rPr>
          <w:lang w:val="de-DE"/>
        </w:rPr>
      </w:r>
    </w:p>
    <w:p>
      <w:pPr>
        <w:pStyle w:val="BodyText"/>
        <w:numPr>
          <w:ilvl w:val="0"/>
          <w:numId w:val="2"/>
        </w:numPr>
        <w:tabs>
          <w:tab w:val="clear" w:pos="708"/>
          <w:tab w:val="left" w:pos="0" w:leader="none"/>
        </w:tabs>
        <w:spacing w:lineRule="auto" w:line="360" w:before="0" w:after="0"/>
        <w:ind w:hanging="283" w:left="709"/>
        <w:jc w:val="both"/>
        <w:rPr>
          <w:lang w:val="de-DE"/>
        </w:rPr>
      </w:pPr>
      <w:r>
        <w:rPr>
          <w:lang w:val="de-DE"/>
        </w:rPr>
        <w:t>K1: Poisson-Ankunftsprozess mit Rate α, daraus ergeben sich exponentialverteilte Zwischenankunftszeiten</w:t>
      </w:r>
    </w:p>
    <w:p>
      <w:pPr>
        <w:pStyle w:val="BodyText"/>
        <w:numPr>
          <w:ilvl w:val="0"/>
          <w:numId w:val="2"/>
        </w:numPr>
        <w:tabs>
          <w:tab w:val="clear" w:pos="708"/>
          <w:tab w:val="left" w:pos="0" w:leader="none"/>
        </w:tabs>
        <w:spacing w:lineRule="auto" w:line="360" w:before="0" w:after="0"/>
        <w:ind w:hanging="283" w:left="709"/>
        <w:jc w:val="both"/>
        <w:rPr>
          <w:lang w:val="de-DE"/>
        </w:rPr>
      </w:pPr>
      <w:r>
        <w:rPr>
          <w:lang w:val="de-DE"/>
        </w:rPr>
        <w:t>K2: Analog zu K1; exponentialverteilte Bedienzeiten mit Rate β</w:t>
      </w:r>
    </w:p>
    <w:p>
      <w:pPr>
        <w:pStyle w:val="BodyText"/>
        <w:numPr>
          <w:ilvl w:val="0"/>
          <w:numId w:val="2"/>
        </w:numPr>
        <w:tabs>
          <w:tab w:val="clear" w:pos="708"/>
          <w:tab w:val="left" w:pos="0" w:leader="none"/>
        </w:tabs>
        <w:spacing w:lineRule="auto" w:line="360" w:before="0" w:after="0"/>
        <w:ind w:hanging="283" w:left="709"/>
        <w:jc w:val="both"/>
        <w:rPr>
          <w:lang w:val="de-DE"/>
        </w:rPr>
      </w:pPr>
      <w:r>
        <w:rPr>
          <w:lang w:val="de-DE"/>
        </w:rPr>
        <w:t>K3: Eine einzelne Ressource (vereinfachende Annahme: ein Team)</w:t>
      </w:r>
    </w:p>
    <w:p>
      <w:pPr>
        <w:pStyle w:val="BodyText"/>
        <w:numPr>
          <w:ilvl w:val="0"/>
          <w:numId w:val="2"/>
        </w:numPr>
        <w:tabs>
          <w:tab w:val="clear" w:pos="708"/>
          <w:tab w:val="left" w:pos="0" w:leader="none"/>
        </w:tabs>
        <w:spacing w:lineRule="auto" w:line="360" w:before="0" w:after="0"/>
        <w:ind w:hanging="283" w:left="709"/>
        <w:jc w:val="both"/>
        <w:rPr>
          <w:lang w:val="de-DE"/>
        </w:rPr>
      </w:pPr>
      <w:r>
        <w:rPr>
          <w:lang w:val="de-DE"/>
        </w:rPr>
        <w:t>K4: Größe des Warteraums ist ∞</w:t>
      </w:r>
    </w:p>
    <w:p>
      <w:pPr>
        <w:pStyle w:val="BodyText"/>
        <w:numPr>
          <w:ilvl w:val="0"/>
          <w:numId w:val="2"/>
        </w:numPr>
        <w:tabs>
          <w:tab w:val="clear" w:pos="708"/>
          <w:tab w:val="left" w:pos="0" w:leader="none"/>
        </w:tabs>
        <w:spacing w:lineRule="auto" w:line="360" w:before="0" w:after="0"/>
        <w:ind w:hanging="283" w:left="709"/>
        <w:jc w:val="both"/>
        <w:rPr>
          <w:lang w:val="de-DE"/>
        </w:rPr>
      </w:pPr>
      <w:r>
        <w:rPr>
          <w:lang w:val="de-DE"/>
        </w:rPr>
        <w:t>K5: FIFO-Warteschlange</w:t>
      </w:r>
    </w:p>
    <w:p>
      <w:pPr>
        <w:pStyle w:val="BodyText"/>
        <w:spacing w:lineRule="auto" w:line="360" w:before="120" w:after="283"/>
        <w:jc w:val="both"/>
        <w:rPr>
          <w:lang w:val="de-DE"/>
        </w:rPr>
      </w:pPr>
      <w:r>
        <w:rPr>
          <w:lang w:val="de-DE"/>
        </w:rPr>
        <w:t>Die Simulation erfolgt ereignisbasiert. Es werden ausschließlich Ankunfts- und Abgangsereignisse verarbeitet. Ein Task wird bei Ankunft entweder sofort bedient oder in die Warteschlange eingereiht. Die Bearbeitung erfolgt strikt in der Reihenfolge des Eintreffens.</w:t>
      </w:r>
    </w:p>
    <w:p>
      <w:pPr>
        <w:pStyle w:val="Heading2"/>
        <w:jc w:val="both"/>
        <w:rPr>
          <w:lang w:val="de-DE"/>
        </w:rPr>
      </w:pPr>
      <w:bookmarkStart w:id="6" w:name="__RefHeading___Toc709_870875610"/>
      <w:bookmarkStart w:id="7" w:name="_Toc110262602"/>
      <w:bookmarkEnd w:id="6"/>
      <w:r>
        <w:rPr>
          <w:lang w:val="de-DE"/>
        </w:rPr>
        <w:t xml:space="preserve">2.2 </w:t>
      </w:r>
      <w:bookmarkEnd w:id="7"/>
      <w:r>
        <w:rPr>
          <w:lang w:val="de-DE"/>
        </w:rPr>
        <w:t>Strategie 2: Sprintplanung mit Arbeitsbudget</w:t>
      </w:r>
    </w:p>
    <w:p>
      <w:pPr>
        <w:pStyle w:val="BodyText"/>
        <w:spacing w:before="120" w:after="0"/>
        <w:jc w:val="both"/>
        <w:rPr>
          <w:lang w:val="de-DE"/>
        </w:rPr>
      </w:pPr>
      <w:r>
        <w:rPr>
          <w:lang w:val="de-DE"/>
        </w:rPr>
        <w:t xml:space="preserve">Strategie 2 erweitert das Basismodell um eine periodische Planungslogik, wie sie aus agilen Entwicklungsprozessen bekannt ist. </w:t>
      </w:r>
    </w:p>
    <w:p>
      <w:pPr>
        <w:pStyle w:val="BodyText"/>
        <w:spacing w:before="120" w:after="0"/>
        <w:jc w:val="both"/>
        <w:rPr>
          <w:lang w:val="de-DE"/>
        </w:rPr>
      </w:pPr>
      <w:r>
        <w:rPr>
          <w:lang w:val="de-DE"/>
        </w:rPr>
        <w:t>Die Eigenschaften K1, K2, K3 sind analog zur Strategie 1. Für die übrigen Parameter ergibt sich Folgendes</w:t>
      </w:r>
    </w:p>
    <w:p>
      <w:pPr>
        <w:pStyle w:val="BodyText"/>
        <w:numPr>
          <w:ilvl w:val="0"/>
          <w:numId w:val="7"/>
        </w:numPr>
        <w:spacing w:before="120" w:after="0"/>
        <w:jc w:val="both"/>
        <w:rPr>
          <w:lang w:val="de-DE"/>
        </w:rPr>
      </w:pPr>
      <w:r>
        <w:rPr>
          <w:lang w:val="de-DE"/>
        </w:rPr>
        <w:t>K4: Der Warteraum ist prinzipiell unendlich, allerdings werden im Rahmen der Sprintplanung Tasks bis zur maximalen Kapazität verworfen.</w:t>
      </w:r>
    </w:p>
    <w:p>
      <w:pPr>
        <w:pStyle w:val="BodyText"/>
        <w:numPr>
          <w:ilvl w:val="0"/>
          <w:numId w:val="7"/>
        </w:numPr>
        <w:spacing w:before="120" w:after="0"/>
        <w:jc w:val="both"/>
        <w:rPr>
          <w:lang w:val="de-DE"/>
        </w:rPr>
      </w:pPr>
      <w:r>
        <w:rPr>
          <w:lang w:val="de-DE"/>
        </w:rPr>
        <w:t>K5: Zeitscheiben Prioririserung mit zufälliger Auswahl anstatt von FIFO.</w:t>
      </w:r>
    </w:p>
    <w:p>
      <w:pPr>
        <w:pStyle w:val="BodyText"/>
        <w:spacing w:before="120" w:after="0"/>
        <w:jc w:val="both"/>
        <w:rPr>
          <w:lang w:val="de-DE"/>
        </w:rPr>
      </w:pPr>
      <w:r>
        <w:rPr>
          <w:lang w:val="de-DE"/>
        </w:rPr>
        <w:t>Der Ablauf ist wie folgt:</w:t>
      </w:r>
    </w:p>
    <w:p>
      <w:pPr>
        <w:pStyle w:val="BodyText"/>
        <w:numPr>
          <w:ilvl w:val="0"/>
          <w:numId w:val="3"/>
        </w:numPr>
        <w:tabs>
          <w:tab w:val="clear" w:pos="708"/>
          <w:tab w:val="left" w:pos="0" w:leader="none"/>
        </w:tabs>
        <w:spacing w:lineRule="auto" w:line="360" w:before="0" w:after="0"/>
        <w:ind w:hanging="283" w:left="709"/>
        <w:jc w:val="both"/>
        <w:rPr>
          <w:lang w:val="de-DE"/>
        </w:rPr>
      </w:pPr>
      <w:r>
        <w:rPr>
          <w:lang w:val="de-DE"/>
        </w:rPr>
        <w:t>Es existiert ein festes Planungsintervall T (Sprintdauer)</w:t>
      </w:r>
    </w:p>
    <w:p>
      <w:pPr>
        <w:pStyle w:val="BodyText"/>
        <w:numPr>
          <w:ilvl w:val="0"/>
          <w:numId w:val="3"/>
        </w:numPr>
        <w:tabs>
          <w:tab w:val="clear" w:pos="708"/>
          <w:tab w:val="left" w:pos="0" w:leader="none"/>
        </w:tabs>
        <w:spacing w:lineRule="auto" w:line="360" w:before="0" w:after="0"/>
        <w:ind w:hanging="283" w:left="709"/>
        <w:jc w:val="both"/>
        <w:rPr>
          <w:lang w:val="de-DE"/>
        </w:rPr>
      </w:pPr>
      <w:r>
        <w:rPr>
          <w:lang w:val="de-DE"/>
        </w:rPr>
        <w:t>Während eines Sprints eintreffende Tasks werden in einem Backlog-Puffer gesammelt</w:t>
      </w:r>
    </w:p>
    <w:p>
      <w:pPr>
        <w:pStyle w:val="BodyText"/>
        <w:numPr>
          <w:ilvl w:val="0"/>
          <w:numId w:val="3"/>
        </w:numPr>
        <w:tabs>
          <w:tab w:val="clear" w:pos="708"/>
          <w:tab w:val="left" w:pos="0" w:leader="none"/>
        </w:tabs>
        <w:spacing w:lineRule="auto" w:line="360" w:before="0" w:after="0"/>
        <w:ind w:hanging="283" w:left="709"/>
        <w:jc w:val="both"/>
        <w:rPr>
          <w:lang w:val="de-DE"/>
        </w:rPr>
      </w:pPr>
      <w:r>
        <w:rPr>
          <w:lang w:val="de-DE"/>
        </w:rPr>
        <w:t>Zu Beginn jedes Sprints:</w:t>
      </w:r>
    </w:p>
    <w:p>
      <w:pPr>
        <w:pStyle w:val="BodyText"/>
        <w:numPr>
          <w:ilvl w:val="1"/>
          <w:numId w:val="3"/>
        </w:numPr>
        <w:tabs>
          <w:tab w:val="clear" w:pos="708"/>
          <w:tab w:val="left" w:pos="0" w:leader="none"/>
        </w:tabs>
        <w:spacing w:lineRule="auto" w:line="360" w:before="0" w:after="0"/>
        <w:ind w:hanging="283" w:left="1418"/>
        <w:jc w:val="both"/>
        <w:rPr>
          <w:lang w:val="de-DE"/>
        </w:rPr>
      </w:pPr>
      <w:r>
        <w:rPr>
          <w:lang w:val="de-DE"/>
        </w:rPr>
        <w:t>Zufällige Priorisierung der gesammelten Tasks (Fokus ist nicht die Priorisierung)</w:t>
      </w:r>
    </w:p>
    <w:p>
      <w:pPr>
        <w:pStyle w:val="BodyText"/>
        <w:numPr>
          <w:ilvl w:val="1"/>
          <w:numId w:val="3"/>
        </w:numPr>
        <w:tabs>
          <w:tab w:val="clear" w:pos="708"/>
          <w:tab w:val="left" w:pos="0" w:leader="none"/>
        </w:tabs>
        <w:spacing w:lineRule="auto" w:line="360" w:before="0" w:after="0"/>
        <w:ind w:hanging="283" w:left="1418"/>
        <w:jc w:val="both"/>
        <w:rPr>
          <w:lang w:val="de-DE"/>
        </w:rPr>
      </w:pPr>
      <w:r>
        <w:rPr>
          <w:lang w:val="de-DE"/>
        </w:rPr>
        <w:t>Auswahl von Tasks gemäß einer Kapazität (Anzahl von Tasks)</w:t>
      </w:r>
    </w:p>
    <w:p>
      <w:pPr>
        <w:pStyle w:val="BodyText"/>
        <w:numPr>
          <w:ilvl w:val="1"/>
          <w:numId w:val="3"/>
        </w:numPr>
        <w:tabs>
          <w:tab w:val="clear" w:pos="708"/>
          <w:tab w:val="left" w:pos="0" w:leader="none"/>
        </w:tabs>
        <w:spacing w:lineRule="auto" w:line="360" w:before="0" w:after="0"/>
        <w:ind w:hanging="283" w:left="1418"/>
        <w:jc w:val="both"/>
        <w:rPr>
          <w:lang w:val="de-DE"/>
        </w:rPr>
      </w:pPr>
      <w:r>
        <w:rPr>
          <w:lang w:val="de-DE"/>
        </w:rPr>
        <w:t>Nicht ausgewählte Tasks werden verworfen</w:t>
      </w:r>
    </w:p>
    <w:p>
      <w:pPr>
        <w:pStyle w:val="BodyText"/>
        <w:numPr>
          <w:ilvl w:val="0"/>
          <w:numId w:val="3"/>
        </w:numPr>
        <w:tabs>
          <w:tab w:val="clear" w:pos="708"/>
          <w:tab w:val="left" w:pos="0" w:leader="none"/>
        </w:tabs>
        <w:spacing w:lineRule="auto" w:line="360" w:before="0" w:after="0"/>
        <w:ind w:hanging="283" w:left="709"/>
        <w:jc w:val="both"/>
        <w:rPr/>
      </w:pPr>
      <w:r>
        <w:rPr>
          <w:lang w:val="de-DE"/>
        </w:rPr>
        <w:t>Nur ausgewählte Tasks werden im Sprint abgearbeitet</w:t>
      </w:r>
    </w:p>
    <w:p>
      <w:pPr>
        <w:pStyle w:val="Heading1"/>
        <w:rPr/>
      </w:pPr>
      <w:r>
        <w:rPr/>
        <w:t>3. Ergebnisse</w:t>
      </w:r>
    </w:p>
    <w:p>
      <w:pPr>
        <w:pStyle w:val="Normal"/>
        <w:rPr/>
      </w:pPr>
      <w:r>
        <w:rPr/>
        <w:t>In dem folgenden Kapitel werden die Ergebnisse dargestellt, wobei in Abschnitt 3.1 die Ergebnisse aus Strategie 1 vorgestellt werden, bevor eine Vergleich mit Strategie 2 für die durschnittliche Wartezeit durchgeführt wird.</w:t>
      </w:r>
    </w:p>
    <w:p>
      <w:pPr>
        <w:pStyle w:val="Heading2"/>
        <w:jc w:val="both"/>
        <w:rPr>
          <w:lang w:val="de-DE"/>
        </w:rPr>
      </w:pPr>
      <w:bookmarkStart w:id="8" w:name="__RefHeading___Toc711_870875610"/>
      <w:bookmarkEnd w:id="8"/>
      <w:r>
        <w:rPr>
          <w:lang w:val="de-DE"/>
        </w:rPr>
        <w:t>3</w:t>
      </w:r>
      <w:bookmarkStart w:id="9" w:name="_Toc110262603"/>
      <w:r>
        <w:rPr>
          <w:lang w:val="de-DE"/>
        </w:rPr>
        <w:t xml:space="preserve">.1 </w:t>
      </w:r>
      <w:bookmarkEnd w:id="9"/>
      <w:r>
        <w:rPr>
          <w:lang w:val="de-DE"/>
        </w:rPr>
        <w:t>Ergebnisse Strategie 1</w:t>
      </w:r>
    </w:p>
    <w:p>
      <w:pPr>
        <w:pStyle w:val="Normal"/>
        <w:jc w:val="both"/>
        <w:rPr>
          <w:lang w:val="de-DE"/>
        </w:rPr>
      </w:pPr>
      <w:r>
        <w:rPr>
          <w:lang w:val="de-DE"/>
        </w:rPr>
        <w:t>In diesem Abschnitt wird zuerst ein Beispiel mit einem kleinen Simulationszeitraum dargestellt bevor die relevanten Output-Metriken mit Konfidenzintervallen für eine größere Wiederholungszahl ermittelt werden.</w:t>
      </w:r>
    </w:p>
    <w:p>
      <w:pPr>
        <w:pStyle w:val="Heading3"/>
        <w:rPr/>
      </w:pPr>
      <w:bookmarkStart w:id="10" w:name="__RefHeading___Toc804_870875610"/>
      <w:bookmarkEnd w:id="10"/>
      <w:r>
        <w:rPr/>
        <w:t>3.1.1 Beispielhafte Auswertung Strategie 1</w:t>
      </w:r>
    </w:p>
    <w:p>
      <w:pPr>
        <w:pStyle w:val="BodyText"/>
        <w:spacing w:before="120" w:after="0"/>
        <w:jc w:val="both"/>
        <w:rPr>
          <w:lang w:val="de-DE"/>
        </w:rPr>
      </w:pPr>
      <w:r>
        <w:rPr>
          <w:lang w:val="de-DE"/>
        </w:rPr>
        <w:t>Die Parameter werden folgendermaßen gesetzt: Ankunftsrate α = 1.5 Tasks / Tag, Bedienrate β = 1 Task / Tag und Simulationsdauer T_sim = 10 Tage. Es ergeben sich die Ergebnisse aus Anhang I bei einer beispielhaften Simulation.</w:t>
      </w:r>
    </w:p>
    <w:p>
      <w:pPr>
        <w:pStyle w:val="Normal"/>
        <w:rPr>
          <w:lang w:val="de-DE"/>
        </w:rPr>
      </w:pPr>
      <w:r>
        <w:rPr>
          <w:lang w:val="de-DE"/>
        </w:rPr>
        <w:t>Für diese Datentabelle ergeben sich folgende Werte für die Outputmetriken unter Zuhilfenahme der Formeln aus dem Lehrbrief: 8 Tasks wurden bearbeitet, die Schlangenlänge ist am Ende der Simulation 6, die mittlere Wartezeit beträgt: 2.73 Tage, die mittlere Schlangenlänge beträgt 2.68 und der Auslastungsgrad ist 0.81. Es wird deutlich wie schon mit einer Simulationsdauer von 10 Tagen Strategie 1 an ihre Grenzen stößt, indem die Wartezeit sich immer mehr vergrößert.</w:t>
      </w:r>
    </w:p>
    <w:p>
      <w:pPr>
        <w:pStyle w:val="Heading3"/>
        <w:rPr/>
      </w:pPr>
      <w:bookmarkStart w:id="11" w:name="__RefHeading___Toc806_870875610"/>
      <w:bookmarkEnd w:id="11"/>
      <w:r>
        <w:rPr>
          <w:lang w:val="de-DE"/>
        </w:rPr>
        <w:t>3</w:t>
      </w:r>
      <w:r>
        <w:rPr/>
        <w:t>.1.2 Output-Metriken mit Konfidenzintervallen</w:t>
      </w:r>
    </w:p>
    <w:p>
      <w:pPr>
        <w:pStyle w:val="BodyText"/>
        <w:spacing w:lineRule="auto" w:line="360" w:before="120" w:after="280"/>
        <w:rPr/>
      </w:pPr>
      <w:r>
        <w:rPr/>
        <w:t>Zur Bewertung der statistischen Unsicherheit werden Konfidenzintervalle für 95 % für folgende Metriken berechnet:</w:t>
      </w:r>
    </w:p>
    <w:p>
      <w:pPr>
        <w:pStyle w:val="BodyText"/>
        <w:numPr>
          <w:ilvl w:val="0"/>
          <w:numId w:val="4"/>
        </w:numPr>
        <w:tabs>
          <w:tab w:val="clear" w:pos="708"/>
          <w:tab w:val="left" w:pos="0" w:leader="none"/>
        </w:tabs>
        <w:spacing w:lineRule="auto" w:line="360" w:before="0" w:after="0"/>
        <w:ind w:hanging="283" w:left="709"/>
        <w:rPr/>
      </w:pPr>
      <w:r>
        <w:rPr/>
        <w:t>Mittlere Wartezeit</w:t>
      </w:r>
    </w:p>
    <w:p>
      <w:pPr>
        <w:pStyle w:val="BodyText"/>
        <w:numPr>
          <w:ilvl w:val="0"/>
          <w:numId w:val="4"/>
        </w:numPr>
        <w:tabs>
          <w:tab w:val="clear" w:pos="708"/>
          <w:tab w:val="left" w:pos="0" w:leader="none"/>
        </w:tabs>
        <w:spacing w:lineRule="auto" w:line="360" w:before="0" w:after="0"/>
        <w:ind w:hanging="283" w:left="709"/>
        <w:rPr/>
      </w:pPr>
      <w:r>
        <w:rPr/>
        <w:t>Mittlere Schlangenlänge</w:t>
      </w:r>
    </w:p>
    <w:p>
      <w:pPr>
        <w:pStyle w:val="BodyText"/>
        <w:numPr>
          <w:ilvl w:val="0"/>
          <w:numId w:val="4"/>
        </w:numPr>
        <w:tabs>
          <w:tab w:val="clear" w:pos="708"/>
          <w:tab w:val="left" w:pos="0" w:leader="none"/>
        </w:tabs>
        <w:spacing w:lineRule="auto" w:line="360" w:before="0" w:after="0"/>
        <w:ind w:hanging="283" w:left="709"/>
        <w:rPr/>
      </w:pPr>
      <w:r>
        <w:rPr/>
        <w:t>Auslastung</w:t>
      </w:r>
    </w:p>
    <w:p>
      <w:pPr>
        <w:pStyle w:val="BodyText"/>
        <w:spacing w:lineRule="auto" w:line="360" w:before="120" w:after="280"/>
        <w:rPr/>
      </w:pPr>
      <w:r>
        <w:rPr/>
        <w:t xml:space="preserve">Die Konfidenzintervalle werden aus den Stichprobenmittelwerten und -varianzen der Simulationsläufe bestimmt. </w:t>
      </w:r>
    </w:p>
    <w:p>
      <w:pPr>
        <w:pStyle w:val="Heading2"/>
        <w:rPr/>
      </w:pPr>
      <w:bookmarkStart w:id="12" w:name="__RefHeading___Toc808_870875610"/>
      <w:bookmarkEnd w:id="12"/>
      <w:r>
        <w:rPr/>
        <w:t>3.2 Vergleich mit Strategie 2</w:t>
      </w:r>
    </w:p>
    <w:p>
      <w:pPr>
        <w:pStyle w:val="Heading3"/>
        <w:rPr/>
      </w:pPr>
      <w:r>
        <w:rPr/>
        <w:t>3.2.1 Beispielhafte Auswertung Strategie 2</w:t>
        <w:br/>
        <w:t>s2 = Strategy2(arrival_rate=1.5, service_rate=1.0, simulation_time=30, sprint_length=10)</w:t>
        <w:br/>
      </w:r>
      <w:r>
        <w:rPr/>
        <w:t xml:space="preserve">Ergebnis: </w:t>
      </w:r>
      <w:r>
        <w:rPr/>
        <w:t>{'completed': 16, 'discarded': 7, 'avg_wait': 10.417195943539618}</w:t>
      </w:r>
    </w:p>
    <w:p>
      <w:pPr>
        <w:pStyle w:val="BodyText"/>
        <w:spacing w:lineRule="auto" w:line="360" w:before="120" w:after="280"/>
        <w:rPr/>
      </w:pPr>
      <w:r>
        <w:rPr/>
        <w:t>E</w:t>
      </w:r>
      <w:r>
        <w:rPr/>
        <w:t>ine exemplarische Simulation durchgeführt. Zusätzlich wird die Anzahl der verworfenen Tasks erfasst. Die Ergebnisse zeigen den Einfluss der Sprintplanung auf Durchsatz und Wartezeiten.</w:t>
      </w:r>
    </w:p>
    <w:p>
      <w:pPr>
        <w:pStyle w:val="Heading3"/>
        <w:rPr/>
      </w:pPr>
      <w:bookmarkStart w:id="13" w:name="__RefHeading___Toc812_870875610"/>
      <w:bookmarkEnd w:id="13"/>
      <w:r>
        <w:rPr/>
        <w:t>3.2.2 Mittlere Wartezeiten und verworfene Tasks mit Konfidenzintervallen</w:t>
      </w:r>
    </w:p>
    <w:p>
      <w:pPr>
        <w:pStyle w:val="BodyText"/>
        <w:spacing w:lineRule="auto" w:line="360" w:before="120" w:after="280"/>
        <w:rPr/>
      </w:pPr>
      <w:r>
        <w:rPr/>
        <w:t>Für Strategie 2 werden Konfidenzintervalle für folgende Kenngrößen berechnet:</w:t>
      </w:r>
    </w:p>
    <w:p>
      <w:pPr>
        <w:pStyle w:val="BodyText"/>
        <w:numPr>
          <w:ilvl w:val="0"/>
          <w:numId w:val="5"/>
        </w:numPr>
        <w:tabs>
          <w:tab w:val="clear" w:pos="708"/>
          <w:tab w:val="left" w:pos="0" w:leader="none"/>
        </w:tabs>
        <w:spacing w:lineRule="auto" w:line="360" w:before="0" w:after="0"/>
        <w:ind w:hanging="283" w:left="709"/>
        <w:rPr/>
      </w:pPr>
      <w:r>
        <w:rPr/>
        <w:t>Mittlere Wartezeit der bearbeiteten Tasks</w:t>
      </w:r>
    </w:p>
    <w:p>
      <w:pPr>
        <w:pStyle w:val="BodyText"/>
        <w:numPr>
          <w:ilvl w:val="0"/>
          <w:numId w:val="5"/>
        </w:numPr>
        <w:tabs>
          <w:tab w:val="clear" w:pos="708"/>
          <w:tab w:val="left" w:pos="0" w:leader="none"/>
        </w:tabs>
        <w:spacing w:lineRule="auto" w:line="360" w:before="0" w:after="0"/>
        <w:ind w:hanging="283" w:left="709"/>
        <w:rPr/>
      </w:pPr>
      <w:r>
        <w:rPr/>
        <w:t>Anteil verworfener Tasks</w:t>
      </w:r>
    </w:p>
    <w:p>
      <w:pPr>
        <w:pStyle w:val="BodyText"/>
        <w:spacing w:lineRule="auto" w:line="360" w:before="120" w:after="280"/>
        <w:rPr/>
      </w:pPr>
      <w:r>
        <w:rPr/>
        <w:t>Diese Metriken erlauben eine Bewertung des Trade-offs zwischen Planbarkeit und Vollständigkeit der Aufgabenbearbeitung.</w:t>
      </w:r>
    </w:p>
    <w:p>
      <w:pPr>
        <w:pStyle w:val="HorizontalLine"/>
        <w:spacing w:before="120" w:after="280"/>
        <w:rPr>
          <w:sz w:val="24"/>
        </w:rPr>
      </w:pPr>
      <w:r>
        <w:rPr>
          <w:sz w:val="24"/>
        </w:rPr>
      </w:r>
    </w:p>
    <w:p>
      <w:pPr>
        <w:pStyle w:val="Heading3"/>
        <w:rPr/>
      </w:pPr>
      <w:bookmarkStart w:id="14" w:name="__RefHeading___Toc814_870875610"/>
      <w:bookmarkEnd w:id="14"/>
      <w:r>
        <w:rPr/>
        <w:t>3.2.3 Vergleich für verschiedene Sprintintervalle und Ankunftsraten</w:t>
      </w:r>
    </w:p>
    <w:p>
      <w:pPr>
        <w:pStyle w:val="BodyText"/>
        <w:spacing w:lineRule="auto" w:line="360" w:before="120" w:after="280"/>
        <w:rPr/>
      </w:pPr>
      <w:r>
        <w:rPr/>
        <w:t>In einer systematischen Parameterstudie werden unterschiedliche Kombinationen von T und α untersucht. Ziel ist es, den Einfluss der Sprintdauer auf:</w:t>
      </w:r>
    </w:p>
    <w:p>
      <w:pPr>
        <w:pStyle w:val="BodyText"/>
        <w:numPr>
          <w:ilvl w:val="0"/>
          <w:numId w:val="6"/>
        </w:numPr>
        <w:tabs>
          <w:tab w:val="clear" w:pos="708"/>
          <w:tab w:val="left" w:pos="0" w:leader="none"/>
        </w:tabs>
        <w:spacing w:lineRule="auto" w:line="360" w:before="0" w:after="0"/>
        <w:ind w:hanging="283" w:left="709"/>
        <w:rPr/>
      </w:pPr>
      <w:r>
        <w:rPr/>
        <w:t>Systemauslastung</w:t>
      </w:r>
    </w:p>
    <w:p>
      <w:pPr>
        <w:pStyle w:val="BodyText"/>
        <w:numPr>
          <w:ilvl w:val="0"/>
          <w:numId w:val="6"/>
        </w:numPr>
        <w:tabs>
          <w:tab w:val="clear" w:pos="708"/>
          <w:tab w:val="left" w:pos="0" w:leader="none"/>
        </w:tabs>
        <w:spacing w:lineRule="auto" w:line="360" w:before="0" w:after="0"/>
        <w:ind w:hanging="283" w:left="709"/>
        <w:rPr/>
      </w:pPr>
      <w:r>
        <w:rPr/>
        <w:t>Wartezeiten</w:t>
      </w:r>
    </w:p>
    <w:p>
      <w:pPr>
        <w:pStyle w:val="BodyText"/>
        <w:numPr>
          <w:ilvl w:val="0"/>
          <w:numId w:val="6"/>
        </w:numPr>
        <w:tabs>
          <w:tab w:val="clear" w:pos="708"/>
          <w:tab w:val="left" w:pos="0" w:leader="none"/>
        </w:tabs>
        <w:spacing w:lineRule="auto" w:line="360" w:before="6" w:after="166"/>
        <w:ind w:hanging="283" w:left="709"/>
        <w:rPr/>
      </w:pPr>
      <w:r>
        <w:rPr/>
        <w:t>Task-Verwerfungsrate</w:t>
      </w:r>
    </w:p>
    <w:p>
      <w:pPr>
        <w:pStyle w:val="BodyText"/>
        <w:spacing w:lineRule="auto" w:line="360" w:before="120" w:after="280"/>
        <w:rPr/>
      </w:pPr>
      <w:r>
        <w:rPr/>
        <w:t>zu analysieren.</w:t>
      </w:r>
    </w:p>
    <w:p>
      <w:pPr>
        <w:pStyle w:val="BodyText"/>
        <w:spacing w:lineRule="auto" w:line="360" w:before="120" w:after="280"/>
        <w:rPr/>
      </w:pPr>
      <w:r>
        <w:rPr>
          <w:rStyle w:val="Emphasis"/>
        </w:rPr>
        <w:t>(Diagramme und Diskussion einfügen)</w:t>
      </w:r>
    </w:p>
    <w:p>
      <w:pPr>
        <w:pStyle w:val="HorizontalLine"/>
        <w:spacing w:before="120" w:after="280"/>
        <w:rPr>
          <w:sz w:val="24"/>
        </w:rPr>
      </w:pPr>
      <w:r>
        <w:rPr>
          <w:sz w:val="24"/>
        </w:rPr>
      </w:r>
    </w:p>
    <w:p>
      <w:pPr>
        <w:pStyle w:val="Heading1"/>
        <w:rPr/>
      </w:pPr>
      <w:bookmarkStart w:id="15" w:name="__RefHeading___Toc816_870875610"/>
      <w:bookmarkEnd w:id="15"/>
      <w:r>
        <w:rPr/>
        <w:t>4. Zusammenfassung</w:t>
      </w:r>
    </w:p>
    <w:p>
      <w:pPr>
        <w:pStyle w:val="BodyText"/>
        <w:spacing w:lineRule="auto" w:line="360" w:before="120" w:after="280"/>
        <w:rPr/>
      </w:pPr>
      <w:r>
        <w:rPr/>
        <w:t>Die vorliegende Arbeit zeigt, dass kontinuierliche FIFO-Bearbeitung (Strategie 1) besonders bei moderater Auslastung effiziente und faire Ergebnisse liefert. Strategie 2 hingegen erlaubt eine bessere Planbarkeit und Kontrolle des Arbeitsvolumens, geht jedoch mit dem Verwerfen von Tasks und potenziell höheren Wartezeiten einher.</w:t>
      </w:r>
    </w:p>
    <w:p>
      <w:pPr>
        <w:pStyle w:val="BodyText"/>
        <w:spacing w:lineRule="auto" w:line="360" w:before="120" w:after="280"/>
        <w:rPr/>
      </w:pPr>
      <w:r>
        <w:rPr/>
        <w:t>Die Wahl der geeigneten Strategie hängt stark vom Anwendungskontext ab. Während Strategie 1 für klassische Service-Systeme geeignet ist, bietet Strategie 2 Vorteile in projektorientierten Umgebungen mit klaren Planungszyklen.</w:t>
      </w:r>
    </w:p>
    <w:p>
      <w:pPr>
        <w:pStyle w:val="BodyText"/>
        <w:spacing w:lineRule="auto" w:line="360" w:before="120" w:after="280"/>
        <w:rPr/>
      </w:pPr>
      <w:r>
        <w:rPr/>
        <w:t>Weitere Arbeiten könnten Priorisierungsregeln, adaptive Sprintbudgets oder Mehrkanalsysteme untersuchen.</w:t>
      </w:r>
    </w:p>
    <w:p>
      <w:pPr>
        <w:pStyle w:val="BodyText"/>
        <w:spacing w:lineRule="auto" w:line="360" w:before="120" w:after="280"/>
        <w:rPr/>
      </w:pPr>
      <w:r>
        <w:rPr/>
      </w:r>
    </w:p>
    <w:p>
      <w:pPr>
        <w:pStyle w:val="Normal"/>
        <w:rPr/>
      </w:pPr>
      <w:r>
        <w:rPr/>
      </w:r>
    </w:p>
    <w:p>
      <w:pPr>
        <w:pStyle w:val="Normal"/>
        <w:jc w:val="both"/>
        <w:rPr>
          <w:lang w:val="de-DE"/>
        </w:rPr>
      </w:pPr>
      <w:r>
        <w:rPr>
          <w:lang w:val="de-DE"/>
        </w:rPr>
        <w:t>{'completed': 16, 'discarded': 27, 'avg_wait': 9.983311050657106}</w:t>
      </w:r>
      <w:r>
        <w:br w:type="page"/>
      </w:r>
    </w:p>
    <w:p>
      <w:pPr>
        <w:pStyle w:val="Heading1"/>
        <w:spacing w:before="0" w:after="240"/>
        <w:jc w:val="both"/>
        <w:rPr>
          <w:lang w:val="de-DE"/>
        </w:rPr>
      </w:pPr>
      <w:bookmarkStart w:id="16" w:name="__RefHeading___Toc737_870875610"/>
      <w:bookmarkStart w:id="17" w:name="_Toc110262616"/>
      <w:bookmarkEnd w:id="16"/>
      <w:r>
        <w:rPr>
          <w:lang w:val="de-DE"/>
        </w:rPr>
        <w:t>Anhang</w:t>
      </w:r>
      <w:bookmarkEnd w:id="17"/>
    </w:p>
    <w:p>
      <w:pPr>
        <w:pStyle w:val="Heading3"/>
        <w:rPr>
          <w:b/>
          <w:bCs/>
        </w:rPr>
      </w:pPr>
      <w:r>
        <w:rPr>
          <w:b/>
          <w:bCs/>
        </w:rPr>
        <w:t>I. Beispielhafte Auswertung Strategie 1 – Datentabelle</w:t>
      </w:r>
    </w:p>
    <w:tbl>
      <w:tblPr>
        <w:tblW w:w="8280" w:type="dxa"/>
        <w:jc w:val="left"/>
        <w:tblInd w:w="-1" w:type="dxa"/>
        <w:tblLayout w:type="fixed"/>
        <w:tblCellMar>
          <w:top w:w="29" w:type="dxa"/>
          <w:left w:w="29" w:type="dxa"/>
          <w:bottom w:w="29" w:type="dxa"/>
          <w:right w:w="29" w:type="dxa"/>
        </w:tblCellMar>
      </w:tblPr>
      <w:tblGrid>
        <w:gridCol w:w="992"/>
        <w:gridCol w:w="962"/>
        <w:gridCol w:w="963"/>
        <w:gridCol w:w="963"/>
        <w:gridCol w:w="964"/>
        <w:gridCol w:w="855"/>
        <w:gridCol w:w="1320"/>
        <w:gridCol w:w="1261"/>
      </w:tblGrid>
      <w:tr>
        <w:trPr/>
        <w:tc>
          <w:tcPr>
            <w:tcW w:w="992"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ID</w:t>
            </w:r>
          </w:p>
        </w:tc>
        <w:tc>
          <w:tcPr>
            <w:tcW w:w="962"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a_i</w:t>
            </w:r>
          </w:p>
        </w:tc>
        <w:tc>
          <w:tcPr>
            <w:tcW w:w="963"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t_i</w:t>
            </w:r>
          </w:p>
        </w:tc>
        <w:tc>
          <w:tcPr>
            <w:tcW w:w="963"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b_i</w:t>
            </w:r>
          </w:p>
        </w:tc>
        <w:tc>
          <w:tcPr>
            <w:tcW w:w="964"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e_i</w:t>
            </w:r>
          </w:p>
        </w:tc>
        <w:tc>
          <w:tcPr>
            <w:tcW w:w="855"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w_i</w:t>
            </w:r>
          </w:p>
        </w:tc>
        <w:tc>
          <w:tcPr>
            <w:tcW w:w="1320"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Σ Bedienzeit</w:t>
            </w:r>
          </w:p>
        </w:tc>
        <w:tc>
          <w:tcPr>
            <w:tcW w:w="1261" w:type="dxa"/>
            <w:tcBorders>
              <w:top w:val="single" w:sz="2" w:space="0" w:color="000000"/>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bCs/>
                <w:sz w:val="20"/>
                <w:szCs w:val="20"/>
              </w:rPr>
            </w:pPr>
            <w:r>
              <w:rPr>
                <w:rFonts w:ascii="Arial" w:hAnsi="Arial"/>
                <w:b/>
                <w:bCs/>
                <w:sz w:val="20"/>
                <w:szCs w:val="20"/>
              </w:rPr>
              <w:t>Σ Wartezeit</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2.182</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2.182</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0.4998</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2.6818</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0.4998</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0.9887</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3.1708</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0.3319</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3.5026</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0.8317</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0.0693</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3.24</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1.1934</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4.696</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0.2626</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2.0251</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0.2626</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4</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0.1178</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3.3578</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0.493</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5.1891</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1.3382</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2.5181</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1.6008</w:t>
            </w:r>
          </w:p>
        </w:tc>
      </w:tr>
      <w:tr>
        <w:trPr>
          <w:trHeight w:val="620" w:hRule="atLeast"/>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5</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0.4853</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3.8432</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2.499</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7.6881</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1.3459</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5.0171</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2.9467</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6</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0.3998</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4.2429</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0.0396</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7.7277</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3.4452</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5.0568</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6.3918</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7</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0.2574</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4.5004</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2.0695</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9.7972</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3.2273</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7.1263</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9.6192</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8</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0.7271</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5.2275</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0.064</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9.8612</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4.5697</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7.1902</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14.1889</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9</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0.4735</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5.701</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0.2356</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10.0968</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4.1602</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7.4259</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18.3491</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10</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0.4945</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6.1956</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0.3595</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10.4563</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3.9013</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7.7854</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22.2504</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11</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0.6613</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6.8569</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1.9167</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12.373</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3.5995</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9.702</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25.8498</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12</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1.5629</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8.4198</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0.6393</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13.0122</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3.9532</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10.3413</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29.803</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13</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0.5939</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9.0137</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0.5619</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13.5741</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3.9986</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10.9032</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33.8016</w:t>
            </w:r>
          </w:p>
        </w:tc>
      </w:tr>
      <w:tr>
        <w:trPr/>
        <w:tc>
          <w:tcPr>
            <w:tcW w:w="99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14</w:t>
            </w:r>
          </w:p>
        </w:tc>
        <w:tc>
          <w:tcPr>
            <w:tcW w:w="962"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0.1975</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9.2112</w:t>
            </w:r>
          </w:p>
        </w:tc>
        <w:tc>
          <w:tcPr>
            <w:tcW w:w="963"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0.6831</w:t>
            </w:r>
          </w:p>
        </w:tc>
        <w:tc>
          <w:tcPr>
            <w:tcW w:w="964"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14.2572</w:t>
            </w:r>
          </w:p>
        </w:tc>
        <w:tc>
          <w:tcPr>
            <w:tcW w:w="855"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4.3629</w:t>
            </w:r>
          </w:p>
        </w:tc>
        <w:tc>
          <w:tcPr>
            <w:tcW w:w="1320" w:type="dxa"/>
            <w:tcBorders>
              <w:left w:val="single" w:sz="2" w:space="0" w:color="000000"/>
              <w:bottom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11.5863</w:t>
            </w:r>
          </w:p>
        </w:tc>
        <w:tc>
          <w:tcPr>
            <w:tcW w:w="1261"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jc w:val="left"/>
              <w:rPr>
                <w:rFonts w:ascii="Arial" w:hAnsi="Arial"/>
                <w:b w:val="false"/>
                <w:bCs w:val="false"/>
                <w:sz w:val="20"/>
                <w:szCs w:val="20"/>
              </w:rPr>
            </w:pPr>
            <w:r>
              <w:rPr>
                <w:rFonts w:ascii="Arial" w:hAnsi="Arial"/>
                <w:b w:val="false"/>
                <w:bCs w:val="false"/>
                <w:sz w:val="20"/>
                <w:szCs w:val="20"/>
              </w:rPr>
              <w:t>38.1646</w:t>
            </w:r>
          </w:p>
        </w:tc>
      </w:tr>
    </w:tbl>
    <w:p>
      <w:pPr>
        <w:pStyle w:val="Heading3"/>
        <w:rPr>
          <w:b/>
          <w:bCs/>
        </w:rPr>
      </w:pPr>
      <w:r>
        <w:rPr>
          <w:b/>
          <w:bCs/>
        </w:rPr>
        <w:t>II. Beispielhafte Auswertung Strategie 2 – Datentabelle</w:t>
      </w:r>
    </w:p>
    <w:tbl>
      <w:tblPr>
        <w:tblW w:w="7734" w:type="dxa"/>
        <w:jc w:val="left"/>
        <w:tblInd w:w="-1" w:type="dxa"/>
        <w:tblLayout w:type="fixed"/>
        <w:tblCellMar>
          <w:top w:w="0" w:type="dxa"/>
          <w:left w:w="29" w:type="dxa"/>
          <w:bottom w:w="0" w:type="dxa"/>
          <w:right w:w="29" w:type="dxa"/>
        </w:tblCellMar>
      </w:tblPr>
      <w:tblGrid>
        <w:gridCol w:w="993"/>
        <w:gridCol w:w="962"/>
        <w:gridCol w:w="963"/>
        <w:gridCol w:w="963"/>
        <w:gridCol w:w="964"/>
        <w:gridCol w:w="963"/>
        <w:gridCol w:w="963"/>
        <w:gridCol w:w="963"/>
      </w:tblGrid>
      <w:tr>
        <w:trPr>
          <w:trHeight w:val="300" w:hRule="atLeast"/>
        </w:trPr>
        <w:tc>
          <w:tcPr>
            <w:tcW w:w="993"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Sprint</w:t>
            </w:r>
          </w:p>
        </w:tc>
        <w:tc>
          <w:tcPr>
            <w:tcW w:w="962"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ID</w:t>
            </w:r>
          </w:p>
        </w:tc>
        <w:tc>
          <w:tcPr>
            <w:tcW w:w="963"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a_i</w:t>
            </w:r>
          </w:p>
        </w:tc>
        <w:tc>
          <w:tcPr>
            <w:tcW w:w="963"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t_i</w:t>
            </w:r>
          </w:p>
        </w:tc>
        <w:tc>
          <w:tcPr>
            <w:tcW w:w="964"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b_i</w:t>
            </w:r>
          </w:p>
        </w:tc>
        <w:tc>
          <w:tcPr>
            <w:tcW w:w="963"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e_i</w:t>
            </w:r>
          </w:p>
        </w:tc>
        <w:tc>
          <w:tcPr>
            <w:tcW w:w="963" w:type="dxa"/>
            <w:tcBorders>
              <w:top w:val="single" w:sz="2" w:space="0" w:color="000000"/>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w_i</w:t>
            </w:r>
          </w:p>
        </w:tc>
        <w:tc>
          <w:tcPr>
            <w:tcW w:w="963" w:type="dxa"/>
            <w:tcBorders>
              <w:top w:val="single" w:sz="2" w:space="0" w:color="000000"/>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Σ Wartezeit</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10</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0.5263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8.6568</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1.6801</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11.6801</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1.3432</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1.3432</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7</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3.0418</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4.9507</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1.0913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12.7715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6.7294</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8.0726</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2.6236</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1.4324</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0.2822</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13.0537</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11.3391</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19.4117</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4</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0.0277</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1.4047</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0.3493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13.403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11.649</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31.0607</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12</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0.6094</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9.2962</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2.7556</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16.1586</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4.1068</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35.1675</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0.4583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0.9463</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0.096</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16.2546</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15.2123</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50.3798</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11</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0.1131</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9.1831</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1.2773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17.5319</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7.0715</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57.4513</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0.6949</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9.9055</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0.4945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18.0264</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7.6264</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65.0777</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0.0323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0.9141</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0.1328</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18.1592</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17.1123</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82.19</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0.002</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0.9121</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0.9263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19.0855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17.2471</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99.4371</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1.4699</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16.0776</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2.9115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22.9115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3.9224</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103.3595</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18</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0.6575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13.6843</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4.4195</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27.331</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9.2272</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112.5866</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20</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0.0082</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15.5951</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0.5048</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27.8358</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11.7359</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124.3226</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19</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1.2533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14.3418</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0.212</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28.0479</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13.494</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137.8166</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14</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0.1956</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10.6004</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0.9108</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28.9587</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17.4475</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155.264</w:t>
            </w:r>
          </w:p>
        </w:tc>
      </w:tr>
      <w:tr>
        <w:trPr>
          <w:trHeight w:val="300" w:hRule="atLeast"/>
        </w:trPr>
        <w:tc>
          <w:tcPr>
            <w:tcW w:w="99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w:t>
            </w:r>
          </w:p>
        </w:tc>
        <w:tc>
          <w:tcPr>
            <w:tcW w:w="962"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24</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2.6733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17.5476</w:t>
            </w:r>
          </w:p>
        </w:tc>
        <w:tc>
          <w:tcPr>
            <w:tcW w:w="964"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0.5673</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29.526</w:t>
            </w:r>
          </w:p>
        </w:tc>
        <w:tc>
          <w:tcPr>
            <w:tcW w:w="963" w:type="dxa"/>
            <w:tcBorders>
              <w:left w:val="single" w:sz="2" w:space="0" w:color="000000"/>
              <w:bottom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11.4111</w:t>
            </w:r>
          </w:p>
        </w:tc>
        <w:tc>
          <w:tcPr>
            <w:tcW w:w="963" w:type="dxa"/>
            <w:tcBorders>
              <w:left w:val="single" w:sz="2" w:space="0" w:color="000000"/>
              <w:bottom w:val="single" w:sz="2" w:space="0" w:color="000000"/>
              <w:right w:val="single" w:sz="2" w:space="0" w:color="000000"/>
            </w:tcBorders>
            <w:vAlign w:val="bottom"/>
          </w:tcPr>
          <w:p>
            <w:pPr>
              <w:pStyle w:val="Normal"/>
              <w:tabs>
                <w:tab w:val="clear" w:pos="708"/>
              </w:tabs>
              <w:spacing w:before="120" w:after="280"/>
              <w:rPr>
                <w:rFonts w:ascii="Arial" w:hAnsi="Arial"/>
                <w:b w:val="false"/>
                <w:bCs w:val="false"/>
                <w:sz w:val="20"/>
                <w:szCs w:val="20"/>
              </w:rPr>
            </w:pPr>
            <w:r>
              <w:rPr>
                <w:rFonts w:ascii="Arial" w:hAnsi="Arial"/>
                <w:b w:val="false"/>
                <w:bCs w:val="false"/>
                <w:sz w:val="20"/>
                <w:szCs w:val="20"/>
              </w:rPr>
              <w:t>166.6751</w:t>
            </w:r>
          </w:p>
        </w:tc>
      </w:tr>
    </w:tbl>
    <w:p>
      <w:pPr>
        <w:pStyle w:val="Normal"/>
        <w:rPr/>
      </w:pPr>
      <w:r>
        <w:rPr/>
      </w:r>
    </w:p>
    <w:p>
      <w:pPr>
        <w:pStyle w:val="Normal"/>
        <w:spacing w:before="120" w:after="280"/>
        <w:rPr>
          <w:b/>
          <w:bCs/>
        </w:rPr>
      </w:pPr>
      <w:r>
        <w:rPr/>
      </w:r>
    </w:p>
    <w:p>
      <w:pPr>
        <w:pStyle w:val="Normal"/>
        <w:spacing w:before="120" w:after="280"/>
        <w:rPr>
          <w:b/>
          <w:bCs/>
        </w:rPr>
      </w:pPr>
      <w:r>
        <w:rPr>
          <w:b/>
          <w:bCs/>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418" w:gutter="0" w:header="737" w:top="1418" w:footer="737" w:bottom="1418"/>
      <w:pgNumType w:start="1" w:fmt="upperRoman"/>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Noto Sans Devanagari">
    <w:charset w:val="01"/>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right="360"/>
      <w:rPr/>
    </w:pPr>
    <w:r>
      <w:rPr/>
      <mc:AlternateContent>
        <mc:Choice Requires="wps">
          <w:drawing>
            <wp:anchor behindDoc="1" distT="0" distB="0" distL="0" distR="0" simplePos="0" locked="0" layoutInCell="0" allowOverlap="1" relativeHeight="19">
              <wp:simplePos x="0" y="0"/>
              <wp:positionH relativeFrom="margin">
                <wp:align>right</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right="360"/>
      <w:rPr>
        <w:lang w:val="de-DE"/>
      </w:rPr>
    </w:pPr>
    <w:r>
      <w:rPr>
        <w:lang w:val="de-DE"/>
      </w:rPr>
      <w:t>Florian Particke</w:t>
      <w:tab/>
      <w:t>Schriftliche Ausarbeitung - Simulation</w:t>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12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right="360"/>
      <w:rPr>
        <w:lang w:val="de-DE"/>
      </w:rPr>
    </w:pPr>
    <w:r>
      <w:rPr>
        <w:lang w:val="de-DE"/>
      </w:rPr>
      <mc:AlternateContent>
        <mc:Choice Requires="wps">
          <w:drawing>
            <wp:anchor behindDoc="1" distT="0" distB="0" distL="0" distR="0" simplePos="0" locked="0" layoutInCell="0" allowOverlap="1" relativeHeight="16">
              <wp:simplePos x="0" y="0"/>
              <wp:positionH relativeFrom="margin">
                <wp:align>right</wp:align>
              </wp:positionH>
              <wp:positionV relativeFrom="paragraph">
                <wp:posOffset>635</wp:posOffset>
              </wp:positionV>
              <wp:extent cx="262890" cy="250190"/>
              <wp:effectExtent l="0" t="0" r="0" b="0"/>
              <wp:wrapNone/>
              <wp:docPr id="3" name="Frame2"/>
              <a:graphic xmlns:a="http://schemas.openxmlformats.org/drawingml/2006/main">
                <a:graphicData uri="http://schemas.microsoft.com/office/word/2010/wordprocessingShape">
                  <wps:wsp>
                    <wps:cNvSpPr/>
                    <wps:spPr>
                      <a:xfrm>
                        <a:off x="0" y="0"/>
                        <a:ext cx="262800" cy="25020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18.6pt;margin-top:0.05pt;width:20.65pt;height:19.65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v:textbox>
              <w10:wrap type="none"/>
            </v:rect>
          </w:pict>
        </mc:Fallback>
      </mc:AlternateContent>
    </w:r>
    <w:r>
      <w:rPr>
        <w:lang w:val="de-DE"/>
      </w:rPr>
      <w:t>Florian Particke</w:t>
      <w:tab/>
      <w:t>Schriftliche Ausarbeitung - Simulation</w:t>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right="360"/>
      <w:rPr>
        <w:lang w:val="de-DE"/>
      </w:rPr>
    </w:pPr>
    <w:r>
      <w:rPr>
        <w:lang w:val="de-DE"/>
      </w:rPr>
      <mc:AlternateContent>
        <mc:Choice Requires="wps">
          <w:drawing>
            <wp:anchor behindDoc="1" distT="0" distB="0" distL="0" distR="0" simplePos="0" locked="0" layoutInCell="0" allowOverlap="1" relativeHeight="16">
              <wp:simplePos x="0" y="0"/>
              <wp:positionH relativeFrom="margin">
                <wp:align>right</wp:align>
              </wp:positionH>
              <wp:positionV relativeFrom="paragraph">
                <wp:posOffset>635</wp:posOffset>
              </wp:positionV>
              <wp:extent cx="262890" cy="250190"/>
              <wp:effectExtent l="0" t="0" r="0" b="0"/>
              <wp:wrapNone/>
              <wp:docPr id="4" name="Frame2"/>
              <a:graphic xmlns:a="http://schemas.openxmlformats.org/drawingml/2006/main">
                <a:graphicData uri="http://schemas.microsoft.com/office/word/2010/wordprocessingShape">
                  <wps:wsp>
                    <wps:cNvSpPr/>
                    <wps:spPr>
                      <a:xfrm>
                        <a:off x="0" y="0"/>
                        <a:ext cx="262800" cy="250200"/>
                      </a:xfrm>
                      <a:prstGeom prst="rect">
                        <a:avLst/>
                      </a:prstGeom>
                      <a:noFill/>
                      <a:ln w="0">
                        <a:noFill/>
                      </a:ln>
                    </wps:spPr>
                    <wps:style>
                      <a:lnRef idx="0"/>
                      <a:fillRef idx="0"/>
                      <a:effectRef idx="0"/>
                      <a:fontRef idx="minor"/>
                    </wps:style>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18.6pt;margin-top:0.05pt;width:20.65pt;height:19.65pt;mso-wrap-style:square;v-text-anchor:top;mso-position-horizontal:right;mso-position-horizontal-relative:margin">
              <v:fill o:detectmouseclick="t" type="solid" color2="black" opacity="0"/>
              <v:stroke color="#3465a4" joinstyle="round" endcap="flat"/>
              <v:textbo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v:textbox>
              <w10:wrap type="none"/>
            </v:rect>
          </w:pict>
        </mc:Fallback>
      </mc:AlternateContent>
    </w:r>
    <w:r>
      <w:rPr>
        <w:lang w:val="de-DE"/>
      </w:rPr>
      <w:t>Florian Particke</w:t>
      <w:tab/>
      <w:t>Schriftliche Ausarbeitung - Simulation</w:t>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lang w:val="de-DE"/>
      </w:rPr>
    </w:pPr>
    <w:r>
      <w:rPr>
        <w:lang w:val="de-DE"/>
      </w:rPr>
      <w:t>Optimierung des Task-Managements in einem Software-Entwicklungsteam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2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2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lang w:val="de-DE"/>
      </w:rPr>
    </w:pPr>
    <w:r>
      <w:rPr>
        <w:lang w:val="de-DE"/>
      </w:rPr>
      <w:t>Optimierung des Task-Managements in einem Software-Entwicklungsteam</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lang w:val="de-DE"/>
      </w:rPr>
    </w:pPr>
    <w:r>
      <w:rPr>
        <w:lang w:val="de-DE"/>
      </w:rPr>
      <w:t>Optimierung des Task-Managements in einem Software-Entwicklungsteam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e1668"/>
    <w:pPr>
      <w:widowControl/>
      <w:suppressAutoHyphens w:val="true"/>
      <w:bidi w:val="0"/>
      <w:spacing w:lineRule="auto" w:line="360" w:before="120" w:after="280"/>
      <w:jc w:val="left"/>
    </w:pPr>
    <w:rPr>
      <w:rFonts w:ascii="Times New Roman" w:hAnsi="Times New Roman" w:eastAsia="Calibri" w:cs="" w:cstheme="minorBidi" w:eastAsiaTheme="minorHAnsi"/>
      <w:color w:val="auto"/>
      <w:kern w:val="0"/>
      <w:sz w:val="24"/>
      <w:szCs w:val="22"/>
      <w:lang w:val="nl-NL" w:eastAsia="en-US" w:bidi="ar-SA"/>
    </w:rPr>
  </w:style>
  <w:style w:type="paragraph" w:styleId="Heading1">
    <w:name w:val="heading 1"/>
    <w:basedOn w:val="Normal"/>
    <w:next w:val="Normal"/>
    <w:link w:val="Heading1Char"/>
    <w:uiPriority w:val="9"/>
    <w:qFormat/>
    <w:rsid w:val="00b90d1f"/>
    <w:pPr>
      <w:keepNext w:val="true"/>
      <w:keepLines/>
      <w:spacing w:before="480" w:after="240"/>
      <w:outlineLvl w:val="0"/>
    </w:pPr>
    <w:rPr>
      <w:rFonts w:eastAsia="" w:cs="" w:cstheme="majorBidi" w:eastAsiaTheme="majorEastAsia"/>
      <w:b/>
      <w:color w:themeColor="text2" w:themeShade="80" w:val="222A35"/>
      <w:sz w:val="28"/>
      <w:szCs w:val="32"/>
    </w:rPr>
  </w:style>
  <w:style w:type="paragraph" w:styleId="Heading2">
    <w:name w:val="heading 2"/>
    <w:basedOn w:val="Normal"/>
    <w:next w:val="Normal"/>
    <w:link w:val="Heading2Char"/>
    <w:uiPriority w:val="9"/>
    <w:unhideWhenUsed/>
    <w:qFormat/>
    <w:rsid w:val="00e2620d"/>
    <w:pPr>
      <w:keepNext w:val="true"/>
      <w:keepLines/>
      <w:spacing w:before="40" w:after="0"/>
      <w:outlineLvl w:val="1"/>
    </w:pPr>
    <w:rPr>
      <w:rFonts w:eastAsia="" w:cs="" w:cstheme="majorBidi" w:eastAsiaTheme="majorEastAsia"/>
      <w:color w:themeColor="background2" w:themeShade="1a" w:val="171717"/>
      <w:sz w:val="26"/>
      <w:szCs w:val="26"/>
    </w:rPr>
  </w:style>
  <w:style w:type="paragraph" w:styleId="Heading3">
    <w:name w:val="heading 3"/>
    <w:basedOn w:val="Normal"/>
    <w:next w:val="Normal"/>
    <w:link w:val="Heading3Char"/>
    <w:uiPriority w:val="9"/>
    <w:unhideWhenUsed/>
    <w:qFormat/>
    <w:rsid w:val="00e2620d"/>
    <w:pPr>
      <w:keepNext w:val="true"/>
      <w:keepLines/>
      <w:spacing w:before="40" w:after="0"/>
      <w:outlineLvl w:val="2"/>
    </w:pPr>
    <w:rPr>
      <w:rFonts w:eastAsia="" w:cs="" w:cstheme="majorBidi" w:eastAsiaTheme="majorEastAsia"/>
      <w:color w:themeColor="background2" w:themeShade="1a" w:val="171717"/>
      <w:szCs w:val="24"/>
    </w:rPr>
  </w:style>
  <w:style w:type="paragraph" w:styleId="Heading4">
    <w:name w:val="heading 4"/>
    <w:basedOn w:val="Normal"/>
    <w:next w:val="Normal"/>
    <w:link w:val="Heading4Char"/>
    <w:uiPriority w:val="9"/>
    <w:unhideWhenUsed/>
    <w:qFormat/>
    <w:rsid w:val="005221b6"/>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90d1f"/>
    <w:rPr>
      <w:rFonts w:ascii="Times New Roman" w:hAnsi="Times New Roman" w:eastAsia="" w:cs="" w:cstheme="majorBidi" w:eastAsiaTheme="majorEastAsia"/>
      <w:b/>
      <w:color w:themeColor="text2" w:themeShade="80" w:val="222A35"/>
      <w:sz w:val="28"/>
      <w:szCs w:val="32"/>
    </w:rPr>
  </w:style>
  <w:style w:type="character" w:styleId="TitleChar" w:customStyle="1">
    <w:name w:val="Title Char"/>
    <w:basedOn w:val="DefaultParagraphFont"/>
    <w:link w:val="Title"/>
    <w:uiPriority w:val="10"/>
    <w:qFormat/>
    <w:rsid w:val="00b60f2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60f29"/>
    <w:rPr>
      <w:rFonts w:eastAsia="" w:eastAsiaTheme="minorEastAsia"/>
      <w:color w:themeColor="text1" w:themeTint="a5" w:val="5A5A5A"/>
      <w:spacing w:val="15"/>
    </w:rPr>
  </w:style>
  <w:style w:type="character" w:styleId="Hyperlink">
    <w:name w:val="Hyperlink"/>
    <w:basedOn w:val="DefaultParagraphFont"/>
    <w:uiPriority w:val="99"/>
    <w:unhideWhenUsed/>
    <w:rsid w:val="00260861"/>
    <w:rPr>
      <w:color w:themeColor="hyperlink" w:val="0563C1"/>
      <w:u w:val="single"/>
    </w:rPr>
  </w:style>
  <w:style w:type="character" w:styleId="Mention1" w:customStyle="1">
    <w:name w:val="Mention1"/>
    <w:basedOn w:val="DefaultParagraphFont"/>
    <w:uiPriority w:val="99"/>
    <w:semiHidden/>
    <w:unhideWhenUsed/>
    <w:qFormat/>
    <w:rsid w:val="00260861"/>
    <w:rPr>
      <w:color w:val="2B579A"/>
      <w:shd w:fill="E6E6E6" w:val="clear"/>
    </w:rPr>
  </w:style>
  <w:style w:type="character" w:styleId="Heading2Char" w:customStyle="1">
    <w:name w:val="Heading 2 Char"/>
    <w:basedOn w:val="DefaultParagraphFont"/>
    <w:link w:val="Heading2"/>
    <w:uiPriority w:val="9"/>
    <w:qFormat/>
    <w:rsid w:val="00e2620d"/>
    <w:rPr>
      <w:rFonts w:ascii="Times New Roman" w:hAnsi="Times New Roman" w:eastAsia="" w:cs="" w:cstheme="majorBidi" w:eastAsiaTheme="majorEastAsia"/>
      <w:color w:themeColor="background2" w:themeShade="1a" w:val="171717"/>
      <w:sz w:val="26"/>
      <w:szCs w:val="26"/>
    </w:rPr>
  </w:style>
  <w:style w:type="character" w:styleId="Heading3Char" w:customStyle="1">
    <w:name w:val="Heading 3 Char"/>
    <w:basedOn w:val="DefaultParagraphFont"/>
    <w:link w:val="Heading3"/>
    <w:uiPriority w:val="9"/>
    <w:qFormat/>
    <w:rsid w:val="00e2620d"/>
    <w:rPr>
      <w:rFonts w:ascii="Times New Roman" w:hAnsi="Times New Roman" w:eastAsia="" w:cs="" w:cstheme="majorBidi" w:eastAsiaTheme="majorEastAsia"/>
      <w:color w:themeColor="background2" w:themeShade="1a" w:val="171717"/>
      <w:sz w:val="24"/>
      <w:szCs w:val="24"/>
    </w:rPr>
  </w:style>
  <w:style w:type="character" w:styleId="Heading4Char" w:customStyle="1">
    <w:name w:val="Heading 4 Char"/>
    <w:basedOn w:val="DefaultParagraphFont"/>
    <w:link w:val="Heading4"/>
    <w:uiPriority w:val="9"/>
    <w:qFormat/>
    <w:rsid w:val="005221b6"/>
    <w:rPr>
      <w:rFonts w:ascii="Calibri Light" w:hAnsi="Calibri Light" w:eastAsia="" w:cs="" w:asciiTheme="majorHAnsi" w:cstheme="majorBidi" w:eastAsiaTheme="majorEastAsia" w:hAnsiTheme="majorHAnsi"/>
      <w:i/>
      <w:iCs/>
      <w:color w:themeColor="accent1" w:themeShade="bf" w:val="2F5496"/>
    </w:rPr>
  </w:style>
  <w:style w:type="character" w:styleId="HeaderChar" w:customStyle="1">
    <w:name w:val="Header Char"/>
    <w:basedOn w:val="DefaultParagraphFont"/>
    <w:link w:val="Header"/>
    <w:uiPriority w:val="99"/>
    <w:qFormat/>
    <w:rsid w:val="004e0ff2"/>
    <w:rPr/>
  </w:style>
  <w:style w:type="character" w:styleId="FooterChar" w:customStyle="1">
    <w:name w:val="Footer Char"/>
    <w:basedOn w:val="DefaultParagraphFont"/>
    <w:link w:val="Footer"/>
    <w:uiPriority w:val="99"/>
    <w:qFormat/>
    <w:rsid w:val="004e0ff2"/>
    <w:rPr/>
  </w:style>
  <w:style w:type="character" w:styleId="FollowedHyperlink">
    <w:name w:val="FollowedHyperlink"/>
    <w:basedOn w:val="DefaultParagraphFont"/>
    <w:uiPriority w:val="99"/>
    <w:semiHidden/>
    <w:unhideWhenUsed/>
    <w:rsid w:val="00b8577d"/>
    <w:rPr>
      <w:color w:themeColor="followedHyperlink" w:val="954F72"/>
      <w:u w:val="single"/>
    </w:rPr>
  </w:style>
  <w:style w:type="character" w:styleId="UnresolvedMention1" w:customStyle="1">
    <w:name w:val="Unresolved Mention1"/>
    <w:basedOn w:val="DefaultParagraphFont"/>
    <w:uiPriority w:val="99"/>
    <w:semiHidden/>
    <w:unhideWhenUsed/>
    <w:qFormat/>
    <w:rsid w:val="00f143cd"/>
    <w:rPr>
      <w:color w:val="808080"/>
      <w:shd w:fill="E6E6E6" w:val="clear"/>
    </w:rPr>
  </w:style>
  <w:style w:type="character" w:styleId="CommentReference">
    <w:name w:val="annotation reference"/>
    <w:basedOn w:val="DefaultParagraphFont"/>
    <w:uiPriority w:val="99"/>
    <w:semiHidden/>
    <w:unhideWhenUsed/>
    <w:qFormat/>
    <w:rsid w:val="007a0b9e"/>
    <w:rPr>
      <w:sz w:val="16"/>
      <w:szCs w:val="16"/>
    </w:rPr>
  </w:style>
  <w:style w:type="character" w:styleId="CommentTextChar" w:customStyle="1">
    <w:name w:val="Comment Text Char"/>
    <w:basedOn w:val="DefaultParagraphFont"/>
    <w:link w:val="CommentText"/>
    <w:uiPriority w:val="99"/>
    <w:semiHidden/>
    <w:qFormat/>
    <w:rsid w:val="007a0b9e"/>
    <w:rPr>
      <w:sz w:val="20"/>
      <w:szCs w:val="20"/>
    </w:rPr>
  </w:style>
  <w:style w:type="character" w:styleId="CommentSubjectChar" w:customStyle="1">
    <w:name w:val="Comment Subject Char"/>
    <w:basedOn w:val="CommentTextChar"/>
    <w:link w:val="annotationsubject"/>
    <w:uiPriority w:val="99"/>
    <w:semiHidden/>
    <w:qFormat/>
    <w:rsid w:val="007a0b9e"/>
    <w:rPr>
      <w:b/>
      <w:bCs/>
      <w:sz w:val="20"/>
      <w:szCs w:val="20"/>
    </w:rPr>
  </w:style>
  <w:style w:type="character" w:styleId="BalloonTextChar" w:customStyle="1">
    <w:name w:val="Balloon Text Char"/>
    <w:basedOn w:val="DefaultParagraphFont"/>
    <w:link w:val="BalloonText"/>
    <w:uiPriority w:val="99"/>
    <w:semiHidden/>
    <w:qFormat/>
    <w:rsid w:val="007a0b9e"/>
    <w:rPr>
      <w:rFonts w:ascii="Segoe UI" w:hAnsi="Segoe UI" w:cs="Segoe UI"/>
      <w:sz w:val="18"/>
      <w:szCs w:val="18"/>
    </w:rPr>
  </w:style>
  <w:style w:type="character" w:styleId="HTMLPreformattedChar" w:customStyle="1">
    <w:name w:val="HTML Preformatted Char"/>
    <w:basedOn w:val="DefaultParagraphFont"/>
    <w:link w:val="HTMLPreformatted"/>
    <w:uiPriority w:val="99"/>
    <w:semiHidden/>
    <w:qFormat/>
    <w:rsid w:val="007672a3"/>
    <w:rPr>
      <w:rFonts w:ascii="Courier New" w:hAnsi="Courier New" w:eastAsia="Times New Roman" w:cs="Courier New"/>
      <w:sz w:val="20"/>
      <w:szCs w:val="20"/>
      <w:lang w:eastAsia="nl-NL"/>
    </w:rPr>
  </w:style>
  <w:style w:type="character" w:styleId="NichtaufgelsteErwhnung1" w:customStyle="1">
    <w:name w:val="Nicht aufgelöste Erwähnung1"/>
    <w:basedOn w:val="DefaultParagraphFont"/>
    <w:uiPriority w:val="99"/>
    <w:semiHidden/>
    <w:unhideWhenUsed/>
    <w:qFormat/>
    <w:rsid w:val="00107c22"/>
    <w:rPr>
      <w:color w:val="808080"/>
      <w:shd w:fill="E6E6E6" w:val="clear"/>
    </w:rPr>
  </w:style>
  <w:style w:type="character" w:styleId="PageNumber">
    <w:name w:val="page number"/>
    <w:basedOn w:val="DefaultParagraphFont"/>
    <w:uiPriority w:val="99"/>
    <w:semiHidden/>
    <w:unhideWhenUsed/>
    <w:rsid w:val="001f5259"/>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60f29"/>
    <w:pPr>
      <w:spacing w:lineRule="auto" w:line="240" w:before="12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60f29"/>
    <w:pPr/>
    <w:rPr>
      <w:rFonts w:eastAsia="" w:eastAsiaTheme="minorEastAsia"/>
      <w:color w:themeColor="text1" w:themeTint="a5" w:val="5A5A5A"/>
      <w:spacing w:val="15"/>
    </w:rPr>
  </w:style>
  <w:style w:type="paragraph" w:styleId="ListParagraph">
    <w:name w:val="List Paragraph"/>
    <w:basedOn w:val="Normal"/>
    <w:uiPriority w:val="34"/>
    <w:qFormat/>
    <w:rsid w:val="00bb457d"/>
    <w:pPr>
      <w:spacing w:before="120" w:after="28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b457d"/>
    <w:pPr>
      <w:outlineLvl w:val="9"/>
    </w:pPr>
    <w:rPr>
      <w:lang w:eastAsia="nl-NL"/>
    </w:rPr>
  </w:style>
  <w:style w:type="paragraph" w:styleId="TOC1">
    <w:name w:val="toc 1"/>
    <w:basedOn w:val="Normal"/>
    <w:next w:val="Normal"/>
    <w:autoRedefine/>
    <w:uiPriority w:val="39"/>
    <w:unhideWhenUsed/>
    <w:rsid w:val="004514d0"/>
    <w:pPr>
      <w:tabs>
        <w:tab w:val="clear" w:pos="708"/>
        <w:tab w:val="right" w:pos="8777" w:leader="dot"/>
      </w:tabs>
      <w:spacing w:before="120" w:after="100"/>
    </w:pPr>
    <w:rPr/>
  </w:style>
  <w:style w:type="paragraph" w:styleId="TOC2">
    <w:name w:val="toc 2"/>
    <w:basedOn w:val="Normal"/>
    <w:next w:val="Normal"/>
    <w:autoRedefine/>
    <w:uiPriority w:val="39"/>
    <w:unhideWhenUsed/>
    <w:rsid w:val="001557bc"/>
    <w:pPr>
      <w:spacing w:before="120" w:after="100"/>
      <w:ind w:left="220"/>
    </w:pPr>
    <w:rPr/>
  </w:style>
  <w:style w:type="paragraph" w:styleId="TOC3">
    <w:name w:val="toc 3"/>
    <w:basedOn w:val="Normal"/>
    <w:next w:val="Normal"/>
    <w:autoRedefine/>
    <w:uiPriority w:val="39"/>
    <w:unhideWhenUsed/>
    <w:rsid w:val="001557bc"/>
    <w:pPr>
      <w:spacing w:before="120" w:after="100"/>
      <w:ind w:left="440"/>
    </w:pPr>
    <w:rPr/>
  </w:style>
  <w:style w:type="paragraph" w:styleId="NoSpacing">
    <w:name w:val="No Spacing"/>
    <w:uiPriority w:val="1"/>
    <w:qFormat/>
    <w:rsid w:val="005221b6"/>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4e0ff2"/>
    <w:pPr>
      <w:tabs>
        <w:tab w:val="clear" w:pos="708"/>
        <w:tab w:val="center" w:pos="4513" w:leader="none"/>
        <w:tab w:val="right" w:pos="9026" w:leader="none"/>
      </w:tabs>
      <w:spacing w:lineRule="auto" w:line="240" w:before="120" w:after="0"/>
    </w:pPr>
    <w:rPr/>
  </w:style>
  <w:style w:type="paragraph" w:styleId="Footer">
    <w:name w:val="footer"/>
    <w:basedOn w:val="Normal"/>
    <w:link w:val="FooterChar"/>
    <w:uiPriority w:val="99"/>
    <w:unhideWhenUsed/>
    <w:rsid w:val="004e0ff2"/>
    <w:pPr>
      <w:tabs>
        <w:tab w:val="clear" w:pos="708"/>
        <w:tab w:val="center" w:pos="4513" w:leader="none"/>
        <w:tab w:val="right" w:pos="9026" w:leader="none"/>
      </w:tabs>
      <w:spacing w:lineRule="auto" w:line="240" w:before="120" w:after="0"/>
    </w:pPr>
    <w:rPr/>
  </w:style>
  <w:style w:type="paragraph" w:styleId="CommentText">
    <w:name w:val="annotation text"/>
    <w:basedOn w:val="Normal"/>
    <w:link w:val="CommentTextChar"/>
    <w:uiPriority w:val="99"/>
    <w:semiHidden/>
    <w:unhideWhenUsed/>
    <w:rsid w:val="007a0b9e"/>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7a0b9e"/>
    <w:pPr/>
    <w:rPr>
      <w:b/>
      <w:bCs/>
    </w:rPr>
  </w:style>
  <w:style w:type="paragraph" w:styleId="Revision">
    <w:name w:val="Revision"/>
    <w:uiPriority w:val="99"/>
    <w:semiHidden/>
    <w:qFormat/>
    <w:rsid w:val="007a0b9e"/>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BalloonText">
    <w:name w:val="Balloon Text"/>
    <w:basedOn w:val="Normal"/>
    <w:link w:val="BalloonTextChar"/>
    <w:uiPriority w:val="99"/>
    <w:semiHidden/>
    <w:unhideWhenUsed/>
    <w:qFormat/>
    <w:rsid w:val="007a0b9e"/>
    <w:pPr>
      <w:spacing w:lineRule="auto" w:line="240" w:before="120" w:after="0"/>
    </w:pPr>
    <w:rPr>
      <w:rFonts w:ascii="Segoe UI" w:hAnsi="Segoe UI" w:cs="Segoe UI"/>
      <w:sz w:val="18"/>
      <w:szCs w:val="18"/>
    </w:rPr>
  </w:style>
  <w:style w:type="paragraph" w:styleId="HTMLPreformatted">
    <w:name w:val="HTML Preformatted"/>
    <w:basedOn w:val="Normal"/>
    <w:link w:val="HTMLPreformattedChar"/>
    <w:uiPriority w:val="99"/>
    <w:semiHidden/>
    <w:unhideWhenUsed/>
    <w:qFormat/>
    <w:rsid w:val="007672a3"/>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120" w:after="0"/>
    </w:pPr>
    <w:rPr>
      <w:rFonts w:ascii="Courier New" w:hAnsi="Courier New" w:eastAsia="Times New Roman" w:cs="Courier New"/>
      <w:sz w:val="20"/>
      <w:szCs w:val="20"/>
      <w:lang w:eastAsia="nl-NL"/>
    </w:rPr>
  </w:style>
  <w:style w:type="paragraph" w:styleId="FrameContentsuser">
    <w:name w:val="Frame Contents (user)"/>
    <w:basedOn w:val="Normal"/>
    <w:qFormat/>
    <w:pPr/>
    <w:rPr/>
  </w:style>
  <w:style w:type="paragraph" w:styleId="DefaultDrawingStyle">
    <w:name w:val="Default Drawing Style"/>
    <w:qFormat/>
    <w:pPr>
      <w:widowControl/>
      <w:suppressAutoHyphens w:val="true"/>
      <w:bidi w:val="0"/>
      <w:spacing w:lineRule="atLeast" w:line="200" w:before="0" w:after="0"/>
      <w:jc w:val="left"/>
    </w:pPr>
    <w:rPr>
      <w:rFonts w:ascii="Noto Sans Devanagari" w:hAnsi="Noto Sans Devanagari" w:eastAsia="Noto Sans" w:cs="Wingdings"/>
      <w:b w:val="false"/>
      <w:i w:val="false"/>
      <w:caps w:val="false"/>
      <w:smallCaps w:val="false"/>
      <w:strike w:val="false"/>
      <w:dstrike w:val="false"/>
      <w:outline w:val="false"/>
      <w:shadow w:val="false"/>
      <w:color w:val="auto"/>
      <w:kern w:val="2"/>
      <w:sz w:val="36"/>
      <w:szCs w:val="24"/>
      <w:u w:val="none"/>
      <w:em w:val="none"/>
      <w:lang w:val="nl-NL" w:eastAsia="en-US" w:bidi="ar-SA"/>
    </w:rPr>
  </w:style>
  <w:style w:type="paragraph" w:styleId="HorizontalLine">
    <w:name w:val="Horizontal Line"/>
    <w:basedOn w:val="Normal"/>
    <w:next w:val="BodyText"/>
    <w:qFormat/>
    <w:pPr>
      <w:suppressLineNumbers/>
      <w:pBdr>
        <w:bottom w:val="double" w:sz="2" w:space="0" w:color="808080"/>
      </w:pBdr>
      <w:spacing w:before="12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F06ED-EACF-43AF-B100-2980BA4B1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LibreOffice/25.8.2.2$Linux_X86_64 LibreOffice_project/580$Build-2</Application>
  <AppVersion>15.0000</AppVersion>
  <Pages>10</Pages>
  <Words>1273</Words>
  <Characters>8316</Characters>
  <CharactersWithSpaces>9225</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2022-08-04T16:06:00Z</dcterms:created>
  <dc:creator>Scribbr</dc:creator>
  <dc:description/>
  <dc:language>en-US</dc:language>
  <cp:lastModifiedBy/>
  <dcterms:modified xsi:type="dcterms:W3CDTF">2025-12-14T20:39:09Z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