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The Last Word</w:t>
      </w:r>
    </w:p>
    <w:p>
      <w:r>
        <w:t xml:space="preserve">A document engine for </w:t>
      </w:r>
      <w:r>
        <w:rPr>
          <w:b/>
        </w:rPr>
        <w:t xml:space="preserve">agentic</w:t>
      </w:r>
      <w:r>
        <w:t xml:space="preserve"> docs —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, </w:t>
      </w:r>
      <w:r>
        <w:rPr>
          <w:strike/>
        </w:rPr>
        <w:t xml:space="preserve">struck</w:t>
      </w:r>
      <w:r>
        <w:t xml:space="preserve">, </w:t>
      </w:r>
      <w:r>
        <w:rPr>
          <w:rStyle w:val="InlineCode"/>
          <w:rFonts w:ascii="Consolas" w:hAnsi="Consolas" w:cs="Consolas"/>
        </w:rPr>
        <w:t xml:space="preserve">inline code</w:t>
      </w:r>
      <w:r>
        <w:t xml:space="preserve">, a </w:t>
      </w:r>
      <w:hyperlink r:id="rId3">
        <w:r>
          <w:rPr>
            <w:rStyle w:val="Hyperlink"/>
          </w:rPr>
          <w:t xml:space="preserve">link</w:t>
        </w:r>
      </w:hyperlink>
      <w:r>
        <w:t xml:space="preserve">, </w:t>
      </w:r>
      <w:r>
        <w:rPr>
          <w:color w:val="C0392B"/>
        </w:rPr>
        <w:t xml:space="preserve">colored</w:t>
      </w:r>
      <w:r>
        <w:t xml:space="preserve"> and </w:t>
      </w:r>
      <w:r>
        <w:rPr>
          <w:shd w:val="clear" w:color="auto" w:fill="FFF3A0"/>
        </w:rPr>
        <w:t xml:space="preserve">highlighted</w:t>
      </w:r>
      <w:r>
        <w:t xml:space="preserve"> text.</w:t>
      </w:r>
    </w:p>
    <w:p>
      <w:pPr>
        <w:pStyle w:val="Heading2"/>
      </w:pPr>
      <w:r>
        <w:t xml:space="preserve">Structure</w:t>
      </w:r>
    </w:p>
    <w:p>
      <w:pPr>
        <w:pStyle w:val="ListParagraph"/>
        <w:numPr>
          <w:ilvl w:val="0"/>
          <w:numId w:val="1"/>
        </w:numPr>
      </w:pPr>
      <w:r>
        <w:t xml:space="preserve">Top-level item</w:t>
      </w:r>
    </w:p>
    <w:p>
      <w:pPr>
        <w:pStyle w:val="ListParagraph"/>
        <w:numPr>
          <w:ilvl w:val="0"/>
          <w:numId w:val="1"/>
        </w:numPr>
      </w:pPr>
      <w:r>
        <w:t xml:space="preserve">Item with </w:t>
      </w:r>
      <w:r>
        <w:rPr>
          <w:b/>
        </w:rPr>
        <w:t xml:space="preserve">style</w:t>
      </w:r>
    </w:p>
    <w:p>
      <w:pPr>
        <w:pStyle w:val="ListParagraph"/>
        <w:numPr>
          <w:ilvl w:val="1"/>
          <w:numId w:val="1"/>
        </w:numPr>
      </w:pPr>
      <w:r>
        <w:t xml:space="preserve">Second level</w:t>
      </w:r>
    </w:p>
    <w:p>
      <w:pPr>
        <w:pStyle w:val="ListParagraph"/>
        <w:numPr>
          <w:ilvl w:val="2"/>
          <w:numId w:val="1"/>
        </w:numPr>
      </w:pPr>
      <w:r>
        <w:t xml:space="preserve">Third level, </w:t>
      </w:r>
      <w:r>
        <w:rPr>
          <w:i/>
        </w:rPr>
        <w:t xml:space="preserve">deep</w:t>
      </w:r>
    </w:p>
    <w:p>
      <w:pPr>
        <w:pStyle w:val="ListParagraph"/>
        <w:numPr>
          <w:ilvl w:val="1"/>
          <w:numId w:val="1"/>
        </w:numPr>
      </w:pPr>
      <w:r>
        <w:t xml:space="preserve">Second level again</w:t>
      </w:r>
    </w:p>
    <w:p>
      <w:pPr>
        <w:pStyle w:val="ListParagraph"/>
        <w:numPr>
          <w:ilvl w:val="0"/>
          <w:numId w:val="1"/>
        </w:numPr>
      </w:pPr>
      <w:r>
        <w:t xml:space="preserve">Back at the top</w:t>
      </w:r>
    </w:p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1"/>
          <w:numId w:val="2"/>
        </w:numPr>
      </w:pPr>
      <w:r>
        <w:t xml:space="preserve">Nested ordered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  <w:p>
      <w:pPr>
        <w:pStyle w:val="Heading3"/>
      </w:pPr>
      <w:r>
        <w:t xml:space="preserve">Data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E7E7E7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120" w:type="dxa"/>
            <w:shd w:val="clear" w:color="auto" w:fill="E7E7E7"/>
          </w:tcPr>
          <w:p>
            <w:r>
              <w:rPr>
                <w:b/>
              </w:rPr>
              <w:t xml:space="preserve">Kind</w:t>
            </w:r>
          </w:p>
        </w:tc>
        <w:tc>
          <w:tcPr>
            <w:tcW w:w="3120" w:type="dxa"/>
            <w:shd w:val="clear" w:color="auto" w:fill="E7E7E7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3120" w:type="dxa"/>
          </w:tcPr>
          <w:p>
            <w:r>
              <w:t xml:space="preserve">holy-sheet</w:t>
            </w:r>
          </w:p>
        </w:tc>
        <w:tc>
          <w:tcPr>
            <w:tcW w:w="3120" w:type="dxa"/>
          </w:tcPr>
          <w:p>
            <w:r>
              <w:t xml:space="preserve">xlsx</w:t>
            </w:r>
          </w:p>
        </w:tc>
        <w:tc>
          <w:tcPr>
            <w:tcW w:w="3120" w:type="dxa"/>
          </w:tcPr>
          <w:p>
            <w:r>
              <w:t xml:space="preserve">spreadsheets</w:t>
            </w:r>
          </w:p>
        </w:tc>
      </w:tr>
      <w:tr>
        <w:tc>
          <w:tcPr>
            <w:tcW w:w="3120" w:type="dxa"/>
          </w:tcPr>
          <w:p>
            <w:r>
              <w:t xml:space="preserve">last-word</w:t>
            </w:r>
          </w:p>
        </w:tc>
        <w:tc>
          <w:tcPr>
            <w:tcW w:w="3120" w:type="dxa"/>
          </w:tcPr>
          <w:p>
            <w:r>
              <w:t xml:space="preserve">docx</w:t>
            </w:r>
          </w:p>
        </w:tc>
        <w:tc>
          <w:tcPr>
            <w:tcW w:w="3120" w:type="dxa"/>
          </w:tcPr>
          <w:p>
            <w:r>
              <w:t xml:space="preserve">documents, </w:t>
            </w:r>
            <w:r>
              <w:rPr>
                <w:b/>
              </w:rPr>
              <w:t xml:space="preserve">styled</w:t>
            </w:r>
          </w:p>
        </w:tc>
      </w:tr>
    </w:tbl>
    <w:sdt>
      <w:sdtPr>
        <w:alias w:val="Code"/>
        <w:tag w:val="lastword:code:typescript"/>
      </w:sdtPr>
      <w:sdtContent>
        <w:p>
          <w:pPr>
            <w:pStyle w:val="CodeBlock"/>
          </w:pPr>
          <w:r>
            <w:t xml:space="preserve">export function lastWord(doc: Doc): Uint8Array {</w:t>
          </w:r>
        </w:p>
        <w:p>
          <w:pPr>
            <w:pStyle w:val="CodeBlock"/>
          </w:pPr>
          <w:r>
            <w:t xml:space="preserve">  return toBytes(doc);</w:t>
          </w:r>
        </w:p>
        <w:p>
          <w:pPr>
            <w:pStyle w:val="CodeBlock"/>
          </w:pPr>
          <w:r>
            <w:t xml:space="preserve">}</w:t>
          </w:r>
        </w:p>
      </w:sdtContent>
    </w:sdt>
    <w:sdt>
      <w:sdtPr>
        <w:alias w:val="Quote"/>
        <w:tag w:val="lastword:quote"/>
      </w:sdtPr>
      <w:sdtContent>
        <w:p>
          <w:pPr>
            <w:pStyle w:val="Quote"/>
          </w:pPr>
          <w:r>
            <w:t xml:space="preserve">The palest ink is better than the best memory.</w:t>
          </w:r>
        </w:p>
      </w:sdtContent>
    </w:sdt>
    <w:p>
      <w:r>
        <w:drawing>
          <wp:inline distT="0" distB="0" distL="0" distR="0">
            <wp:extent cx="914400" cy="914400"/>
            <wp:effectExtent l="0" t="0" r="0" b="0"/>
            <wp:docPr id="1" name="Picture 1" descr="Red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 descr="Red squa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sz="6" w:space="1" w:color="auto"/>
        </w:pBdr>
      </w:pPr>
    </w:p>
    <w:p>
      <w:pPr>
        <w:jc w:val="center"/>
      </w:pPr>
      <w:r>
        <w:t xml:space="preserve">The last word.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Quote">
    <w:name w:val="Quote"/>
    <w:basedOn w:val="Normal"/>
    <w:next w:val="Normal"/>
    <w:qFormat/>
    <w:pPr>
      <w:ind w:left="720"/>
    </w:pPr>
    <w:rPr>
      <w:i/>
      <w:color w:val="595959"/>
    </w:rPr>
  </w:style>
  <w:style w:type="paragraph" w:styleId="CodeBlock">
    <w:name w:val="Code Block"/>
    <w:basedOn w:val="Normal"/>
    <w:qFormat/>
    <w:pPr>
      <w:spacing w:after="0" w:line="240" w:lineRule="auto"/>
      <w:shd w:val="clear" w:color="auto" w:fill="F2F2F2"/>
    </w:pPr>
    <w:rPr>
      <w:rFonts w:ascii="Consolas" w:hAnsi="Consolas" w:cs="Consolas"/>
      <w:sz w:val="20"/>
      <w:szCs w:val="20"/>
    </w:rPr>
  </w:style>
  <w:style w:type="paragraph" w:styleId="ListParagraph">
    <w:name w:val="List Paragraph"/>
    <w:basedOn w:val="Normal"/>
    <w:qFormat/>
    <w:pPr>
      <w:contextualSpacing/>
    </w:pPr>
  </w:style>
  <w:style w:type="character" w:styleId="InlineCode">
    <w:name w:val="Inline Code"/>
    <w:qFormat/>
    <w:rPr>
      <w:rFonts w:ascii="Consolas" w:hAnsi="Consolas" w:cs="Consolas"/>
      <w:sz w:val="20"/>
      <w:shd w:val="clear" w:color="auto" w:fill="F2F2F2"/>
    </w:rPr>
  </w:style>
  <w:style w:type="character" w:styleId="Hyperlink">
    <w:name w:val="Hyperlink"/>
    <w:qFormat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article.academy" TargetMode="External"/><Relationship Id="rId4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Last Word Canonical</dc:title>
</cp:coreProperties>
</file>