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Klikkaa alla olevaa linkkiä nähdäksesi tuotetiedot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0a1c2e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color w:val="0a1c2e"/>
          <w:sz w:val="42"/>
          <w:szCs w:val="42"/>
          <w:rtl w:val="0"/>
        </w:rPr>
        <w:t xml:space="preserve">FI</w:t>
      </w:r>
    </w:p>
    <w:p w:rsidR="00000000" w:rsidDel="00000000" w:rsidP="00000000" w:rsidRDefault="00000000" w:rsidRPr="00000000" w14:paraId="00000005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1155cc"/>
          <w:sz w:val="27"/>
          <w:szCs w:val="27"/>
          <w:u w:val="single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7"/>
            <w:szCs w:val="27"/>
            <w:u w:val="single"/>
            <w:rtl w:val="0"/>
          </w:rPr>
          <w:t xml:space="preserve">Maahantuojan yhteystiedot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1155cc"/>
          <w:sz w:val="27"/>
          <w:szCs w:val="27"/>
          <w:u w:val="single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7"/>
            <w:szCs w:val="27"/>
            <w:u w:val="single"/>
            <w:rtl w:val="0"/>
          </w:rPr>
          <w:t xml:space="preserve">Hoito-ohje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1155cc"/>
          <w:sz w:val="27"/>
          <w:szCs w:val="27"/>
          <w:u w:val="single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7"/>
            <w:szCs w:val="27"/>
            <w:u w:val="single"/>
            <w:rtl w:val="0"/>
          </w:rPr>
          <w:t xml:space="preserve">Kierrätysohje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0a1c2e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color w:val="0a1c2e"/>
          <w:sz w:val="42"/>
          <w:szCs w:val="42"/>
          <w:rtl w:val="0"/>
        </w:rPr>
        <w:t xml:space="preserve">SE</w:t>
      </w:r>
    </w:p>
    <w:p w:rsidR="00000000" w:rsidDel="00000000" w:rsidP="00000000" w:rsidRDefault="00000000" w:rsidRPr="00000000" w14:paraId="00000009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1155cc"/>
          <w:sz w:val="27"/>
          <w:szCs w:val="27"/>
          <w:u w:val="single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7"/>
            <w:szCs w:val="27"/>
            <w:u w:val="single"/>
            <w:rtl w:val="0"/>
          </w:rPr>
          <w:t xml:space="preserve">Importörens kontaktuppgifter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1155cc"/>
          <w:sz w:val="27"/>
          <w:szCs w:val="27"/>
          <w:u w:val="single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7"/>
            <w:szCs w:val="27"/>
            <w:u w:val="single"/>
            <w:rtl w:val="0"/>
          </w:rPr>
          <w:t xml:space="preserve">Instruktioner för återvinning av startbatterier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20" w:line="384.00000000000006" w:lineRule="auto"/>
        <w:jc w:val="both"/>
        <w:rPr>
          <w:rFonts w:ascii="Arial" w:cs="Arial" w:eastAsia="Arial" w:hAnsi="Arial"/>
          <w:color w:val="1155cc"/>
          <w:sz w:val="27"/>
          <w:szCs w:val="27"/>
          <w:u w:val="single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7"/>
            <w:szCs w:val="27"/>
            <w:u w:val="single"/>
            <w:rtl w:val="0"/>
          </w:rPr>
          <w:t xml:space="preserve">Skötselanvisningar för startbatterier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417.3228346456694" w:top="1417.3228346456694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0</wp:posOffset>
              </wp:positionV>
              <wp:extent cx="5943600" cy="274320"/>
              <wp:effectExtent b="0" l="0" r="0" t="0"/>
              <wp:wrapNone/>
              <wp:docPr id="15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642825"/>
                        <a:ext cx="5943600" cy="274320"/>
                        <a:chOff x="2374200" y="3642825"/>
                        <a:chExt cx="5943600" cy="274350"/>
                      </a:xfrm>
                    </wpg:grpSpPr>
                    <wpg:grpSp>
                      <wpg:cNvGrpSpPr/>
                      <wpg:grpSpPr>
                        <a:xfrm>
                          <a:off x="2374200" y="3642840"/>
                          <a:ext cx="5943600" cy="274320"/>
                          <a:chOff x="0" y="0"/>
                          <a:chExt cx="5943600" cy="2743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43600" cy="27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5943600" cy="27432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28600" y="0"/>
                            <a:ext cx="535305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808080"/>
                                  <w:sz w:val="20"/>
                                  <w:vertAlign w:val="baseline"/>
                                </w:rPr>
                                <w:t xml:space="preserve">ASETUS (EU) 2023/1542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1"/>
                                  <w:strike w:val="0"/>
                                  <w:color w:val="808080"/>
                                  <w:sz w:val="20"/>
                                  <w:vertAlign w:val="baseline"/>
                                </w:rPr>
                                <w:t xml:space="preserve"> </w:t>
                              </w:r>
                            </w:p>
                          </w:txbxContent>
                        </wps:txbx>
                        <wps:bodyPr anchorCtr="0" anchor="t" bIns="45700" lIns="0" spcFirstLastPara="1" rIns="0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0</wp:posOffset>
              </wp:positionV>
              <wp:extent cx="5943600" cy="274320"/>
              <wp:effectExtent b="0" l="0" r="0" t="0"/>
              <wp:wrapNone/>
              <wp:docPr id="15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743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i-F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ali" w:default="1">
    <w:name w:val="Normal"/>
    <w:qFormat w:val="1"/>
    <w:rPr>
      <w:lang w:val="fi-FI"/>
    </w:rPr>
  </w:style>
  <w:style w:type="character" w:styleId="Kappaleenoletusfontti" w:default="1">
    <w:name w:val="Default Paragraph Font"/>
    <w:uiPriority w:val="1"/>
    <w:unhideWhenUsed w:val="1"/>
  </w:style>
  <w:style w:type="table" w:styleId="Normaalitaulukk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Eiluetteloa" w:default="1">
    <w:name w:val="No List"/>
    <w:uiPriority w:val="99"/>
    <w:semiHidden w:val="1"/>
    <w:unhideWhenUsed w:val="1"/>
  </w:style>
  <w:style w:type="character" w:styleId="Hyperlinkki">
    <w:name w:val="Hyperlink"/>
    <w:basedOn w:val="Kappaleenoletusfontti"/>
    <w:uiPriority w:val="99"/>
    <w:unhideWhenUsed w:val="1"/>
    <w:rsid w:val="003A742B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 w:val="1"/>
    <w:unhideWhenUsed w:val="1"/>
    <w:rsid w:val="003A742B"/>
    <w:rPr>
      <w:color w:val="605e5c"/>
      <w:shd w:color="auto" w:fill="e1dfdd" w:val="clear"/>
    </w:rPr>
  </w:style>
  <w:style w:type="paragraph" w:styleId="Eivli">
    <w:name w:val="No Spacing"/>
    <w:uiPriority w:val="1"/>
    <w:qFormat w:val="1"/>
    <w:rsid w:val="003A742B"/>
    <w:pPr>
      <w:spacing w:after="0" w:line="240" w:lineRule="auto"/>
    </w:pPr>
    <w:rPr>
      <w:lang w:val="fi-FI"/>
    </w:rPr>
  </w:style>
  <w:style w:type="paragraph" w:styleId="Yltunniste">
    <w:name w:val="header"/>
    <w:basedOn w:val="Normaali"/>
    <w:link w:val="YltunnisteChar"/>
    <w:uiPriority w:val="99"/>
    <w:unhideWhenUsed w:val="1"/>
    <w:rsid w:val="00E746D8"/>
    <w:pPr>
      <w:tabs>
        <w:tab w:val="center" w:pos="4986"/>
        <w:tab w:val="right" w:pos="9972"/>
      </w:tabs>
      <w:spacing w:after="0" w:line="240" w:lineRule="auto"/>
    </w:pPr>
  </w:style>
  <w:style w:type="character" w:styleId="YltunnisteChar" w:customStyle="1">
    <w:name w:val="Ylätunniste Char"/>
    <w:basedOn w:val="Kappaleenoletusfontti"/>
    <w:link w:val="Yltunniste"/>
    <w:uiPriority w:val="99"/>
    <w:rsid w:val="00E746D8"/>
    <w:rPr>
      <w:lang w:val="fi-FI"/>
    </w:rPr>
  </w:style>
  <w:style w:type="paragraph" w:styleId="Alatunniste">
    <w:name w:val="footer"/>
    <w:basedOn w:val="Normaali"/>
    <w:link w:val="AlatunnisteChar"/>
    <w:uiPriority w:val="99"/>
    <w:unhideWhenUsed w:val="1"/>
    <w:rsid w:val="00E746D8"/>
    <w:pPr>
      <w:tabs>
        <w:tab w:val="center" w:pos="4986"/>
        <w:tab w:val="right" w:pos="9972"/>
      </w:tabs>
      <w:spacing w:after="0" w:line="240" w:lineRule="auto"/>
    </w:pPr>
  </w:style>
  <w:style w:type="character" w:styleId="AlatunnisteChar" w:customStyle="1">
    <w:name w:val="Alatunniste Char"/>
    <w:basedOn w:val="Kappaleenoletusfontti"/>
    <w:link w:val="Alatunniste"/>
    <w:uiPriority w:val="99"/>
    <w:rsid w:val="00E746D8"/>
    <w:rPr>
      <w:lang w:val="fi-FI"/>
    </w:rPr>
  </w:style>
  <w:style w:type="character" w:styleId="AvattuHyperlinkki">
    <w:name w:val="FollowedHyperlink"/>
    <w:basedOn w:val="Kappaleenoletusfontti"/>
    <w:uiPriority w:val="99"/>
    <w:semiHidden w:val="1"/>
    <w:unhideWhenUsed w:val="1"/>
    <w:rsid w:val="0078302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KHsnB1MFGY-pslosQu5kJ4uHb0R-9sHg/view?usp=sharing" TargetMode="External"/><Relationship Id="rId10" Type="http://schemas.openxmlformats.org/officeDocument/2006/relationships/hyperlink" Target="https://drive.google.com/file/d/1w-TeCUMb9OqMOf0s2XBWb7TEF8CpOS5q/view?usp=sharing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drive.google.com/file/d/1OdMGbPqFYRjebuZa19PijqfPljLZWXwD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yQ7HjjP_KF67r9IkadDrmJbUvB8dANNg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UmwbGeGJjDjcBH1xzW3qgpASwI6pVEFM/view?usp=sharing" TargetMode="External"/><Relationship Id="rId8" Type="http://schemas.openxmlformats.org/officeDocument/2006/relationships/hyperlink" Target="https://drive.google.com/file/d/1f_sC4lhbG0Hd_yNIE-CxEUXc4XQn-p3W/view?usp=sharing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2FbU2cqJ8/hxKpxxQIGLQlWEzw==">CgMxLjA4AHIhMVk1eFhGdGsxZGMwS1VkSGgwWERoM0lwY3d3VjR4THlz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2024-12-10T09:39:00Z</dcterms:created>
  <dc:creator>ASETUS (EU) 2023/1542</dc:creator>
</cp:coreProperties>
</file>