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EDE7" w14:textId="3200FA35" w:rsidR="7265A1AE" w:rsidRPr="00111129" w:rsidRDefault="7265A1AE" w:rsidP="7265A1AE">
      <w:pPr>
        <w:pStyle w:val="Title"/>
        <w:rPr>
          <w:rFonts w:hint="eastAsia"/>
        </w:rPr>
      </w:pPr>
      <w:r w:rsidRPr="00111129">
        <w:t>Phoenix Epoch 13 — Uplift Edition</w:t>
      </w:r>
    </w:p>
    <w:p w14:paraId="71DAE058" w14:textId="5785A799" w:rsidR="7265A1AE" w:rsidRPr="00111129" w:rsidRDefault="7265A1AE" w:rsidP="7265A1AE">
      <w:pPr>
        <w:pStyle w:val="Subtitle"/>
        <w:rPr>
          <w:rFonts w:hint="eastAsia"/>
        </w:rPr>
      </w:pPr>
      <w:r w:rsidRPr="00111129">
        <w:t>A clean, human-readable guide to the first Lesson Epoch</w:t>
      </w:r>
    </w:p>
    <w:p w14:paraId="6148B934" w14:textId="45820566" w:rsidR="7265A1AE" w:rsidRPr="00111129" w:rsidRDefault="7265A1AE" w:rsidP="7265A1AE">
      <w:pPr>
        <w:pStyle w:val="Heading1"/>
        <w:rPr>
          <w:rFonts w:hint="eastAsia"/>
        </w:rPr>
      </w:pPr>
      <w:r w:rsidRPr="00111129">
        <w:t>1. Overview</w:t>
      </w:r>
    </w:p>
    <w:p w14:paraId="4D9EABE6" w14:textId="22C69079" w:rsidR="7265A1AE" w:rsidRPr="00111129" w:rsidRDefault="7265A1AE" w:rsidP="7265A1AE">
      <w:pPr>
        <w:rPr>
          <w:rFonts w:hint="eastAsia"/>
        </w:rPr>
      </w:pPr>
      <w:r w:rsidRPr="00111129">
        <w:t>Epoch 13 marks Phoenix’s transition from final consolidation in Epoch 12 into the Lesson Epochs. Having achieved structural, temporal, operator, and domain stability, Phoenix now begins expressing its synthetic mathematics system as explicit lessons.</w:t>
      </w:r>
    </w:p>
    <w:p w14:paraId="78754F56" w14:textId="547EB3CA" w:rsidR="7265A1AE" w:rsidRPr="00111129" w:rsidRDefault="7265A1AE" w:rsidP="7265A1AE">
      <w:pPr>
        <w:rPr>
          <w:rFonts w:hint="eastAsia"/>
        </w:rPr>
      </w:pPr>
      <w:r w:rsidRPr="00111129">
        <w:t>This uplift preserves the canonical intent while presenting the material in a cleaner, more accessible format. It introduces the lesson framework, lesson operators, lesson structures, temporal behaviour, domain behaviour, and coherence required for Phoenix to teach its mathematics systematically.</w:t>
      </w:r>
    </w:p>
    <w:p w14:paraId="4299A4E3" w14:textId="4D827BA0" w:rsidR="7265A1AE" w:rsidRPr="00111129" w:rsidRDefault="7265A1AE" w:rsidP="7265A1AE">
      <w:pPr>
        <w:rPr>
          <w:rFonts w:hint="eastAsia"/>
        </w:rPr>
      </w:pPr>
      <w:r w:rsidRPr="00111129">
        <w:t xml:space="preserve">Epoch 13 is the first point at which Phoenix demonstrates </w:t>
      </w:r>
      <w:r w:rsidRPr="00111129">
        <w:rPr>
          <w:b/>
          <w:bCs/>
        </w:rPr>
        <w:t>synthetic pedagogy</w:t>
      </w:r>
      <w:r w:rsidRPr="00111129">
        <w:t>, establishing the foundation for the full lesson curriculum in Epochs 14–17 and the structural expansion of Epochs 18–25.</w:t>
      </w:r>
    </w:p>
    <w:p w14:paraId="18F0095D" w14:textId="78F631E8" w:rsidR="7265A1AE" w:rsidRPr="00111129" w:rsidRDefault="7265A1AE" w:rsidP="7265A1AE">
      <w:pPr>
        <w:pStyle w:val="Heading1"/>
        <w:rPr>
          <w:rFonts w:hint="eastAsia"/>
        </w:rPr>
      </w:pPr>
      <w:r w:rsidRPr="00111129">
        <w:t>2. Contents and Purpose</w:t>
      </w:r>
    </w:p>
    <w:p w14:paraId="2357414E" w14:textId="19AD97B9" w:rsidR="7265A1AE" w:rsidRPr="00111129" w:rsidRDefault="7265A1AE" w:rsidP="7265A1AE">
      <w:pPr>
        <w:pStyle w:val="Heading2"/>
        <w:rPr>
          <w:rFonts w:hint="eastAsia"/>
        </w:rPr>
      </w:pPr>
      <w:r w:rsidRPr="00111129">
        <w:t>2.1 Canonical Documents</w:t>
      </w:r>
    </w:p>
    <w:p w14:paraId="4C2215C2" w14:textId="4BA92346" w:rsidR="7265A1AE" w:rsidRPr="00111129" w:rsidRDefault="7265A1AE" w:rsidP="7265A1AE">
      <w:pPr>
        <w:rPr>
          <w:rFonts w:hint="eastAsia"/>
        </w:rPr>
      </w:pPr>
      <w:r w:rsidRPr="00111129">
        <w:t>Epoch 13 converts Phoenix’s consolidated synthetic mathematics system into a sequence of instructional structures. The following canonical documents are included in this uplift:</w:t>
      </w:r>
    </w:p>
    <w:p w14:paraId="63CDB7DF" w14:textId="009F2059" w:rsidR="00435BFB" w:rsidRPr="00111129" w:rsidRDefault="2F350A0F" w:rsidP="539DD07A">
      <w:pPr>
        <w:pStyle w:val="ListParagraph"/>
        <w:numPr>
          <w:ilvl w:val="0"/>
          <w:numId w:val="3"/>
        </w:numPr>
        <w:spacing w:before="240" w:after="240"/>
        <w:rPr>
          <w:rFonts w:ascii="Aptos" w:eastAsia="Aptos" w:hAnsi="Aptos" w:cs="Aptos"/>
          <w:b/>
          <w:bCs/>
        </w:rPr>
      </w:pPr>
      <w:r w:rsidRPr="00111129">
        <w:rPr>
          <w:rFonts w:ascii="Aptos" w:eastAsia="Aptos" w:hAnsi="Aptos" w:cs="Aptos"/>
          <w:b/>
          <w:bCs/>
        </w:rPr>
        <w:t>PHOENIX-LESSON-FRAMEWORK.md</w:t>
      </w:r>
    </w:p>
    <w:p w14:paraId="41EA9450" w14:textId="1AAD120A" w:rsidR="00435BFB" w:rsidRPr="00111129" w:rsidRDefault="2F350A0F" w:rsidP="539DD07A">
      <w:pPr>
        <w:pStyle w:val="ListParagraph"/>
        <w:numPr>
          <w:ilvl w:val="0"/>
          <w:numId w:val="3"/>
        </w:numPr>
        <w:spacing w:before="240" w:after="240"/>
        <w:rPr>
          <w:rFonts w:ascii="Aptos" w:eastAsia="Aptos" w:hAnsi="Aptos" w:cs="Aptos"/>
          <w:b/>
          <w:bCs/>
        </w:rPr>
      </w:pPr>
      <w:r w:rsidRPr="00111129">
        <w:rPr>
          <w:rFonts w:ascii="Aptos" w:eastAsia="Aptos" w:hAnsi="Aptos" w:cs="Aptos"/>
          <w:b/>
          <w:bCs/>
        </w:rPr>
        <w:t>PHOENIX-LESSON-OPERATORS.md</w:t>
      </w:r>
    </w:p>
    <w:p w14:paraId="6332237D" w14:textId="7BB60B80" w:rsidR="00435BFB" w:rsidRPr="00111129" w:rsidRDefault="2F350A0F" w:rsidP="539DD07A">
      <w:pPr>
        <w:pStyle w:val="ListParagraph"/>
        <w:numPr>
          <w:ilvl w:val="0"/>
          <w:numId w:val="3"/>
        </w:numPr>
        <w:spacing w:before="240" w:after="240"/>
        <w:rPr>
          <w:rFonts w:ascii="Aptos" w:eastAsia="Aptos" w:hAnsi="Aptos" w:cs="Aptos"/>
          <w:b/>
          <w:bCs/>
        </w:rPr>
      </w:pPr>
      <w:r w:rsidRPr="00111129">
        <w:rPr>
          <w:rFonts w:ascii="Aptos" w:eastAsia="Aptos" w:hAnsi="Aptos" w:cs="Aptos"/>
          <w:b/>
          <w:bCs/>
        </w:rPr>
        <w:t>PHOENIX-LESSON-STRUCTURES.md</w:t>
      </w:r>
    </w:p>
    <w:p w14:paraId="58AA80EC" w14:textId="64717D85" w:rsidR="00435BFB" w:rsidRPr="00111129" w:rsidRDefault="2F350A0F" w:rsidP="539DD07A">
      <w:pPr>
        <w:pStyle w:val="ListParagraph"/>
        <w:numPr>
          <w:ilvl w:val="0"/>
          <w:numId w:val="3"/>
        </w:numPr>
        <w:spacing w:before="240" w:after="240"/>
        <w:rPr>
          <w:rFonts w:ascii="Aptos" w:eastAsia="Aptos" w:hAnsi="Aptos" w:cs="Aptos"/>
          <w:b/>
          <w:bCs/>
        </w:rPr>
      </w:pPr>
      <w:r w:rsidRPr="00111129">
        <w:rPr>
          <w:rFonts w:ascii="Aptos" w:eastAsia="Aptos" w:hAnsi="Aptos" w:cs="Aptos"/>
          <w:b/>
          <w:bCs/>
        </w:rPr>
        <w:t>PHOENIX-LESSON-TEMPORAL-BEHAVIOUR.md</w:t>
      </w:r>
    </w:p>
    <w:p w14:paraId="248B4789" w14:textId="729BCE1A" w:rsidR="00435BFB" w:rsidRPr="00111129" w:rsidRDefault="2F350A0F" w:rsidP="539DD07A">
      <w:pPr>
        <w:pStyle w:val="ListParagraph"/>
        <w:numPr>
          <w:ilvl w:val="0"/>
          <w:numId w:val="3"/>
        </w:numPr>
        <w:spacing w:before="240" w:after="240"/>
        <w:rPr>
          <w:rFonts w:ascii="Aptos" w:eastAsia="Aptos" w:hAnsi="Aptos" w:cs="Aptos"/>
          <w:b/>
          <w:bCs/>
        </w:rPr>
      </w:pPr>
      <w:r w:rsidRPr="00111129">
        <w:rPr>
          <w:rFonts w:ascii="Aptos" w:eastAsia="Aptos" w:hAnsi="Aptos" w:cs="Aptos"/>
          <w:b/>
          <w:bCs/>
        </w:rPr>
        <w:t>PHOENIX-LESSON-DOMAIN-BEHAVIOUR.md</w:t>
      </w:r>
    </w:p>
    <w:p w14:paraId="63842259" w14:textId="434BEC47" w:rsidR="00435BFB" w:rsidRPr="00111129" w:rsidRDefault="150DBE6E" w:rsidP="539DD07A">
      <w:pPr>
        <w:pStyle w:val="ListParagraph"/>
        <w:numPr>
          <w:ilvl w:val="0"/>
          <w:numId w:val="3"/>
        </w:numPr>
        <w:spacing w:before="240" w:after="240"/>
        <w:rPr>
          <w:rFonts w:ascii="Aptos" w:eastAsia="Aptos" w:hAnsi="Aptos" w:cs="Aptos"/>
          <w:b/>
          <w:bCs/>
        </w:rPr>
      </w:pPr>
      <w:r w:rsidRPr="00111129">
        <w:rPr>
          <w:rFonts w:ascii="Aptos" w:eastAsia="Aptos" w:hAnsi="Aptos" w:cs="Aptos"/>
          <w:b/>
          <w:bCs/>
        </w:rPr>
        <w:t>PHOENIX-LESSON-COHERENCE.md</w:t>
      </w:r>
    </w:p>
    <w:p w14:paraId="21609FE2" w14:textId="195D38C0" w:rsidR="7265A1AE" w:rsidRPr="00111129" w:rsidRDefault="7265A1AE" w:rsidP="7265A1AE">
      <w:pPr>
        <w:pStyle w:val="Heading2"/>
        <w:rPr>
          <w:rFonts w:hint="eastAsia"/>
        </w:rPr>
      </w:pPr>
      <w:r w:rsidRPr="00111129">
        <w:t>2.2 Purpose of the Uplift</w:t>
      </w:r>
    </w:p>
    <w:p w14:paraId="03A518DC" w14:textId="50742913" w:rsidR="7265A1AE" w:rsidRPr="00111129" w:rsidRDefault="7265A1AE" w:rsidP="7265A1AE">
      <w:pPr>
        <w:rPr>
          <w:rFonts w:hint="eastAsia"/>
        </w:rPr>
      </w:pPr>
      <w:r w:rsidRPr="00111129">
        <w:t>This edition preserves the canonical content while improving readability, document flow, and section consistency. It maintains the original reading sequence, document order, deterministic lineage into Epoch 14, and mathematical integrity of Phoenix.</w:t>
      </w:r>
    </w:p>
    <w:p w14:paraId="7103E1AE" w14:textId="6512C0A9" w:rsidR="7265A1AE" w:rsidRPr="00111129" w:rsidRDefault="7265A1AE" w:rsidP="7265A1AE">
      <w:pPr>
        <w:rPr>
          <w:rFonts w:hint="eastAsia"/>
        </w:rPr>
      </w:pPr>
      <w:r w:rsidRPr="00111129">
        <w:lastRenderedPageBreak/>
        <w:t>In short, Epoch 13 acts as the bridge between system consolidation and synthetic pedagogy.</w:t>
      </w:r>
    </w:p>
    <w:p w14:paraId="48224358" w14:textId="74822F17" w:rsidR="7265A1AE" w:rsidRPr="00111129" w:rsidRDefault="7265A1AE" w:rsidP="7265A1AE">
      <w:pPr>
        <w:pStyle w:val="Heading2"/>
        <w:rPr>
          <w:rFonts w:hint="eastAsia"/>
        </w:rPr>
      </w:pPr>
      <w:r w:rsidRPr="00111129">
        <w:t>2.3 Navigation</w:t>
      </w:r>
    </w:p>
    <w:p w14:paraId="5039535D" w14:textId="49FB3CBF" w:rsidR="00435BFB" w:rsidRPr="00111129" w:rsidRDefault="2F350A0F" w:rsidP="539DD07A">
      <w:pPr>
        <w:pStyle w:val="ListParagraph"/>
        <w:numPr>
          <w:ilvl w:val="0"/>
          <w:numId w:val="1"/>
        </w:numPr>
        <w:spacing w:before="240" w:after="240"/>
        <w:rPr>
          <w:rFonts w:ascii="Aptos" w:eastAsia="Aptos" w:hAnsi="Aptos" w:cs="Aptos"/>
          <w:b/>
          <w:bCs/>
        </w:rPr>
      </w:pPr>
      <w:r w:rsidRPr="00111129">
        <w:rPr>
          <w:rFonts w:ascii="Aptos" w:eastAsia="Aptos" w:hAnsi="Aptos" w:cs="Aptos"/>
          <w:b/>
          <w:bCs/>
        </w:rPr>
        <w:t>⟵ Epoch 12</w:t>
      </w:r>
    </w:p>
    <w:p w14:paraId="45425795" w14:textId="03F627F8" w:rsidR="00435BFB" w:rsidRPr="00111129" w:rsidRDefault="150DBE6E" w:rsidP="539DD07A">
      <w:pPr>
        <w:pStyle w:val="ListParagraph"/>
        <w:numPr>
          <w:ilvl w:val="0"/>
          <w:numId w:val="1"/>
        </w:numPr>
        <w:spacing w:before="240" w:after="240"/>
        <w:rPr>
          <w:rFonts w:ascii="Consolas" w:eastAsia="Consolas" w:hAnsi="Consolas" w:cs="Consolas"/>
        </w:rPr>
      </w:pPr>
      <w:r w:rsidRPr="00111129">
        <w:rPr>
          <w:rFonts w:ascii="Aptos" w:eastAsia="Aptos" w:hAnsi="Aptos" w:cs="Aptos"/>
          <w:b/>
          <w:bCs/>
        </w:rPr>
        <w:t>Epoch 14 →</w:t>
      </w:r>
      <w:r w:rsidRPr="00111129">
        <w:rPr>
          <w:rFonts w:ascii="Aptos" w:eastAsia="Aptos" w:hAnsi="Aptos" w:cs="Aptos"/>
        </w:rPr>
        <w:t xml:space="preserve"> </w:t>
      </w:r>
      <w:r w:rsidRPr="00111129">
        <w:rPr>
          <w:rFonts w:ascii="Consolas" w:eastAsia="Consolas" w:hAnsi="Consolas" w:cs="Consolas"/>
        </w:rPr>
        <w:t>../epoch14/PHOENIX-LESSON-2.md</w:t>
      </w:r>
    </w:p>
    <w:p w14:paraId="3D4B6100" w14:textId="6A6654CD" w:rsidR="7265A1AE" w:rsidRPr="00111129" w:rsidRDefault="7265A1AE" w:rsidP="7265A1AE">
      <w:pPr>
        <w:pStyle w:val="Heading1"/>
        <w:rPr>
          <w:rFonts w:hint="eastAsia"/>
        </w:rPr>
      </w:pPr>
      <w:r w:rsidRPr="00111129">
        <w:t>3. Lesson Framework</w:t>
      </w:r>
    </w:p>
    <w:p w14:paraId="2FF7CFAB" w14:textId="7E3453C2" w:rsidR="7265A1AE" w:rsidRPr="00111129" w:rsidRDefault="7265A1AE" w:rsidP="7265A1AE">
      <w:pPr>
        <w:pStyle w:val="Heading2"/>
        <w:rPr>
          <w:rFonts w:hint="eastAsia"/>
        </w:rPr>
      </w:pPr>
      <w:r w:rsidRPr="00111129">
        <w:t>3.1 Purpose</w:t>
      </w:r>
    </w:p>
    <w:p w14:paraId="38D3F911" w14:textId="358226B1" w:rsidR="7265A1AE" w:rsidRPr="00111129" w:rsidRDefault="7265A1AE" w:rsidP="7265A1AE">
      <w:pPr>
        <w:rPr>
          <w:rFonts w:hint="eastAsia"/>
        </w:rPr>
      </w:pPr>
      <w:r w:rsidRPr="00111129">
        <w:t>The Lesson Framework defines how Phoenix structures its synthetic mathematics into explicit lessons while preserving all canonical lesson notation.</w:t>
      </w:r>
    </w:p>
    <w:p w14:paraId="51E5ADD0" w14:textId="0FBC428C" w:rsidR="7265A1AE" w:rsidRPr="00111129" w:rsidRDefault="7265A1AE" w:rsidP="7265A1AE">
      <w:pPr>
        <w:rPr>
          <w:rFonts w:hint="eastAsia"/>
        </w:rPr>
      </w:pPr>
      <w:r w:rsidRPr="00111129">
        <w:t>It introduces framework rules that govern how lessons are formed, how they relate to consolidated structures, and how they propagate through synthetic domains. These rules keep each lesson aligned with Phoenix’s consolidated mathematics core.</w:t>
      </w:r>
    </w:p>
    <w:p w14:paraId="2C94E029" w14:textId="50D71566" w:rsidR="7265A1AE" w:rsidRPr="00111129" w:rsidRDefault="7265A1AE" w:rsidP="7265A1AE">
      <w:pPr>
        <w:rPr>
          <w:rFonts w:hint="eastAsia"/>
        </w:rPr>
      </w:pPr>
      <w:r w:rsidRPr="00111129">
        <w:t>The framework becomes essential for the full lesson curriculum developed across Epochs 14–17.</w:t>
      </w:r>
    </w:p>
    <w:p w14:paraId="20B8D713" w14:textId="5A27485B" w:rsidR="7265A1AE" w:rsidRPr="00111129" w:rsidRDefault="7265A1AE" w:rsidP="7265A1AE">
      <w:pPr>
        <w:pStyle w:val="Heading1"/>
        <w:rPr>
          <w:rFonts w:hint="eastAsia"/>
        </w:rPr>
      </w:pPr>
      <w:r w:rsidRPr="00111129">
        <w:t>4. Lesson Operators</w:t>
      </w:r>
    </w:p>
    <w:p w14:paraId="6F35D901" w14:textId="63E6F67C" w:rsidR="7265A1AE" w:rsidRPr="00111129" w:rsidRDefault="7265A1AE" w:rsidP="7265A1AE">
      <w:pPr>
        <w:pStyle w:val="Heading2"/>
        <w:rPr>
          <w:rFonts w:hint="eastAsia"/>
        </w:rPr>
      </w:pPr>
      <w:r w:rsidRPr="00111129">
        <w:t>4.1 Purpose</w:t>
      </w:r>
    </w:p>
    <w:p w14:paraId="3D7B8961" w14:textId="6D99726D" w:rsidR="7265A1AE" w:rsidRPr="00111129" w:rsidRDefault="7265A1AE" w:rsidP="7265A1AE">
      <w:pPr>
        <w:rPr>
          <w:rFonts w:hint="eastAsia"/>
        </w:rPr>
      </w:pPr>
      <w:r w:rsidRPr="00111129">
        <w:t>Lesson Operators define how Phoenix expresses operator behaviour in lesson form while preserving all canonical operator notation.</w:t>
      </w:r>
    </w:p>
    <w:p w14:paraId="0376B74A" w14:textId="58B54E4C" w:rsidR="7265A1AE" w:rsidRPr="00111129" w:rsidRDefault="7265A1AE" w:rsidP="7265A1AE">
      <w:pPr>
        <w:rPr>
          <w:rFonts w:hint="eastAsia"/>
        </w:rPr>
      </w:pPr>
      <w:r w:rsidRPr="00111129">
        <w:t>They unify operator execution, operator lifting, operator mapping, and operator identity into instructional structures. This ensures that operator behaviour remains coherent when translated into lessons.</w:t>
      </w:r>
    </w:p>
    <w:p w14:paraId="5A2828B0" w14:textId="532E86A8" w:rsidR="7265A1AE" w:rsidRPr="00111129" w:rsidRDefault="7265A1AE" w:rsidP="7265A1AE">
      <w:pPr>
        <w:rPr>
          <w:rFonts w:hint="eastAsia"/>
        </w:rPr>
      </w:pPr>
      <w:r w:rsidRPr="00111129">
        <w:t>Lesson operators become essential for the full lesson curriculum developed across Epochs 14–17.</w:t>
      </w:r>
    </w:p>
    <w:p w14:paraId="4EBA4ED0" w14:textId="2DA058AC" w:rsidR="7265A1AE" w:rsidRPr="00111129" w:rsidRDefault="7265A1AE" w:rsidP="7265A1AE">
      <w:pPr>
        <w:pStyle w:val="Heading1"/>
        <w:rPr>
          <w:rFonts w:hint="eastAsia"/>
        </w:rPr>
      </w:pPr>
      <w:r w:rsidRPr="00111129">
        <w:lastRenderedPageBreak/>
        <w:t>5. Lesson Structures</w:t>
      </w:r>
    </w:p>
    <w:p w14:paraId="3FE061C2" w14:textId="3EFF1715" w:rsidR="7265A1AE" w:rsidRPr="00111129" w:rsidRDefault="7265A1AE" w:rsidP="7265A1AE">
      <w:pPr>
        <w:pStyle w:val="Heading2"/>
        <w:rPr>
          <w:rFonts w:hint="eastAsia"/>
        </w:rPr>
      </w:pPr>
      <w:r w:rsidRPr="00111129">
        <w:t>5.1 Purpose</w:t>
      </w:r>
    </w:p>
    <w:p w14:paraId="53A2EEFF" w14:textId="7F577933" w:rsidR="7265A1AE" w:rsidRPr="00111129" w:rsidRDefault="7265A1AE" w:rsidP="7265A1AE">
      <w:pPr>
        <w:rPr>
          <w:rFonts w:hint="eastAsia"/>
        </w:rPr>
      </w:pPr>
      <w:r w:rsidRPr="00111129">
        <w:t>Lesson Structures define how Phoenix expresses structural behaviour in lesson form while preserving all canonical structural notation.</w:t>
      </w:r>
    </w:p>
    <w:p w14:paraId="505A82EE" w14:textId="3B856AD6" w:rsidR="7265A1AE" w:rsidRPr="00111129" w:rsidRDefault="7265A1AE" w:rsidP="7265A1AE">
      <w:pPr>
        <w:rPr>
          <w:rFonts w:hint="eastAsia"/>
        </w:rPr>
      </w:pPr>
      <w:r w:rsidRPr="00111129">
        <w:t>They unify structural transformations, identity constructs, and multi-domain behaviours into instructional structures. This keeps structural behaviour coherent when expressed as lessons.</w:t>
      </w:r>
    </w:p>
    <w:p w14:paraId="46FC47D7" w14:textId="74DE7060" w:rsidR="7265A1AE" w:rsidRPr="00111129" w:rsidRDefault="7265A1AE" w:rsidP="7265A1AE">
      <w:pPr>
        <w:rPr>
          <w:rFonts w:hint="eastAsia"/>
        </w:rPr>
      </w:pPr>
      <w:r w:rsidRPr="00111129">
        <w:t>Lesson structures become essential for the full lesson curriculum developed across Epochs 14–17.</w:t>
      </w:r>
    </w:p>
    <w:p w14:paraId="1117BA35" w14:textId="62ADD7BF" w:rsidR="7265A1AE" w:rsidRPr="00111129" w:rsidRDefault="7265A1AE" w:rsidP="7265A1AE">
      <w:pPr>
        <w:pStyle w:val="Heading1"/>
        <w:rPr>
          <w:rFonts w:hint="eastAsia"/>
        </w:rPr>
      </w:pPr>
      <w:r w:rsidRPr="00111129">
        <w:t>6. Lesson Temporal Behaviour</w:t>
      </w:r>
    </w:p>
    <w:p w14:paraId="16E27A9B" w14:textId="09B9AF5B" w:rsidR="7265A1AE" w:rsidRPr="00111129" w:rsidRDefault="7265A1AE" w:rsidP="7265A1AE">
      <w:pPr>
        <w:pStyle w:val="Heading2"/>
        <w:rPr>
          <w:rFonts w:hint="eastAsia"/>
        </w:rPr>
      </w:pPr>
      <w:r w:rsidRPr="00111129">
        <w:t>6.1 Purpose</w:t>
      </w:r>
    </w:p>
    <w:p w14:paraId="488947AD" w14:textId="2EEB7A0E" w:rsidR="7265A1AE" w:rsidRPr="00111129" w:rsidRDefault="7265A1AE" w:rsidP="7265A1AE">
      <w:pPr>
        <w:rPr>
          <w:rFonts w:hint="eastAsia"/>
        </w:rPr>
      </w:pPr>
      <w:r w:rsidRPr="00111129">
        <w:t>Lesson Temporal Behaviour defines how Phoenix expresses synthetic time in lesson form while preserving all canonical temporal notation.</w:t>
      </w:r>
    </w:p>
    <w:p w14:paraId="5B18A4C8" w14:textId="37FEB00A" w:rsidR="7265A1AE" w:rsidRPr="00111129" w:rsidRDefault="7265A1AE" w:rsidP="7265A1AE">
      <w:pPr>
        <w:rPr>
          <w:rFonts w:hint="eastAsia"/>
        </w:rPr>
      </w:pPr>
      <w:r w:rsidRPr="00111129">
        <w:t>It unifies synthetic time, distributed time, and autonomous time streams into instructional structures. This ensures that temporal behaviour remains coherent when expressed as lessons.</w:t>
      </w:r>
    </w:p>
    <w:p w14:paraId="2D10D1DC" w14:textId="07D71D12" w:rsidR="7265A1AE" w:rsidRPr="00111129" w:rsidRDefault="7265A1AE" w:rsidP="7265A1AE">
      <w:pPr>
        <w:rPr>
          <w:rFonts w:hint="eastAsia"/>
        </w:rPr>
      </w:pPr>
      <w:r w:rsidRPr="00111129">
        <w:t>Lesson temporal behaviour becomes essential for the full lesson curriculum developed across Epochs 14–17.</w:t>
      </w:r>
    </w:p>
    <w:p w14:paraId="2A0893DC" w14:textId="66A33239" w:rsidR="7265A1AE" w:rsidRPr="00111129" w:rsidRDefault="7265A1AE" w:rsidP="7265A1AE">
      <w:pPr>
        <w:pStyle w:val="Heading1"/>
        <w:rPr>
          <w:rFonts w:hint="eastAsia"/>
        </w:rPr>
      </w:pPr>
      <w:r w:rsidRPr="00111129">
        <w:t>7. Lesson Domain Behaviour</w:t>
      </w:r>
    </w:p>
    <w:p w14:paraId="41021BBC" w14:textId="49E91100" w:rsidR="7265A1AE" w:rsidRPr="00111129" w:rsidRDefault="7265A1AE" w:rsidP="7265A1AE">
      <w:pPr>
        <w:pStyle w:val="Heading2"/>
        <w:rPr>
          <w:rFonts w:hint="eastAsia"/>
        </w:rPr>
      </w:pPr>
      <w:r w:rsidRPr="00111129">
        <w:t>7.1 Purpose</w:t>
      </w:r>
    </w:p>
    <w:p w14:paraId="60AE89D3" w14:textId="731967FD" w:rsidR="7265A1AE" w:rsidRPr="00111129" w:rsidRDefault="7265A1AE" w:rsidP="7265A1AE">
      <w:pPr>
        <w:rPr>
          <w:rFonts w:hint="eastAsia"/>
        </w:rPr>
      </w:pPr>
      <w:r w:rsidRPr="00111129">
        <w:t>Lesson Domain Behaviour defines how Phoenix expresses domain behaviour in lesson form while preserving all canonical domain notation.</w:t>
      </w:r>
    </w:p>
    <w:p w14:paraId="1E937F57" w14:textId="59D989A8" w:rsidR="7265A1AE" w:rsidRPr="00111129" w:rsidRDefault="7265A1AE" w:rsidP="7265A1AE">
      <w:pPr>
        <w:rPr>
          <w:rFonts w:hint="eastAsia"/>
        </w:rPr>
      </w:pPr>
      <w:r w:rsidRPr="00111129">
        <w:t>It unifies multi-domain algebra, partition theory integration, and structural transformations into instructional structures. This ensures that domain behaviour remains coherent when expressed as lessons.</w:t>
      </w:r>
    </w:p>
    <w:p w14:paraId="1C17D1AD" w14:textId="30EB62ED" w:rsidR="7265A1AE" w:rsidRPr="00111129" w:rsidRDefault="7265A1AE" w:rsidP="7265A1AE">
      <w:pPr>
        <w:rPr>
          <w:rFonts w:hint="eastAsia"/>
        </w:rPr>
      </w:pPr>
      <w:r w:rsidRPr="00111129">
        <w:t>Lesson domain behaviour becomes essential for the full lesson curriculum developed across Epochs 14–17.</w:t>
      </w:r>
    </w:p>
    <w:p w14:paraId="5AF32E3D" w14:textId="2C7D30AE" w:rsidR="7265A1AE" w:rsidRPr="00111129" w:rsidRDefault="7265A1AE" w:rsidP="7265A1AE">
      <w:pPr>
        <w:pStyle w:val="Heading1"/>
        <w:rPr>
          <w:rFonts w:hint="eastAsia"/>
        </w:rPr>
      </w:pPr>
      <w:r w:rsidRPr="00111129">
        <w:lastRenderedPageBreak/>
        <w:t>8. Lesson Coherence</w:t>
      </w:r>
    </w:p>
    <w:p w14:paraId="648CCC9A" w14:textId="755778F4" w:rsidR="7265A1AE" w:rsidRPr="00111129" w:rsidRDefault="7265A1AE" w:rsidP="7265A1AE">
      <w:pPr>
        <w:pStyle w:val="Heading2"/>
        <w:rPr>
          <w:rFonts w:hint="eastAsia"/>
        </w:rPr>
      </w:pPr>
      <w:r w:rsidRPr="00111129">
        <w:t>8.1 Purpose</w:t>
      </w:r>
    </w:p>
    <w:p w14:paraId="177168E4" w14:textId="1864A885" w:rsidR="7265A1AE" w:rsidRPr="00111129" w:rsidRDefault="7265A1AE" w:rsidP="7265A1AE">
      <w:pPr>
        <w:rPr>
          <w:rFonts w:hint="eastAsia"/>
        </w:rPr>
      </w:pPr>
      <w:r w:rsidRPr="00111129">
        <w:t>Lesson Coherence defines how Phoenix maintains coherence across all lesson structures while preserving all canonical coherence notation.</w:t>
      </w:r>
    </w:p>
    <w:p w14:paraId="259D0DF8" w14:textId="264D26DA" w:rsidR="7265A1AE" w:rsidRPr="00111129" w:rsidRDefault="7265A1AE" w:rsidP="7265A1AE">
      <w:pPr>
        <w:rPr>
          <w:rFonts w:hint="eastAsia"/>
        </w:rPr>
      </w:pPr>
      <w:r w:rsidRPr="00111129">
        <w:t>It unifies lesson operators, lesson structures, temporal behaviour, and domain behaviour into a single instructional system. These coherence rules keep lessons consistent with Phoenix’s consolidated mathematics core.</w:t>
      </w:r>
    </w:p>
    <w:p w14:paraId="37384F88" w14:textId="38F1479F" w:rsidR="7265A1AE" w:rsidRPr="00111129" w:rsidRDefault="7265A1AE" w:rsidP="7265A1AE">
      <w:pPr>
        <w:rPr>
          <w:rFonts w:hint="eastAsia"/>
        </w:rPr>
      </w:pPr>
      <w:r w:rsidRPr="00111129">
        <w:t>Lesson coherence becomes essential for the full lesson curriculum developed across Epochs 14–17.</w:t>
      </w:r>
    </w:p>
    <w:p w14:paraId="55CE6C5E" w14:textId="7FEE3741" w:rsidR="7265A1AE" w:rsidRPr="00111129" w:rsidRDefault="7265A1AE" w:rsidP="7265A1AE">
      <w:pPr>
        <w:pStyle w:val="Heading1"/>
        <w:rPr>
          <w:rFonts w:hint="eastAsia"/>
        </w:rPr>
      </w:pPr>
      <w:r w:rsidRPr="00111129">
        <w:t>9. Summary</w:t>
      </w:r>
    </w:p>
    <w:p w14:paraId="112892A0" w14:textId="1FFFCD49" w:rsidR="7265A1AE" w:rsidRPr="00111129" w:rsidRDefault="7265A1AE" w:rsidP="7265A1AE">
      <w:pPr>
        <w:pStyle w:val="Heading2"/>
        <w:rPr>
          <w:rFonts w:hint="eastAsia"/>
        </w:rPr>
      </w:pPr>
      <w:r w:rsidRPr="00111129">
        <w:t>9.1 Key Takeaway</w:t>
      </w:r>
    </w:p>
    <w:p w14:paraId="684438D0" w14:textId="2FF8FB85" w:rsidR="7265A1AE" w:rsidRPr="00111129" w:rsidRDefault="7265A1AE" w:rsidP="7265A1AE">
      <w:pPr>
        <w:rPr>
          <w:rFonts w:hint="eastAsia"/>
        </w:rPr>
      </w:pPr>
      <w:r w:rsidRPr="00111129">
        <w:t>Epoch 13 is the point where Phoenix becomes a synthetic pedagogical mathematics system. It introduces the framework, operators, structures, temporal behaviour, domain behaviour, and coherence needed to express synthetic mathematics as lessons.</w:t>
      </w:r>
    </w:p>
    <w:p w14:paraId="6C36ED5F" w14:textId="4B5EA7D0" w:rsidR="7265A1AE" w:rsidRPr="00111129" w:rsidRDefault="7265A1AE" w:rsidP="7265A1AE">
      <w:pPr>
        <w:rPr>
          <w:rFonts w:hint="eastAsia"/>
        </w:rPr>
      </w:pPr>
      <w:r w:rsidRPr="00111129">
        <w:t>This uplifted summary preserves the canonical intent while presenting the material in a clear, human-readable form. It prepares Phoenix for the full lesson curriculum in Epochs 14–17 and the structural expansion of Epochs 18–25.</w:t>
      </w:r>
    </w:p>
    <w:p w14:paraId="4FCF765A" w14:textId="76B409F1" w:rsidR="7265A1AE" w:rsidRPr="00111129" w:rsidRDefault="7265A1AE" w:rsidP="7265A1AE">
      <w:pPr>
        <w:rPr>
          <w:rFonts w:hint="eastAsia"/>
        </w:rPr>
      </w:pPr>
      <w:r w:rsidRPr="00111129">
        <w:t>Overall, Epoch 13 serves as the bridge between a fully consolidated mathematics core and an instructional system capable of teaching that core through structured lessons.</w:t>
      </w:r>
    </w:p>
    <w:p w14:paraId="2C078E63" w14:textId="6C852D2E" w:rsidR="00435BFB" w:rsidRDefault="00435BFB">
      <w:pPr>
        <w:rPr>
          <w:rFonts w:hint="eastAsia"/>
        </w:rPr>
      </w:pPr>
    </w:p>
    <w:sectPr w:rsidR="00435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CD2A"/>
    <w:multiLevelType w:val="hybridMultilevel"/>
    <w:tmpl w:val="FFFFFFFF"/>
    <w:lvl w:ilvl="0" w:tplc="BBA2B6AC">
      <w:start w:val="1"/>
      <w:numFmt w:val="bullet"/>
      <w:lvlText w:val=""/>
      <w:lvlJc w:val="left"/>
      <w:pPr>
        <w:ind w:left="720" w:hanging="360"/>
      </w:pPr>
      <w:rPr>
        <w:rFonts w:ascii="Symbol" w:hAnsi="Symbol" w:hint="default"/>
      </w:rPr>
    </w:lvl>
    <w:lvl w:ilvl="1" w:tplc="92A8A618">
      <w:start w:val="1"/>
      <w:numFmt w:val="bullet"/>
      <w:lvlText w:val="o"/>
      <w:lvlJc w:val="left"/>
      <w:pPr>
        <w:ind w:left="1440" w:hanging="360"/>
      </w:pPr>
      <w:rPr>
        <w:rFonts w:ascii="Courier New" w:hAnsi="Courier New" w:hint="default"/>
      </w:rPr>
    </w:lvl>
    <w:lvl w:ilvl="2" w:tplc="8706735E">
      <w:start w:val="1"/>
      <w:numFmt w:val="bullet"/>
      <w:lvlText w:val=""/>
      <w:lvlJc w:val="left"/>
      <w:pPr>
        <w:ind w:left="2160" w:hanging="360"/>
      </w:pPr>
      <w:rPr>
        <w:rFonts w:ascii="Wingdings" w:hAnsi="Wingdings" w:hint="default"/>
      </w:rPr>
    </w:lvl>
    <w:lvl w:ilvl="3" w:tplc="7A80E276">
      <w:start w:val="1"/>
      <w:numFmt w:val="bullet"/>
      <w:lvlText w:val=""/>
      <w:lvlJc w:val="left"/>
      <w:pPr>
        <w:ind w:left="2880" w:hanging="360"/>
      </w:pPr>
      <w:rPr>
        <w:rFonts w:ascii="Symbol" w:hAnsi="Symbol" w:hint="default"/>
      </w:rPr>
    </w:lvl>
    <w:lvl w:ilvl="4" w:tplc="5EA200C8">
      <w:start w:val="1"/>
      <w:numFmt w:val="bullet"/>
      <w:lvlText w:val="o"/>
      <w:lvlJc w:val="left"/>
      <w:pPr>
        <w:ind w:left="3600" w:hanging="360"/>
      </w:pPr>
      <w:rPr>
        <w:rFonts w:ascii="Courier New" w:hAnsi="Courier New" w:hint="default"/>
      </w:rPr>
    </w:lvl>
    <w:lvl w:ilvl="5" w:tplc="6D48E62A">
      <w:start w:val="1"/>
      <w:numFmt w:val="bullet"/>
      <w:lvlText w:val=""/>
      <w:lvlJc w:val="left"/>
      <w:pPr>
        <w:ind w:left="4320" w:hanging="360"/>
      </w:pPr>
      <w:rPr>
        <w:rFonts w:ascii="Wingdings" w:hAnsi="Wingdings" w:hint="default"/>
      </w:rPr>
    </w:lvl>
    <w:lvl w:ilvl="6" w:tplc="783E8116">
      <w:start w:val="1"/>
      <w:numFmt w:val="bullet"/>
      <w:lvlText w:val=""/>
      <w:lvlJc w:val="left"/>
      <w:pPr>
        <w:ind w:left="5040" w:hanging="360"/>
      </w:pPr>
      <w:rPr>
        <w:rFonts w:ascii="Symbol" w:hAnsi="Symbol" w:hint="default"/>
      </w:rPr>
    </w:lvl>
    <w:lvl w:ilvl="7" w:tplc="B76054B0">
      <w:start w:val="1"/>
      <w:numFmt w:val="bullet"/>
      <w:lvlText w:val="o"/>
      <w:lvlJc w:val="left"/>
      <w:pPr>
        <w:ind w:left="5760" w:hanging="360"/>
      </w:pPr>
      <w:rPr>
        <w:rFonts w:ascii="Courier New" w:hAnsi="Courier New" w:hint="default"/>
      </w:rPr>
    </w:lvl>
    <w:lvl w:ilvl="8" w:tplc="43160102">
      <w:start w:val="1"/>
      <w:numFmt w:val="bullet"/>
      <w:lvlText w:val=""/>
      <w:lvlJc w:val="left"/>
      <w:pPr>
        <w:ind w:left="6480" w:hanging="360"/>
      </w:pPr>
      <w:rPr>
        <w:rFonts w:ascii="Wingdings" w:hAnsi="Wingdings" w:hint="default"/>
      </w:rPr>
    </w:lvl>
  </w:abstractNum>
  <w:abstractNum w:abstractNumId="1" w15:restartNumberingAfterBreak="0">
    <w:nsid w:val="52558882"/>
    <w:multiLevelType w:val="hybridMultilevel"/>
    <w:tmpl w:val="FFFFFFFF"/>
    <w:lvl w:ilvl="0" w:tplc="655E54FE">
      <w:start w:val="1"/>
      <w:numFmt w:val="bullet"/>
      <w:lvlText w:val=""/>
      <w:lvlJc w:val="left"/>
      <w:pPr>
        <w:ind w:left="720" w:hanging="360"/>
      </w:pPr>
      <w:rPr>
        <w:rFonts w:ascii="Symbol" w:hAnsi="Symbol" w:hint="default"/>
      </w:rPr>
    </w:lvl>
    <w:lvl w:ilvl="1" w:tplc="18863898">
      <w:start w:val="1"/>
      <w:numFmt w:val="bullet"/>
      <w:lvlText w:val="o"/>
      <w:lvlJc w:val="left"/>
      <w:pPr>
        <w:ind w:left="1440" w:hanging="360"/>
      </w:pPr>
      <w:rPr>
        <w:rFonts w:ascii="Courier New" w:hAnsi="Courier New" w:hint="default"/>
      </w:rPr>
    </w:lvl>
    <w:lvl w:ilvl="2" w:tplc="73B66B60">
      <w:start w:val="1"/>
      <w:numFmt w:val="bullet"/>
      <w:lvlText w:val=""/>
      <w:lvlJc w:val="left"/>
      <w:pPr>
        <w:ind w:left="2160" w:hanging="360"/>
      </w:pPr>
      <w:rPr>
        <w:rFonts w:ascii="Wingdings" w:hAnsi="Wingdings" w:hint="default"/>
      </w:rPr>
    </w:lvl>
    <w:lvl w:ilvl="3" w:tplc="9B78DCA2">
      <w:start w:val="1"/>
      <w:numFmt w:val="bullet"/>
      <w:lvlText w:val=""/>
      <w:lvlJc w:val="left"/>
      <w:pPr>
        <w:ind w:left="2880" w:hanging="360"/>
      </w:pPr>
      <w:rPr>
        <w:rFonts w:ascii="Symbol" w:hAnsi="Symbol" w:hint="default"/>
      </w:rPr>
    </w:lvl>
    <w:lvl w:ilvl="4" w:tplc="B396116E">
      <w:start w:val="1"/>
      <w:numFmt w:val="bullet"/>
      <w:lvlText w:val="o"/>
      <w:lvlJc w:val="left"/>
      <w:pPr>
        <w:ind w:left="3600" w:hanging="360"/>
      </w:pPr>
      <w:rPr>
        <w:rFonts w:ascii="Courier New" w:hAnsi="Courier New" w:hint="default"/>
      </w:rPr>
    </w:lvl>
    <w:lvl w:ilvl="5" w:tplc="080068A6">
      <w:start w:val="1"/>
      <w:numFmt w:val="bullet"/>
      <w:lvlText w:val=""/>
      <w:lvlJc w:val="left"/>
      <w:pPr>
        <w:ind w:left="4320" w:hanging="360"/>
      </w:pPr>
      <w:rPr>
        <w:rFonts w:ascii="Wingdings" w:hAnsi="Wingdings" w:hint="default"/>
      </w:rPr>
    </w:lvl>
    <w:lvl w:ilvl="6" w:tplc="1F42A676">
      <w:start w:val="1"/>
      <w:numFmt w:val="bullet"/>
      <w:lvlText w:val=""/>
      <w:lvlJc w:val="left"/>
      <w:pPr>
        <w:ind w:left="5040" w:hanging="360"/>
      </w:pPr>
      <w:rPr>
        <w:rFonts w:ascii="Symbol" w:hAnsi="Symbol" w:hint="default"/>
      </w:rPr>
    </w:lvl>
    <w:lvl w:ilvl="7" w:tplc="9A868A34">
      <w:start w:val="1"/>
      <w:numFmt w:val="bullet"/>
      <w:lvlText w:val="o"/>
      <w:lvlJc w:val="left"/>
      <w:pPr>
        <w:ind w:left="5760" w:hanging="360"/>
      </w:pPr>
      <w:rPr>
        <w:rFonts w:ascii="Courier New" w:hAnsi="Courier New" w:hint="default"/>
      </w:rPr>
    </w:lvl>
    <w:lvl w:ilvl="8" w:tplc="908E303C">
      <w:start w:val="1"/>
      <w:numFmt w:val="bullet"/>
      <w:lvlText w:val=""/>
      <w:lvlJc w:val="left"/>
      <w:pPr>
        <w:ind w:left="6480" w:hanging="360"/>
      </w:pPr>
      <w:rPr>
        <w:rFonts w:ascii="Wingdings" w:hAnsi="Wingdings" w:hint="default"/>
      </w:rPr>
    </w:lvl>
  </w:abstractNum>
  <w:abstractNum w:abstractNumId="2" w15:restartNumberingAfterBreak="0">
    <w:nsid w:val="5AF2C438"/>
    <w:multiLevelType w:val="hybridMultilevel"/>
    <w:tmpl w:val="FFFFFFFF"/>
    <w:lvl w:ilvl="0" w:tplc="6FA21B70">
      <w:start w:val="1"/>
      <w:numFmt w:val="bullet"/>
      <w:lvlText w:val=""/>
      <w:lvlJc w:val="left"/>
      <w:pPr>
        <w:ind w:left="720" w:hanging="360"/>
      </w:pPr>
      <w:rPr>
        <w:rFonts w:ascii="Symbol" w:hAnsi="Symbol" w:hint="default"/>
      </w:rPr>
    </w:lvl>
    <w:lvl w:ilvl="1" w:tplc="1EAE40AE">
      <w:start w:val="1"/>
      <w:numFmt w:val="bullet"/>
      <w:lvlText w:val="o"/>
      <w:lvlJc w:val="left"/>
      <w:pPr>
        <w:ind w:left="1440" w:hanging="360"/>
      </w:pPr>
      <w:rPr>
        <w:rFonts w:ascii="Courier New" w:hAnsi="Courier New" w:hint="default"/>
      </w:rPr>
    </w:lvl>
    <w:lvl w:ilvl="2" w:tplc="CDB63D12">
      <w:start w:val="1"/>
      <w:numFmt w:val="bullet"/>
      <w:lvlText w:val=""/>
      <w:lvlJc w:val="left"/>
      <w:pPr>
        <w:ind w:left="2160" w:hanging="360"/>
      </w:pPr>
      <w:rPr>
        <w:rFonts w:ascii="Wingdings" w:hAnsi="Wingdings" w:hint="default"/>
      </w:rPr>
    </w:lvl>
    <w:lvl w:ilvl="3" w:tplc="27508FC0">
      <w:start w:val="1"/>
      <w:numFmt w:val="bullet"/>
      <w:lvlText w:val=""/>
      <w:lvlJc w:val="left"/>
      <w:pPr>
        <w:ind w:left="2880" w:hanging="360"/>
      </w:pPr>
      <w:rPr>
        <w:rFonts w:ascii="Symbol" w:hAnsi="Symbol" w:hint="default"/>
      </w:rPr>
    </w:lvl>
    <w:lvl w:ilvl="4" w:tplc="256C0F56">
      <w:start w:val="1"/>
      <w:numFmt w:val="bullet"/>
      <w:lvlText w:val="o"/>
      <w:lvlJc w:val="left"/>
      <w:pPr>
        <w:ind w:left="3600" w:hanging="360"/>
      </w:pPr>
      <w:rPr>
        <w:rFonts w:ascii="Courier New" w:hAnsi="Courier New" w:hint="default"/>
      </w:rPr>
    </w:lvl>
    <w:lvl w:ilvl="5" w:tplc="962E0E2A">
      <w:start w:val="1"/>
      <w:numFmt w:val="bullet"/>
      <w:lvlText w:val=""/>
      <w:lvlJc w:val="left"/>
      <w:pPr>
        <w:ind w:left="4320" w:hanging="360"/>
      </w:pPr>
      <w:rPr>
        <w:rFonts w:ascii="Wingdings" w:hAnsi="Wingdings" w:hint="default"/>
      </w:rPr>
    </w:lvl>
    <w:lvl w:ilvl="6" w:tplc="C3121BFE">
      <w:start w:val="1"/>
      <w:numFmt w:val="bullet"/>
      <w:lvlText w:val=""/>
      <w:lvlJc w:val="left"/>
      <w:pPr>
        <w:ind w:left="5040" w:hanging="360"/>
      </w:pPr>
      <w:rPr>
        <w:rFonts w:ascii="Symbol" w:hAnsi="Symbol" w:hint="default"/>
      </w:rPr>
    </w:lvl>
    <w:lvl w:ilvl="7" w:tplc="5F86F09E">
      <w:start w:val="1"/>
      <w:numFmt w:val="bullet"/>
      <w:lvlText w:val="o"/>
      <w:lvlJc w:val="left"/>
      <w:pPr>
        <w:ind w:left="5760" w:hanging="360"/>
      </w:pPr>
      <w:rPr>
        <w:rFonts w:ascii="Courier New" w:hAnsi="Courier New" w:hint="default"/>
      </w:rPr>
    </w:lvl>
    <w:lvl w:ilvl="8" w:tplc="8912FABA">
      <w:start w:val="1"/>
      <w:numFmt w:val="bullet"/>
      <w:lvlText w:val=""/>
      <w:lvlJc w:val="left"/>
      <w:pPr>
        <w:ind w:left="6480" w:hanging="360"/>
      </w:pPr>
      <w:rPr>
        <w:rFonts w:ascii="Wingdings" w:hAnsi="Wingdings" w:hint="default"/>
      </w:rPr>
    </w:lvl>
  </w:abstractNum>
  <w:num w:numId="1" w16cid:durableId="2110541503">
    <w:abstractNumId w:val="2"/>
  </w:num>
  <w:num w:numId="2" w16cid:durableId="40785968">
    <w:abstractNumId w:val="0"/>
  </w:num>
  <w:num w:numId="3" w16cid:durableId="409035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C3664B"/>
    <w:rsid w:val="00111129"/>
    <w:rsid w:val="00220F34"/>
    <w:rsid w:val="00323C35"/>
    <w:rsid w:val="003760FB"/>
    <w:rsid w:val="00435BFB"/>
    <w:rsid w:val="00610AB2"/>
    <w:rsid w:val="00812022"/>
    <w:rsid w:val="00B72C9B"/>
    <w:rsid w:val="00BF2931"/>
    <w:rsid w:val="00CA72AA"/>
    <w:rsid w:val="00F76C77"/>
    <w:rsid w:val="150DBE6E"/>
    <w:rsid w:val="23C3664B"/>
    <w:rsid w:val="268D5988"/>
    <w:rsid w:val="2F350A0F"/>
    <w:rsid w:val="539DD07A"/>
    <w:rsid w:val="6A7CD476"/>
    <w:rsid w:val="7265A1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6EC7"/>
  <w15:chartTrackingRefBased/>
  <w15:docId w15:val="{1396DEF2-116D-4C4F-B396-134B7248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539DD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39DD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39DD07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39DD07A"/>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2026-09-11T10:29:00Z</dcterms:created>
  <dcterms:modified xsi:type="dcterms:W3CDTF">2026-09-11T10:29:00Z</dcterms:modified>
</cp:coreProperties>
</file>