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24BFD"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Vertrag 2</w:t>
      </w:r>
    </w:p>
    <w:p w14:paraId="396A10C3"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Liefervereinbarung</w:t>
      </w:r>
    </w:p>
    <w:p w14:paraId="3511D93D"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Zwischen</w:t>
      </w:r>
    </w:p>
    <w:p w14:paraId="08C7CF2E"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Einkauf Pro AG</w:t>
      </w:r>
    </w:p>
    <w:p w14:paraId="7463DF44"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Einkaufsallee 5</w:t>
      </w:r>
    </w:p>
    <w:p w14:paraId="36791F73"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10115 Berlin</w:t>
      </w:r>
    </w:p>
    <w:p w14:paraId="5FB86042"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(nachfolgend "Kunde" genannt)</w:t>
      </w:r>
    </w:p>
    <w:p w14:paraId="3F51A9E1"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und</w:t>
      </w:r>
    </w:p>
    <w:p w14:paraId="3AEEF7C7"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Fertigung Beta KG</w:t>
      </w:r>
    </w:p>
    <w:p w14:paraId="7CA45B5D"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Produktionsstraße 20</w:t>
      </w:r>
    </w:p>
    <w:p w14:paraId="48520954"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80331 München</w:t>
      </w:r>
    </w:p>
    <w:p w14:paraId="0E3CAFD0"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(nachfolgend "Hersteller" genannt)</w:t>
      </w:r>
    </w:p>
    <w:p w14:paraId="49317F4D"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Gegenstand</w:t>
      </w:r>
    </w:p>
    <w:p w14:paraId="0AED846B"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Herstellung und Lieferung von Spezialbauteilen (Typ SB-42) gemäß Zeichnung Nr. 12345 (Anlage 1).</w:t>
      </w:r>
    </w:p>
    <w:p w14:paraId="54FDAF5F"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Qualitätssicherung</w:t>
      </w:r>
    </w:p>
    <w:p w14:paraId="233DB9B0"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Der Hersteller sichert die Einhaltung der in Anlage 2 definierten Qualitätsstandards (inkl. Erstmusterprüfung) zu.</w:t>
      </w:r>
    </w:p>
    <w:p w14:paraId="1209572D"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Der Kunde ist berechtigt, jederzeit nach Voranmeldung Audits beim Hersteller durchzuführen.</w:t>
      </w:r>
    </w:p>
    <w:p w14:paraId="0B6222B5"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(3) Gewährleistungsfrist: 30 Monate ab Abnahme. Bei Mängeln hat der Kunde das Wahlrecht bezüglich Nachbesserung oder Neulieferung. Der Hersteller trägt alle Nacherfüllungskosten, inklusive eventueller Demontage- und Montagekosten.25</w:t>
      </w:r>
    </w:p>
    <w:p w14:paraId="4EDA268F"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(4) Offene Mängel sind binnen 10 Werktagen nach Erhalt, versteckte Mängel binnen 10 Werktagen nach Entdeckung schriftlich zu rügen.11</w:t>
      </w:r>
    </w:p>
    <w:p w14:paraId="22062D9E"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3. Lieferung</w:t>
      </w:r>
    </w:p>
    <w:p w14:paraId="6210CEED"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Lieferung erfolgt FCA Werk München (</w:t>
      </w:r>
      <w:proofErr w:type="spellStart"/>
      <w:r>
        <w:rPr>
          <w:rFonts w:ascii="Google Sans Text" w:eastAsia="Google Sans Text" w:hAnsi="Google Sans Text" w:cs="Google Sans Text"/>
        </w:rPr>
        <w:t>Incoterms</w:t>
      </w:r>
      <w:proofErr w:type="spellEnd"/>
      <w:r>
        <w:rPr>
          <w:rFonts w:ascii="Google Sans Text" w:eastAsia="Google Sans Text" w:hAnsi="Google Sans Text" w:cs="Google Sans Text"/>
        </w:rPr>
        <w:t xml:space="preserve"> 2020).40 Feste Liefertermine gemäß Einzelabruf.</w:t>
      </w:r>
    </w:p>
    <w:p w14:paraId="39DF53B5"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Bei Verzug haftet der Hersteller für den nachweisbaren Schaden. Zusätzlich wird eine Vertragsstrafe von 1% des jeweiligen Abrufwertes pro angefangene Woche Verzug vereinbart, maximal 8% des Abrufwertes.47</w:t>
      </w:r>
    </w:p>
    <w:p w14:paraId="479B1906"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4. Vergütung</w:t>
      </w:r>
    </w:p>
    <w:p w14:paraId="241BE5F4"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Preise gemäß Preisliste (Anlage 3), gültig für die Vertragslaufzeit.</w:t>
      </w:r>
    </w:p>
    <w:p w14:paraId="5D519542"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Zahlungsziel: 45 Tage netto nach Rechnungseingang.127</w:t>
      </w:r>
    </w:p>
    <w:p w14:paraId="1DD7FA18"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5. Haftungsbegrenzung</w:t>
      </w:r>
    </w:p>
    <w:p w14:paraId="01A21A87"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Die Haftung für leichte Fahrlässigkeit wird ausgeschlossen, außer bei Verletzung von Kardinalpflichten sowie Schäden an Leben, Körper oder Gesundheit. Bei leicht fahrlässiger Verletzung von Kardinalpflichten ist die Haftung auf den vertragstypischen, vorhersehbaren Schaden begrenzt.4</w:t>
      </w:r>
    </w:p>
    <w:p w14:paraId="42E05C2C"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Die Haftung nach dem Produkthaftungsgesetz bleibt unberührt.</w:t>
      </w:r>
    </w:p>
    <w:p w14:paraId="343CE77E"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6. Vertraulichkeit</w:t>
      </w:r>
    </w:p>
    <w:p w14:paraId="1F89941C"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Alle technischen Unterlagen und Geschäftsgeheimnisse sind vertraulich zu behandeln und dürfen Dritten nicht zugänglich gemacht werden. Diese Pflicht besteht auch nach Vertragsende fort.89</w:t>
      </w:r>
    </w:p>
    <w:p w14:paraId="7C03A6A6"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7. </w:t>
      </w:r>
      <w:proofErr w:type="spellStart"/>
      <w:r>
        <w:rPr>
          <w:rFonts w:ascii="Google Sans Text" w:eastAsia="Google Sans Text" w:hAnsi="Google Sans Text" w:cs="Google Sans Text"/>
        </w:rPr>
        <w:t>LkSG</w:t>
      </w:r>
      <w:proofErr w:type="spellEnd"/>
    </w:p>
    <w:p w14:paraId="331D1C27"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Der Hersteller verpflichtet sich zur Einhaltung der Sorgfaltspflichten gemäß </w:t>
      </w:r>
      <w:proofErr w:type="spellStart"/>
      <w:r>
        <w:rPr>
          <w:rFonts w:ascii="Google Sans Text" w:eastAsia="Google Sans Text" w:hAnsi="Google Sans Text" w:cs="Google Sans Text"/>
        </w:rPr>
        <w:t>LkSG</w:t>
      </w:r>
      <w:proofErr w:type="spellEnd"/>
      <w:r>
        <w:rPr>
          <w:rFonts w:ascii="Google Sans Text" w:eastAsia="Google Sans Text" w:hAnsi="Google Sans Text" w:cs="Google Sans Text"/>
        </w:rPr>
        <w:t xml:space="preserve"> und wirkt bei entsprechenden Überprüfungen durch den Kunden mit.100</w:t>
      </w:r>
    </w:p>
    <w:p w14:paraId="7ECDC294"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8. Sonstiges</w:t>
      </w:r>
    </w:p>
    <w:p w14:paraId="36AEB3BC"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(1) Anwendbares Recht: </w:t>
      </w:r>
      <w:proofErr w:type="gramStart"/>
      <w:r>
        <w:rPr>
          <w:rFonts w:ascii="Google Sans Text" w:eastAsia="Google Sans Text" w:hAnsi="Google Sans Text" w:cs="Google Sans Text"/>
        </w:rPr>
        <w:t>Deutsches</w:t>
      </w:r>
      <w:proofErr w:type="gramEnd"/>
      <w:r>
        <w:rPr>
          <w:rFonts w:ascii="Google Sans Text" w:eastAsia="Google Sans Text" w:hAnsi="Google Sans Text" w:cs="Google Sans Text"/>
        </w:rPr>
        <w:t xml:space="preserve"> Recht (ohne UN-Kaufrecht).</w:t>
      </w:r>
    </w:p>
    <w:p w14:paraId="6731F276"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Gerichtsstand: Berlin.</w:t>
      </w:r>
    </w:p>
    <w:p w14:paraId="022F776E"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(3) Sollte eine Bestimmung unwirksam sein, berührt dies die Wirksamkeit der übrigen Bestimmungen </w:t>
      </w:r>
      <w:r>
        <w:rPr>
          <w:rFonts w:ascii="Google Sans Text" w:eastAsia="Google Sans Text" w:hAnsi="Google Sans Text" w:cs="Google Sans Text"/>
        </w:rPr>
        <w:lastRenderedPageBreak/>
        <w:t>nicht.2</w:t>
      </w:r>
    </w:p>
    <w:p w14:paraId="72057347"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Berlin, [Datum] München, [Datum]</w:t>
      </w:r>
    </w:p>
    <w:p w14:paraId="56244D1A" w14:textId="77777777" w:rsidR="00E97FC6" w:rsidRDefault="00E97FC6" w:rsidP="00E97FC6">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Einkauf Pro AG Fertigung Beta KG</w:t>
      </w:r>
    </w:p>
    <w:p w14:paraId="7D33E6ED" w14:textId="69FC5F4C" w:rsidR="00C87332" w:rsidRPr="00E97FC6" w:rsidRDefault="00C87332" w:rsidP="00E97FC6"/>
    <w:sectPr w:rsidR="00C87332" w:rsidRPr="00E97FC6">
      <w:footerReference w:type="even" r:id="rId7"/>
      <w:footerReference w:type="defaul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132EE" w14:textId="77777777" w:rsidR="00D31718" w:rsidRDefault="00D31718" w:rsidP="00C87332">
      <w:r>
        <w:separator/>
      </w:r>
    </w:p>
  </w:endnote>
  <w:endnote w:type="continuationSeparator" w:id="0">
    <w:p w14:paraId="2CD19CEA" w14:textId="77777777" w:rsidR="00D31718" w:rsidRDefault="00D31718" w:rsidP="00C8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3A277" w14:textId="41395DB4" w:rsidR="00C87332" w:rsidRDefault="00C87332">
    <w:pPr>
      <w:pStyle w:val="Fuzeile"/>
    </w:pPr>
    <w:r>
      <w:rPr>
        <w:noProof/>
      </w:rPr>
      <mc:AlternateContent>
        <mc:Choice Requires="wps">
          <w:drawing>
            <wp:anchor distT="0" distB="0" distL="0" distR="0" simplePos="0" relativeHeight="251659264" behindDoc="0" locked="0" layoutInCell="1" allowOverlap="1" wp14:anchorId="50CCA359" wp14:editId="335277FA">
              <wp:simplePos x="635" y="635"/>
              <wp:positionH relativeFrom="page">
                <wp:align>center</wp:align>
              </wp:positionH>
              <wp:positionV relativeFrom="page">
                <wp:align>bottom</wp:align>
              </wp:positionV>
              <wp:extent cx="1034415" cy="370205"/>
              <wp:effectExtent l="0" t="0" r="6985" b="0"/>
              <wp:wrapNone/>
              <wp:docPr id="1824299158" name="Textfeld 2"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062D2405" w14:textId="0CCB8400"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CCA359" id="_x0000_t202" coordsize="21600,21600" o:spt="202" path="m,l,21600r21600,l21600,xe">
              <v:stroke joinstyle="miter"/>
              <v:path gradientshapeok="t" o:connecttype="rect"/>
            </v:shapetype>
            <v:shape id="Textfeld 2" o:spid="_x0000_s1026" type="#_x0000_t202" alt="Public (Unclassified)" style="position:absolute;margin-left:0;margin-top:0;width:81.4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" filled="f" stroked="f">
              <v:fill o:detectmouseclick="t"/>
              <v:textbox style="mso-fit-shape-to-text:t" inset="0,0,0,15pt">
                <w:txbxContent>
                  <w:p w14:paraId="062D2405" w14:textId="0CCB8400"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99A22" w14:textId="6AB3E664" w:rsidR="00C87332" w:rsidRDefault="00C87332">
    <w:pPr>
      <w:pStyle w:val="Fuzeile"/>
    </w:pPr>
    <w:r>
      <w:rPr>
        <w:noProof/>
      </w:rPr>
      <mc:AlternateContent>
        <mc:Choice Requires="wps">
          <w:drawing>
            <wp:anchor distT="0" distB="0" distL="0" distR="0" simplePos="0" relativeHeight="251660288" behindDoc="0" locked="0" layoutInCell="1" allowOverlap="1" wp14:anchorId="129A8789" wp14:editId="50A58F47">
              <wp:simplePos x="0" y="0"/>
              <wp:positionH relativeFrom="page">
                <wp:align>center</wp:align>
              </wp:positionH>
              <wp:positionV relativeFrom="page">
                <wp:align>bottom</wp:align>
              </wp:positionV>
              <wp:extent cx="1034415" cy="370205"/>
              <wp:effectExtent l="0" t="0" r="6985" b="0"/>
              <wp:wrapNone/>
              <wp:docPr id="185206398" name="Textfeld 3"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7997A824" w14:textId="4A1A78F8"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9A8789" id="_x0000_t202" coordsize="21600,21600" o:spt="202" path="m,l,21600r21600,l21600,xe">
              <v:stroke joinstyle="miter"/>
              <v:path gradientshapeok="t" o:connecttype="rect"/>
            </v:shapetype>
            <v:shape id="Textfeld 3" o:spid="_x0000_s1027" type="#_x0000_t202" alt="Public (Unclassified)" style="position:absolute;margin-left:0;margin-top:0;width:81.4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" filled="f" stroked="f">
              <v:fill o:detectmouseclick="t"/>
              <v:textbox style="mso-fit-shape-to-text:t" inset="0,0,0,15pt">
                <w:txbxContent>
                  <w:p w14:paraId="7997A824" w14:textId="4A1A78F8"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23314" w14:textId="1A9B8EA8" w:rsidR="00C87332" w:rsidRDefault="00C87332">
    <w:pPr>
      <w:pStyle w:val="Fuzeile"/>
    </w:pPr>
    <w:r>
      <w:rPr>
        <w:noProof/>
      </w:rPr>
      <mc:AlternateContent>
        <mc:Choice Requires="wps">
          <w:drawing>
            <wp:anchor distT="0" distB="0" distL="0" distR="0" simplePos="0" relativeHeight="251658240" behindDoc="0" locked="0" layoutInCell="1" allowOverlap="1" wp14:anchorId="5CBC7E5F" wp14:editId="05EA49AC">
              <wp:simplePos x="635" y="635"/>
              <wp:positionH relativeFrom="page">
                <wp:align>center</wp:align>
              </wp:positionH>
              <wp:positionV relativeFrom="page">
                <wp:align>bottom</wp:align>
              </wp:positionV>
              <wp:extent cx="1034415" cy="370205"/>
              <wp:effectExtent l="0" t="0" r="6985" b="0"/>
              <wp:wrapNone/>
              <wp:docPr id="66282118" name="Textfeld 1"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01E4016F" w14:textId="2317B2A7"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BC7E5F" id="_x0000_t202" coordsize="21600,21600" o:spt="202" path="m,l,21600r21600,l21600,xe">
              <v:stroke joinstyle="miter"/>
              <v:path gradientshapeok="t" o:connecttype="rect"/>
            </v:shapetype>
            <v:shape id="Textfeld 1" o:spid="_x0000_s1028" type="#_x0000_t202" alt="Public (Unclassified)" style="position:absolute;margin-left:0;margin-top:0;width:81.4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" filled="f" stroked="f">
              <v:fill o:detectmouseclick="t"/>
              <v:textbox style="mso-fit-shape-to-text:t" inset="0,0,0,15pt">
                <w:txbxContent>
                  <w:p w14:paraId="01E4016F" w14:textId="2317B2A7"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647D6" w14:textId="77777777" w:rsidR="00D31718" w:rsidRDefault="00D31718" w:rsidP="00C87332">
      <w:r>
        <w:separator/>
      </w:r>
    </w:p>
  </w:footnote>
  <w:footnote w:type="continuationSeparator" w:id="0">
    <w:p w14:paraId="45BE7067" w14:textId="77777777" w:rsidR="00D31718" w:rsidRDefault="00D31718" w:rsidP="00C873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32"/>
    <w:rsid w:val="006438CE"/>
    <w:rsid w:val="00C368F9"/>
    <w:rsid w:val="00C87332"/>
    <w:rsid w:val="00D31718"/>
    <w:rsid w:val="00E9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C954"/>
  <w15:chartTrackingRefBased/>
  <w15:docId w15:val="{05180061-F1AE-8F45-8032-0F9B7C19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38CE"/>
    <w:pPr>
      <w:widowControl w:val="0"/>
      <w:spacing w:after="0" w:line="240" w:lineRule="auto"/>
    </w:pPr>
    <w:rPr>
      <w:rFonts w:ascii="Arial" w:eastAsia="Arial" w:hAnsi="Arial" w:cs="Arial"/>
      <w:kern w:val="0"/>
      <w:sz w:val="22"/>
      <w:szCs w:val="22"/>
      <w:lang w:eastAsia="de-DE"/>
      <w14:ligatures w14:val="none"/>
    </w:rPr>
  </w:style>
  <w:style w:type="paragraph" w:styleId="berschrift1">
    <w:name w:val="heading 1"/>
    <w:basedOn w:val="Standard"/>
    <w:next w:val="Standard"/>
    <w:link w:val="berschrift1Zchn"/>
    <w:uiPriority w:val="9"/>
    <w:qFormat/>
    <w:rsid w:val="00C87332"/>
    <w:pPr>
      <w:keepNext/>
      <w:keepLines/>
      <w:widowControl/>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C87332"/>
    <w:pPr>
      <w:keepNext/>
      <w:keepLines/>
      <w:widowControl/>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C87332"/>
    <w:pPr>
      <w:keepNext/>
      <w:keepLines/>
      <w:widowControl/>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C87332"/>
    <w:pPr>
      <w:keepNext/>
      <w:keepLines/>
      <w:widowControl/>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berschrift5">
    <w:name w:val="heading 5"/>
    <w:basedOn w:val="Standard"/>
    <w:next w:val="Standard"/>
    <w:link w:val="berschrift5Zchn"/>
    <w:uiPriority w:val="9"/>
    <w:semiHidden/>
    <w:unhideWhenUsed/>
    <w:qFormat/>
    <w:rsid w:val="00C87332"/>
    <w:pPr>
      <w:keepNext/>
      <w:keepLines/>
      <w:widowControl/>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berschrift6">
    <w:name w:val="heading 6"/>
    <w:basedOn w:val="Standard"/>
    <w:next w:val="Standard"/>
    <w:link w:val="berschrift6Zchn"/>
    <w:uiPriority w:val="9"/>
    <w:semiHidden/>
    <w:unhideWhenUsed/>
    <w:qFormat/>
    <w:rsid w:val="00C87332"/>
    <w:pPr>
      <w:keepNext/>
      <w:keepLines/>
      <w:widowControl/>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berschrift7">
    <w:name w:val="heading 7"/>
    <w:basedOn w:val="Standard"/>
    <w:next w:val="Standard"/>
    <w:link w:val="berschrift7Zchn"/>
    <w:uiPriority w:val="9"/>
    <w:semiHidden/>
    <w:unhideWhenUsed/>
    <w:qFormat/>
    <w:rsid w:val="00C87332"/>
    <w:pPr>
      <w:keepNext/>
      <w:keepLines/>
      <w:widowControl/>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berschrift8">
    <w:name w:val="heading 8"/>
    <w:basedOn w:val="Standard"/>
    <w:next w:val="Standard"/>
    <w:link w:val="berschrift8Zchn"/>
    <w:uiPriority w:val="9"/>
    <w:semiHidden/>
    <w:unhideWhenUsed/>
    <w:qFormat/>
    <w:rsid w:val="00C87332"/>
    <w:pPr>
      <w:keepNext/>
      <w:keepLines/>
      <w:widowControl/>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berschrift9">
    <w:name w:val="heading 9"/>
    <w:basedOn w:val="Standard"/>
    <w:next w:val="Standard"/>
    <w:link w:val="berschrift9Zchn"/>
    <w:uiPriority w:val="9"/>
    <w:semiHidden/>
    <w:unhideWhenUsed/>
    <w:qFormat/>
    <w:rsid w:val="00C87332"/>
    <w:pPr>
      <w:keepNext/>
      <w:keepLines/>
      <w:widowControl/>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733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8733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733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733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733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8733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733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733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7332"/>
    <w:rPr>
      <w:rFonts w:eastAsiaTheme="majorEastAsia" w:cstheme="majorBidi"/>
      <w:color w:val="272727" w:themeColor="text1" w:themeTint="D8"/>
    </w:rPr>
  </w:style>
  <w:style w:type="paragraph" w:styleId="Titel">
    <w:name w:val="Title"/>
    <w:basedOn w:val="Standard"/>
    <w:next w:val="Standard"/>
    <w:link w:val="TitelZchn"/>
    <w:uiPriority w:val="10"/>
    <w:qFormat/>
    <w:rsid w:val="00C87332"/>
    <w:pPr>
      <w:widowControl/>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C8733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7332"/>
    <w:pPr>
      <w:widowControl/>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C8733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7332"/>
    <w:pPr>
      <w:widowControl/>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ZitatZchn">
    <w:name w:val="Zitat Zchn"/>
    <w:basedOn w:val="Absatz-Standardschriftart"/>
    <w:link w:val="Zitat"/>
    <w:uiPriority w:val="29"/>
    <w:rsid w:val="00C87332"/>
    <w:rPr>
      <w:i/>
      <w:iCs/>
      <w:color w:val="404040" w:themeColor="text1" w:themeTint="BF"/>
    </w:rPr>
  </w:style>
  <w:style w:type="paragraph" w:styleId="Listenabsatz">
    <w:name w:val="List Paragraph"/>
    <w:basedOn w:val="Standard"/>
    <w:uiPriority w:val="34"/>
    <w:qFormat/>
    <w:rsid w:val="00C87332"/>
    <w:pPr>
      <w:widowControl/>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iveHervorhebung">
    <w:name w:val="Intense Emphasis"/>
    <w:basedOn w:val="Absatz-Standardschriftart"/>
    <w:uiPriority w:val="21"/>
    <w:qFormat/>
    <w:rsid w:val="00C87332"/>
    <w:rPr>
      <w:i/>
      <w:iCs/>
      <w:color w:val="0F4761" w:themeColor="accent1" w:themeShade="BF"/>
    </w:rPr>
  </w:style>
  <w:style w:type="paragraph" w:styleId="IntensivesZitat">
    <w:name w:val="Intense Quote"/>
    <w:basedOn w:val="Standard"/>
    <w:next w:val="Standard"/>
    <w:link w:val="IntensivesZitatZchn"/>
    <w:uiPriority w:val="30"/>
    <w:qFormat/>
    <w:rsid w:val="00C87332"/>
    <w:pPr>
      <w:widowControl/>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ivesZitatZchn">
    <w:name w:val="Intensives Zitat Zchn"/>
    <w:basedOn w:val="Absatz-Standardschriftart"/>
    <w:link w:val="IntensivesZitat"/>
    <w:uiPriority w:val="30"/>
    <w:rsid w:val="00C87332"/>
    <w:rPr>
      <w:i/>
      <w:iCs/>
      <w:color w:val="0F4761" w:themeColor="accent1" w:themeShade="BF"/>
    </w:rPr>
  </w:style>
  <w:style w:type="character" w:styleId="IntensiverVerweis">
    <w:name w:val="Intense Reference"/>
    <w:basedOn w:val="Absatz-Standardschriftart"/>
    <w:uiPriority w:val="32"/>
    <w:qFormat/>
    <w:rsid w:val="00C87332"/>
    <w:rPr>
      <w:b/>
      <w:bCs/>
      <w:smallCaps/>
      <w:color w:val="0F4761" w:themeColor="accent1" w:themeShade="BF"/>
      <w:spacing w:val="5"/>
    </w:rPr>
  </w:style>
  <w:style w:type="paragraph" w:styleId="Fuzeile">
    <w:name w:val="footer"/>
    <w:basedOn w:val="Standard"/>
    <w:link w:val="FuzeileZchn"/>
    <w:uiPriority w:val="99"/>
    <w:unhideWhenUsed/>
    <w:rsid w:val="00C87332"/>
    <w:pPr>
      <w:widowControl/>
      <w:tabs>
        <w:tab w:val="center" w:pos="4536"/>
        <w:tab w:val="right" w:pos="9072"/>
      </w:tabs>
    </w:pPr>
    <w:rPr>
      <w:rFonts w:asciiTheme="minorHAnsi" w:eastAsiaTheme="minorHAnsi" w:hAnsiTheme="minorHAnsi" w:cstheme="minorBidi"/>
      <w:kern w:val="2"/>
      <w:sz w:val="24"/>
      <w:szCs w:val="24"/>
      <w:lang w:eastAsia="en-US"/>
      <w14:ligatures w14:val="standardContextual"/>
    </w:rPr>
  </w:style>
  <w:style w:type="character" w:customStyle="1" w:styleId="FuzeileZchn">
    <w:name w:val="Fußzeile Zchn"/>
    <w:basedOn w:val="Absatz-Standardschriftart"/>
    <w:link w:val="Fuzeile"/>
    <w:uiPriority w:val="99"/>
    <w:rsid w:val="00C8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403E9-983C-014B-97BD-529C75CC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2068</Characters>
  <Application>Microsoft Office Word</Application>
  <DocSecurity>0</DocSecurity>
  <Lines>17</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 Friedrich Roland Pollentzke</dc:creator>
  <cp:keywords/>
  <dc:description/>
  <cp:lastModifiedBy>Valéri Friedrich Roland Pollentzke</cp:lastModifiedBy>
  <cp:revision>2</cp:revision>
  <dcterms:created xsi:type="dcterms:W3CDTF">2025-04-26T17:19:00Z</dcterms:created>
  <dcterms:modified xsi:type="dcterms:W3CDTF">2025-04-26T17:19:00Z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3f36286,6cbc9896,b0a067e</vt:lpwstr>
  </property>
  <property fmtid="{D5CDD505-2E9C-101B-9397-08002B2CF9AE}" pid="3" name="ClassificationContentMarkingFooterFontProps">
    <vt:lpwstr>#000000,10,Calibri</vt:lpwstr>
  </property>
  <property fmtid="{D5CDD505-2E9C-101B-9397-08002B2CF9AE}" pid="4" name="ClassificationContentMarkingFooterText">
    <vt:lpwstr>Public (Unclassified)</vt:lpwstr>
  </property>
  <property fmtid="{D5CDD505-2E9C-101B-9397-08002B2CF9AE}" pid="5" name="MSIP_Label_3c635a4f-1956-4fc8-a095-855f230e09aa_Enabled">
    <vt:lpwstr>true</vt:lpwstr>
  </property>
  <property fmtid="{D5CDD505-2E9C-101B-9397-08002B2CF9AE}" pid="6" name="MSIP_Label_3c635a4f-1956-4fc8-a095-855f230e09aa_SetDate">
    <vt:lpwstr>2025-04-26T16:52:54Z</vt:lpwstr>
  </property>
  <property fmtid="{D5CDD505-2E9C-101B-9397-08002B2CF9AE}" pid="7" name="MSIP_Label_3c635a4f-1956-4fc8-a095-855f230e09aa_Method">
    <vt:lpwstr>Privileged</vt:lpwstr>
  </property>
  <property fmtid="{D5CDD505-2E9C-101B-9397-08002B2CF9AE}" pid="8" name="MSIP_Label_3c635a4f-1956-4fc8-a095-855f230e09aa_Name">
    <vt:lpwstr>Public (Unclassified)</vt:lpwstr>
  </property>
  <property fmtid="{D5CDD505-2E9C-101B-9397-08002B2CF9AE}" pid="9" name="MSIP_Label_3c635a4f-1956-4fc8-a095-855f230e09aa_SiteId">
    <vt:lpwstr>3e25b662-6a2a-43e9-a209-47189a00b76a</vt:lpwstr>
  </property>
  <property fmtid="{D5CDD505-2E9C-101B-9397-08002B2CF9AE}" pid="10" name="MSIP_Label_3c635a4f-1956-4fc8-a095-855f230e09aa_ActionId">
    <vt:lpwstr>ba0772cd-17fa-46d1-8772-518beeea06bc</vt:lpwstr>
  </property>
  <property fmtid="{D5CDD505-2E9C-101B-9397-08002B2CF9AE}" pid="11" name="MSIP_Label_3c635a4f-1956-4fc8-a095-855f230e09aa_ContentBits">
    <vt:lpwstr>2</vt:lpwstr>
  </property>
  <property fmtid="{D5CDD505-2E9C-101B-9397-08002B2CF9AE}" pid="12" name="MSIP_Label_3c635a4f-1956-4fc8-a095-855f230e09aa_Tag">
    <vt:lpwstr>50, 0, 1, 1</vt:lpwstr>
  </property>
</Properties>
</file>