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4D18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17</w:t>
      </w:r>
    </w:p>
    <w:p w14:paraId="5D6B86C1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Liefervereinbarung</w:t>
      </w:r>
    </w:p>
    <w:p w14:paraId="011D8FAE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661DB976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Einkauf Pro AG</w:t>
      </w:r>
    </w:p>
    <w:p w14:paraId="1D60C700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Einkaufsallee 5</w:t>
      </w:r>
    </w:p>
    <w:p w14:paraId="24BF15DB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10115 Berlin</w:t>
      </w:r>
    </w:p>
    <w:p w14:paraId="51B637A4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"Kunde" genannt)</w:t>
      </w:r>
    </w:p>
    <w:p w14:paraId="56817A8C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4047433F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Fertigung </w:t>
      </w:r>
      <w:proofErr w:type="spellStart"/>
      <w:r>
        <w:rPr>
          <w:rFonts w:ascii="Google Sans Text" w:eastAsia="Google Sans Text" w:hAnsi="Google Sans Text" w:cs="Google Sans Text"/>
        </w:rPr>
        <w:t>Rho</w:t>
      </w:r>
      <w:proofErr w:type="spellEnd"/>
      <w:r>
        <w:rPr>
          <w:rFonts w:ascii="Google Sans Text" w:eastAsia="Google Sans Text" w:hAnsi="Google Sans Text" w:cs="Google Sans Text"/>
        </w:rPr>
        <w:t xml:space="preserve"> KG</w:t>
      </w:r>
    </w:p>
    <w:p w14:paraId="08EBA16E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Billigweg 17</w:t>
      </w:r>
    </w:p>
    <w:p w14:paraId="529CAEC2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01067 Dresden</w:t>
      </w:r>
    </w:p>
    <w:p w14:paraId="5FE93259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"Hersteller" genannt)</w:t>
      </w:r>
    </w:p>
    <w:p w14:paraId="103D736D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Gegenstand</w:t>
      </w:r>
    </w:p>
    <w:p w14:paraId="2081D013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Herstellung und Lieferung einfacher Standardteile (Typ ST-01) gemäß Muster.</w:t>
      </w:r>
    </w:p>
    <w:p w14:paraId="2F183A93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Qualitätssicherung</w:t>
      </w:r>
    </w:p>
    <w:p w14:paraId="4F8BF2CB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muss dem freigegebenen Muster entsprechen.</w:t>
      </w:r>
    </w:p>
    <w:p w14:paraId="46EE23F9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Gewährleistungsfrist: 24 Monate. Nacherfüllung nach Wahl Kunde, Kosten inkl. Aus-/Einbau trägt Hersteller.25</w:t>
      </w:r>
    </w:p>
    <w:p w14:paraId="38E6D336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Rügefrist: 14 Tage (offen), 20 Tage nach Entdeckung (versteckt).11</w:t>
      </w:r>
    </w:p>
    <w:p w14:paraId="0A418A99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0F6ECA1B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Feste Liefertermine gemäß Abruf. DDP Werk Berlin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284C1BF7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Vertragsstrafe bei Verzug: 1% pro Tag, max. 12%.47</w:t>
      </w:r>
    </w:p>
    <w:p w14:paraId="0AD9A861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Vergütung</w:t>
      </w:r>
    </w:p>
    <w:p w14:paraId="5B1D35F4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Angebot, fest für 18 Monate.</w:t>
      </w:r>
    </w:p>
    <w:p w14:paraId="0AABABA2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60 Tage netto.55</w:t>
      </w:r>
    </w:p>
    <w:p w14:paraId="76E41F18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2889D33B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gemäß gesetzlichen Vorschriften. Keine Begrenzung durch Hersteller-AGB.</w:t>
      </w:r>
    </w:p>
    <w:p w14:paraId="4A794D7C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6.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2A9E59BA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Hersteller sichert Einhaltung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  <w:r>
        <w:rPr>
          <w:rFonts w:ascii="Google Sans Text" w:eastAsia="Google Sans Text" w:hAnsi="Google Sans Text" w:cs="Google Sans Text"/>
        </w:rPr>
        <w:t xml:space="preserve"> zu. Kunde darf auditieren.100</w:t>
      </w:r>
    </w:p>
    <w:p w14:paraId="17E4F995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7. Sonstiges</w:t>
      </w:r>
    </w:p>
    <w:p w14:paraId="464787C5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Recht. Gerichtsstand Berlin. Salvatorische Klausel.2</w:t>
      </w:r>
    </w:p>
    <w:p w14:paraId="413064B6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Berlin, [Datum] Dresden, [Datum]</w:t>
      </w:r>
    </w:p>
    <w:p w14:paraId="78947347" w14:textId="77777777" w:rsidR="00B66C48" w:rsidRDefault="00B66C48" w:rsidP="00B66C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Einkauf Pro AG Fertigung </w:t>
      </w:r>
      <w:proofErr w:type="spellStart"/>
      <w:r>
        <w:rPr>
          <w:rFonts w:ascii="Google Sans Text" w:eastAsia="Google Sans Text" w:hAnsi="Google Sans Text" w:cs="Google Sans Text"/>
        </w:rPr>
        <w:t>Rho</w:t>
      </w:r>
      <w:proofErr w:type="spellEnd"/>
      <w:r>
        <w:rPr>
          <w:rFonts w:ascii="Google Sans Text" w:eastAsia="Google Sans Text" w:hAnsi="Google Sans Text" w:cs="Google Sans Text"/>
        </w:rPr>
        <w:t xml:space="preserve"> KG</w:t>
      </w:r>
    </w:p>
    <w:p w14:paraId="7D33E6ED" w14:textId="10BAA2D4" w:rsidR="00C87332" w:rsidRPr="00B66C48" w:rsidRDefault="00C87332" w:rsidP="00B66C48"/>
    <w:sectPr w:rsidR="00C87332" w:rsidRPr="00B66C48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97E41" w14:textId="77777777" w:rsidR="00B8449B" w:rsidRDefault="00B8449B" w:rsidP="00C87332">
      <w:r>
        <w:separator/>
      </w:r>
    </w:p>
  </w:endnote>
  <w:endnote w:type="continuationSeparator" w:id="0">
    <w:p w14:paraId="10747E5E" w14:textId="77777777" w:rsidR="00B8449B" w:rsidRDefault="00B8449B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B2575" w14:textId="77777777" w:rsidR="00B8449B" w:rsidRDefault="00B8449B" w:rsidP="00C87332">
      <w:r>
        <w:separator/>
      </w:r>
    </w:p>
  </w:footnote>
  <w:footnote w:type="continuationSeparator" w:id="0">
    <w:p w14:paraId="5DFDFA6E" w14:textId="77777777" w:rsidR="00B8449B" w:rsidRDefault="00B8449B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2456E1"/>
    <w:rsid w:val="005B78CB"/>
    <w:rsid w:val="00643836"/>
    <w:rsid w:val="006438CE"/>
    <w:rsid w:val="00764063"/>
    <w:rsid w:val="00AD636A"/>
    <w:rsid w:val="00B66C48"/>
    <w:rsid w:val="00B8449B"/>
    <w:rsid w:val="00C368F9"/>
    <w:rsid w:val="00C87332"/>
    <w:rsid w:val="00CA56C3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AE7C6-F847-7F48-8DCE-97576B51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2025-04-26T17:22:00Z</dcterms:created>
  <dcterms:modified xsi:type="dcterms:W3CDTF">2025-04-26T17:22:00Z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