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147" w:rsidRDefault="00E41C7A" w:rsidP="00E41C7A">
      <w:pPr>
        <w:pStyle w:val="Heading1"/>
        <w:rPr>
          <w:lang w:val="en-US"/>
        </w:rPr>
      </w:pPr>
      <w:r w:rsidRPr="00E41C7A">
        <w:rPr>
          <w:lang w:val="en-US"/>
        </w:rPr>
        <w:t>Sample of a “text parsing” Template</w:t>
      </w:r>
    </w:p>
    <w:p w:rsidR="00E41C7A" w:rsidRDefault="00E41C7A" w:rsidP="00E41C7A">
      <w:pPr>
        <w:rPr>
          <w:lang w:val="en-US"/>
        </w:rPr>
      </w:pPr>
    </w:p>
    <w:p w:rsidR="00E41C7A" w:rsidRDefault="00E41C7A" w:rsidP="00E41C7A">
      <w:pPr>
        <w:rPr>
          <w:lang w:val="en-US"/>
        </w:rPr>
      </w:pPr>
      <w:r>
        <w:rPr>
          <w:lang w:val="en-US"/>
        </w:rPr>
        <w:t xml:space="preserve">In this example we introduce a </w:t>
      </w:r>
      <w:proofErr w:type="gramStart"/>
      <w:r w:rsidR="006F13EE">
        <w:rPr>
          <w:lang w:val="en-US"/>
        </w:rPr>
        <w:t xml:space="preserve">few </w:t>
      </w:r>
      <w:r>
        <w:rPr>
          <w:lang w:val="en-US"/>
        </w:rPr>
        <w:t xml:space="preserve"> variables</w:t>
      </w:r>
      <w:proofErr w:type="gramEnd"/>
      <w:r>
        <w:rPr>
          <w:lang w:val="en-US"/>
        </w:rPr>
        <w:t xml:space="preserve"> or markers in order to include “dynamical text”.</w:t>
      </w:r>
    </w:p>
    <w:p w:rsidR="00E41C7A" w:rsidRDefault="00E41C7A" w:rsidP="00E41C7A">
      <w:pPr>
        <w:rPr>
          <w:lang w:val="en-US"/>
        </w:rPr>
      </w:pPr>
      <w:r>
        <w:rPr>
          <w:lang w:val="en-US"/>
        </w:rPr>
        <w:t>You may, for example, populate a table like this:</w:t>
      </w:r>
    </w:p>
    <w:tbl>
      <w:tblPr>
        <w:tblStyle w:val="LightShading-Accent1"/>
        <w:tblW w:w="4776" w:type="pct"/>
        <w:tblLook w:val="0660"/>
      </w:tblPr>
      <w:tblGrid>
        <w:gridCol w:w="3085"/>
        <w:gridCol w:w="2835"/>
        <w:gridCol w:w="2409"/>
      </w:tblGrid>
      <w:tr w:rsidR="00E41C7A" w:rsidTr="00E41C7A">
        <w:trPr>
          <w:cnfStyle w:val="100000000000"/>
        </w:trPr>
        <w:tc>
          <w:tcPr>
            <w:tcW w:w="1852" w:type="pct"/>
            <w:noWrap/>
          </w:tcPr>
          <w:p w:rsidR="00E41C7A" w:rsidRPr="00DD56A9" w:rsidRDefault="00E41C7A" w:rsidP="00E41C7A">
            <w:pPr>
              <w:rPr>
                <w:lang w:val="en-US"/>
              </w:rPr>
            </w:pPr>
          </w:p>
        </w:tc>
        <w:tc>
          <w:tcPr>
            <w:tcW w:w="1702" w:type="pct"/>
          </w:tcPr>
          <w:p w:rsidR="00E41C7A" w:rsidRDefault="00E41C7A" w:rsidP="00E41C7A">
            <w:proofErr w:type="spellStart"/>
            <w:r>
              <w:t>Weight</w:t>
            </w:r>
            <w:proofErr w:type="spellEnd"/>
            <w:r>
              <w:t xml:space="preserve"> (Kg)</w:t>
            </w:r>
          </w:p>
        </w:tc>
        <w:tc>
          <w:tcPr>
            <w:tcW w:w="1446" w:type="pct"/>
          </w:tcPr>
          <w:p w:rsidR="00E41C7A" w:rsidRDefault="00E41C7A" w:rsidP="00E41C7A">
            <w:r>
              <w:t>Price (€)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DD56A9">
            <w:r>
              <w:t>Product A</w:t>
            </w:r>
          </w:p>
        </w:tc>
        <w:tc>
          <w:tcPr>
            <w:tcW w:w="1702" w:type="pct"/>
          </w:tcPr>
          <w:p w:rsidR="00E41C7A" w:rsidRDefault="00DD56A9">
            <w:pPr>
              <w:pStyle w:val="DecimalAligned"/>
            </w:pPr>
            <w:r>
              <w:t>10</w:t>
            </w:r>
          </w:p>
        </w:tc>
        <w:tc>
          <w:tcPr>
            <w:tcW w:w="1446" w:type="pct"/>
          </w:tcPr>
          <w:p w:rsidR="00E41C7A" w:rsidRDefault="00DD56A9">
            <w:pPr>
              <w:pStyle w:val="DecimalAligned"/>
            </w:pPr>
            <w:r>
              <w:t>5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DD56A9">
            <w:r>
              <w:t>Product B</w:t>
            </w:r>
          </w:p>
        </w:tc>
        <w:tc>
          <w:tcPr>
            <w:tcW w:w="1702" w:type="pct"/>
          </w:tcPr>
          <w:p w:rsidR="00E41C7A" w:rsidRDefault="00DD56A9">
            <w:pPr>
              <w:pStyle w:val="DecimalAligned"/>
            </w:pPr>
            <w:r>
              <w:t>20</w:t>
            </w:r>
          </w:p>
        </w:tc>
        <w:tc>
          <w:tcPr>
            <w:tcW w:w="1446" w:type="pct"/>
          </w:tcPr>
          <w:p w:rsidR="00E41C7A" w:rsidRDefault="00DD56A9">
            <w:pPr>
              <w:pStyle w:val="DecimalAligned"/>
            </w:pPr>
            <w:r>
              <w:t>30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DD56A9">
            <w:r>
              <w:t>Product C</w:t>
            </w:r>
          </w:p>
        </w:tc>
        <w:tc>
          <w:tcPr>
            <w:tcW w:w="1702" w:type="pct"/>
          </w:tcPr>
          <w:p w:rsidR="00E41C7A" w:rsidRDefault="00DD56A9">
            <w:pPr>
              <w:pStyle w:val="DecimalAligned"/>
            </w:pPr>
            <w:r>
              <w:t>25</w:t>
            </w:r>
          </w:p>
        </w:tc>
        <w:tc>
          <w:tcPr>
            <w:tcW w:w="1446" w:type="pct"/>
          </w:tcPr>
          <w:p w:rsidR="00E41C7A" w:rsidRDefault="00DD56A9">
            <w:pPr>
              <w:pStyle w:val="DecimalAligned"/>
            </w:pPr>
            <w:r>
              <w:t>7</w:t>
            </w:r>
          </w:p>
        </w:tc>
      </w:tr>
      <w:tr w:rsidR="00E41C7A" w:rsidTr="00E41C7A">
        <w:tc>
          <w:tcPr>
            <w:tcW w:w="1852" w:type="pct"/>
            <w:noWrap/>
          </w:tcPr>
          <w:p w:rsidR="00E41C7A" w:rsidRDefault="00DD56A9">
            <w:r>
              <w:t>Product D</w:t>
            </w:r>
          </w:p>
        </w:tc>
        <w:tc>
          <w:tcPr>
            <w:tcW w:w="1702" w:type="pct"/>
          </w:tcPr>
          <w:p w:rsidR="00E41C7A" w:rsidRDefault="00DD56A9">
            <w:pPr>
              <w:pStyle w:val="DecimalAligned"/>
            </w:pPr>
            <w:r>
              <w:t>25</w:t>
            </w:r>
          </w:p>
        </w:tc>
        <w:tc>
          <w:tcPr>
            <w:tcW w:w="1446" w:type="pct"/>
          </w:tcPr>
          <w:p w:rsidR="00E41C7A" w:rsidRDefault="00DD56A9">
            <w:pPr>
              <w:pStyle w:val="DecimalAligned"/>
            </w:pPr>
            <w:r>
              <w:t>7</w:t>
            </w:r>
          </w:p>
        </w:tc>
      </w:tr>
      <w:tr w:rsidR="00E41C7A" w:rsidTr="00E41C7A">
        <w:trPr>
          <w:cnfStyle w:val="010000000000"/>
        </w:trPr>
        <w:tc>
          <w:tcPr>
            <w:tcW w:w="1852" w:type="pct"/>
            <w:noWrap/>
          </w:tcPr>
          <w:p w:rsidR="00E41C7A" w:rsidRDefault="00E41C7A">
            <w:r>
              <w:t>Total</w:t>
            </w:r>
          </w:p>
        </w:tc>
        <w:tc>
          <w:tcPr>
            <w:tcW w:w="1702" w:type="pct"/>
          </w:tcPr>
          <w:p w:rsidR="00E41C7A" w:rsidRDefault="00543B49">
            <w:pPr>
              <w:pStyle w:val="DecimalAligned"/>
            </w:pPr>
            <w:r>
              <w:t>55</w:t>
            </w:r>
          </w:p>
        </w:tc>
        <w:tc>
          <w:tcPr>
            <w:tcW w:w="1446" w:type="pct"/>
          </w:tcPr>
          <w:p w:rsidR="00E41C7A" w:rsidRDefault="00543B49">
            <w:pPr>
              <w:pStyle w:val="DecimalAligned"/>
            </w:pPr>
            <w:r>
              <w:t>42</w:t>
            </w:r>
          </w:p>
        </w:tc>
      </w:tr>
    </w:tbl>
    <w:p w:rsidR="00E41C7A" w:rsidRDefault="00E41C7A">
      <w:pPr>
        <w:pStyle w:val="FootnoteText"/>
      </w:pPr>
    </w:p>
    <w:p w:rsidR="00E41C7A" w:rsidRPr="00543B49" w:rsidRDefault="00543B49" w:rsidP="00E41C7A">
      <w:pPr>
        <w:rPr>
          <w:lang w:val="en-US"/>
        </w:rPr>
      </w:pPr>
      <w:r w:rsidRPr="00543B49">
        <w:rPr>
          <w:lang w:val="en-US"/>
        </w:rPr>
        <w:t>Or you may simply change who sign the document.</w:t>
      </w:r>
    </w:p>
    <w:p w:rsidR="00543B49" w:rsidRDefault="00543B49" w:rsidP="00E41C7A">
      <w:pPr>
        <w:rPr>
          <w:lang w:val="en-US"/>
        </w:rPr>
      </w:pPr>
      <w:r>
        <w:rPr>
          <w:lang w:val="en-US"/>
        </w:rPr>
        <w:t>Best regards,</w:t>
      </w:r>
    </w:p>
    <w:p w:rsidR="00543B49" w:rsidRPr="00543B49" w:rsidRDefault="00DD56A9" w:rsidP="00E41C7A">
      <w:pPr>
        <w:rPr>
          <w:b/>
          <w:i/>
          <w:sz w:val="24"/>
          <w:szCs w:val="24"/>
          <w:lang w:val="en-US"/>
        </w:rPr>
      </w:pPr>
      <w:r>
        <w:rPr>
          <w:b/>
          <w:i/>
          <w:sz w:val="24"/>
          <w:szCs w:val="24"/>
          <w:lang w:val="en-US"/>
        </w:rPr>
        <w:t>David Hume</w:t>
      </w:r>
    </w:p>
    <w:sectPr w:rsidR="00543B49" w:rsidRPr="00543B49" w:rsidSect="000F6147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C5D" w:rsidRDefault="00A23C5D" w:rsidP="006F13EE">
      <w:pPr>
        <w:spacing w:after="0" w:line="240" w:lineRule="auto"/>
      </w:pPr>
      <w:r>
        <w:separator/>
      </w:r>
    </w:p>
  </w:endnote>
  <w:end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Pr="006F13EE" w:rsidRDefault="006F13EE" w:rsidP="006F13EE">
    <w:pPr>
      <w:pStyle w:val="Footer"/>
      <w:jc w:val="center"/>
      <w:rPr>
        <w:lang w:val="en-US"/>
      </w:rPr>
    </w:pPr>
    <w:r w:rsidRPr="006F13EE">
      <w:rPr>
        <w:lang w:val="en-US"/>
      </w:rPr>
      <w:t>More info in http://www.phpdocx.com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C5D" w:rsidRDefault="00A23C5D" w:rsidP="006F13EE">
      <w:pPr>
        <w:spacing w:after="0" w:line="240" w:lineRule="auto"/>
      </w:pPr>
      <w:r>
        <w:separator/>
      </w:r>
    </w:p>
  </w:footnote>
  <w:footnote w:type="continuationSeparator" w:id="1">
    <w:p w:rsidR="00A23C5D" w:rsidRDefault="00A23C5D" w:rsidP="006F13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3EE" w:rsidRDefault="006F13EE" w:rsidP="006F13EE">
    <w:pPr>
      <w:pStyle w:val="Header"/>
      <w:jc w:val="right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-108585</wp:posOffset>
          </wp:positionH>
          <wp:positionV relativeFrom="paragraph">
            <wp:posOffset>-259080</wp:posOffset>
          </wp:positionV>
          <wp:extent cx="838200" cy="552450"/>
          <wp:effectExtent l="0" t="0" r="0" b="0"/>
          <wp:wrapNone/>
          <wp:docPr id="1" name="0 Imagen" descr="logo_cabecera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cabecera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PHPDOCX </w:t>
    </w:r>
    <w:r w:rsidRPr="006F13EE">
      <w:rPr>
        <w:color w:val="FF0000"/>
      </w:rPr>
      <w:t>SAMPLE DOCUMENTS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E41C7A"/>
    <w:rsid w:val="00065F9C"/>
    <w:rsid w:val="000F6147"/>
    <w:rsid w:val="00135412"/>
    <w:rsid w:val="0017048A"/>
    <w:rsid w:val="00531A4E"/>
    <w:rsid w:val="00543B49"/>
    <w:rsid w:val="00555F58"/>
    <w:rsid w:val="006F13EE"/>
    <w:rsid w:val="008F680D"/>
    <w:rsid w:val="00A23C5D"/>
    <w:rsid w:val="00B21D59"/>
    <w:rsid w:val="00D4513B"/>
    <w:rsid w:val="00DD56A9"/>
    <w:rsid w:val="00E41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paragraph" w:styleId="Heading1">
    <w:name w:val="heading 1"/>
    <w:basedOn w:val="Normal"/>
    <w:next w:val="Normal"/>
    <w:link w:val="Heading1Char"/>
    <w:uiPriority w:val="9"/>
    <w:qFormat/>
    <w:rsid w:val="00E41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DecimalAligned">
    <w:name w:val="Decimal Aligned"/>
    <w:basedOn w:val="Normal"/>
    <w:uiPriority w:val="40"/>
    <w:qFormat/>
    <w:rsid w:val="00E41C7A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41C7A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C7A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41C7A"/>
    <w:rPr>
      <w:rFonts w:eastAsiaTheme="minorEastAsia" w:cstheme="minorBidi"/>
      <w:bCs w:val="0"/>
      <w:i/>
      <w:iCs/>
      <w:color w:val="808080" w:themeColor="text1" w:themeTint="7F"/>
      <w:szCs w:val="22"/>
      <w:lang w:val="es-ES"/>
    </w:rPr>
  </w:style>
  <w:style w:type="table" w:styleId="LightShading-Accent1">
    <w:name w:val="Light Shading Accent 1"/>
    <w:basedOn w:val="TableNormal"/>
    <w:uiPriority w:val="60"/>
    <w:rsid w:val="00E41C7A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13EE"/>
  </w:style>
  <w:style w:type="paragraph" w:styleId="Footer">
    <w:name w:val="footer"/>
    <w:basedOn w:val="Normal"/>
    <w:link w:val="FooterChar"/>
    <w:uiPriority w:val="99"/>
    <w:semiHidden/>
    <w:unhideWhenUsed/>
    <w:rsid w:val="006F13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13EE"/>
  </w:style>
  <w:style w:type="paragraph" w:styleId="BalloonText">
    <w:name w:val="Balloon Text"/>
    <w:basedOn w:val="Normal"/>
    <w:link w:val="BalloonTextChar"/>
    <w:uiPriority w:val="99"/>
    <w:semiHidden/>
    <w:unhideWhenUsed/>
    <w:rsid w:val="006F1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3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Jorge</cp:lastModifiedBy>
  <cp:revision>4</cp:revision>
  <dcterms:created xsi:type="dcterms:W3CDTF">2010-10-21T10:02:00Z</dcterms:created>
  <dcterms:modified xsi:type="dcterms:W3CDTF">2010-11-22T10:16:00Z</dcterms:modified>
</cp:coreProperties>
</file>