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cyan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magenta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transform:</w:t>
      </w:r>
      <w:proofErr w:type="gramEnd"/>
      <w:r w:rsidRPr="008944F4">
        <w:rPr>
          <w:rFonts w:eastAsia="Times New Roman" w:cstheme="minorHAnsi"/>
          <w:sz w:val="24"/>
          <w:szCs w:val="24"/>
        </w:rPr>
        <w:t>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p:</w:t>
      </w:r>
      <w:proofErr w:type="gramEnd"/>
      <w:r w:rsidRPr="008944F4">
        <w:rPr>
          <w:rFonts w:eastAsia="Times New Roman" w:cstheme="minorHAnsi"/>
          <w:sz w:val="24"/>
          <w:szCs w:val="24"/>
        </w:rPr>
        <w:t>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</w:t>
      </w:r>
      <w:proofErr w:type="gramStart"/>
      <w:r w:rsidRPr="008944F4">
        <w:rPr>
          <w:rFonts w:eastAsia="Times New Roman" w:cstheme="minorHAnsi"/>
          <w:sz w:val="24"/>
          <w:szCs w:val="24"/>
        </w:rPr>
        <w:t>transform</w:t>
      </w:r>
      <w:proofErr w:type="gramEnd"/>
      <w:r w:rsidRPr="008944F4">
        <w:rPr>
          <w:rFonts w:eastAsia="Times New Roman" w:cstheme="minorHAnsi"/>
          <w:sz w:val="24"/>
          <w:szCs w:val="24"/>
        </w:rPr>
        <w:t>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</w:t>
      </w:r>
      <w:proofErr w:type="gramEnd"/>
      <w:r w:rsidRPr="008944F4">
        <w:rPr>
          <w:rFonts w:eastAsia="Times New Roman" w:cstheme="minorHAnsi"/>
          <w:sz w:val="24"/>
          <w:szCs w:val="24"/>
        </w:rPr>
        <w:t>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border-radius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padding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button:</w:t>
      </w:r>
      <w:proofErr w:type="gramEnd"/>
      <w:r w:rsidRPr="008944F4">
        <w:rPr>
          <w:rFonts w:eastAsia="Times New Roman" w:cstheme="minorHAnsi"/>
          <w:color w:val="800000"/>
          <w:sz w:val="24"/>
          <w:szCs w:val="24"/>
        </w:rPr>
        <w:t>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animation-fill-mode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background-color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proofErr w:type="gramStart"/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proofErr w:type="gramEnd"/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opacity</w:t>
      </w:r>
      <w:proofErr w:type="gramEnd"/>
      <w:r w:rsidRPr="008944F4">
        <w:rPr>
          <w:rFonts w:eastAsia="Times New Roman" w:cstheme="minorHAnsi"/>
          <w:sz w:val="24"/>
          <w:szCs w:val="24"/>
        </w:rPr>
        <w:t>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animation-name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animation-duration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color w:val="FF0000"/>
          <w:sz w:val="24"/>
          <w:szCs w:val="24"/>
        </w:rPr>
        <w:t>animation-iteration-count</w:t>
      </w:r>
      <w:proofErr w:type="gramEnd"/>
      <w:r w:rsidRPr="008944F4">
        <w:rPr>
          <w:rFonts w:eastAsia="Times New Roman" w:cstheme="minorHAnsi"/>
          <w:color w:val="FF0000"/>
          <w:sz w:val="24"/>
          <w:szCs w:val="24"/>
        </w:rPr>
        <w:t>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x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Heading tags (h1 to h6) should convey semantic meaning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 xml:space="preserve">There should </w:t>
      </w:r>
      <w:bookmarkStart w:id="0" w:name="_GoBack"/>
      <w:bookmarkEnd w:id="0"/>
      <w:r w:rsidRPr="008944F4">
        <w:rPr>
          <w:rFonts w:cstheme="minorHAnsi"/>
          <w:sz w:val="24"/>
          <w:szCs w:val="24"/>
        </w:rPr>
        <w:t>be only one h1 tag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HTML 5 introduced </w:t>
      </w:r>
      <w:r w:rsidRPr="008944F4">
        <w:rPr>
          <w:rFonts w:cstheme="minorHAnsi"/>
          <w:i/>
          <w:iCs/>
          <w:sz w:val="24"/>
          <w:szCs w:val="24"/>
        </w:rPr>
        <w:t>main</w:t>
      </w:r>
      <w:r w:rsidRPr="008944F4">
        <w:rPr>
          <w:rFonts w:cstheme="minorHAnsi"/>
          <w:sz w:val="24"/>
          <w:szCs w:val="24"/>
        </w:rPr>
        <w:t xml:space="preserve">, </w:t>
      </w:r>
      <w:r w:rsidRPr="008944F4">
        <w:rPr>
          <w:rFonts w:cstheme="minorHAnsi"/>
          <w:i/>
          <w:iCs/>
          <w:sz w:val="24"/>
          <w:szCs w:val="24"/>
        </w:rPr>
        <w:t>header</w:t>
      </w:r>
      <w:r w:rsidRPr="008944F4">
        <w:rPr>
          <w:rFonts w:cstheme="minorHAnsi"/>
          <w:sz w:val="24"/>
          <w:szCs w:val="24"/>
        </w:rPr>
        <w:t xml:space="preserve">, </w:t>
      </w:r>
      <w:r w:rsidRPr="008944F4">
        <w:rPr>
          <w:rFonts w:cstheme="minorHAnsi"/>
          <w:i/>
          <w:iCs/>
          <w:sz w:val="24"/>
          <w:szCs w:val="24"/>
        </w:rPr>
        <w:t>footer</w:t>
      </w:r>
      <w:r w:rsidRPr="008944F4">
        <w:rPr>
          <w:rFonts w:cstheme="minorHAnsi"/>
          <w:sz w:val="24"/>
          <w:szCs w:val="24"/>
        </w:rPr>
        <w:t xml:space="preserve">, </w:t>
      </w:r>
      <w:proofErr w:type="spellStart"/>
      <w:r w:rsidRPr="008944F4">
        <w:rPr>
          <w:rFonts w:cstheme="minorHAnsi"/>
          <w:i/>
          <w:iCs/>
          <w:sz w:val="24"/>
          <w:szCs w:val="24"/>
        </w:rPr>
        <w:t>nav</w:t>
      </w:r>
      <w:proofErr w:type="spellEnd"/>
      <w:r w:rsidRPr="008944F4">
        <w:rPr>
          <w:rFonts w:cstheme="minorHAnsi"/>
          <w:sz w:val="24"/>
          <w:szCs w:val="24"/>
        </w:rPr>
        <w:t xml:space="preserve">, </w:t>
      </w:r>
      <w:r w:rsidRPr="008944F4">
        <w:rPr>
          <w:rFonts w:cstheme="minorHAnsi"/>
          <w:i/>
          <w:iCs/>
          <w:sz w:val="24"/>
          <w:szCs w:val="24"/>
        </w:rPr>
        <w:t>article</w:t>
      </w:r>
      <w:r w:rsidRPr="008944F4">
        <w:rPr>
          <w:rFonts w:cstheme="minorHAnsi"/>
          <w:sz w:val="24"/>
          <w:szCs w:val="24"/>
        </w:rPr>
        <w:t xml:space="preserve">, and </w:t>
      </w:r>
      <w:r w:rsidRPr="008944F4">
        <w:rPr>
          <w:rFonts w:cstheme="minorHAnsi"/>
          <w:i/>
          <w:iCs/>
          <w:sz w:val="24"/>
          <w:szCs w:val="24"/>
        </w:rPr>
        <w:t>section</w:t>
      </w:r>
      <w:r w:rsidRPr="008944F4">
        <w:rPr>
          <w:rFonts w:cstheme="minorHAnsi"/>
          <w:sz w:val="24"/>
          <w:szCs w:val="24"/>
        </w:rPr>
        <w:t xml:space="preserve"> tags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main - main content; only one per page; embedded landmark feature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Assistive technology can jump to the main tag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article - used to wrap independent, self-contained content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section - grouping related content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div - grouping content if other tags cannot be used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header - introductory material, material that repeats on multiple pages; embedded landmark feature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 xml:space="preserve">Works well to contain the </w:t>
      </w:r>
      <w:proofErr w:type="spellStart"/>
      <w:r w:rsidRPr="008944F4">
        <w:rPr>
          <w:rFonts w:cstheme="minorHAnsi"/>
          <w:sz w:val="24"/>
          <w:szCs w:val="24"/>
        </w:rPr>
        <w:t>nav</w:t>
      </w:r>
      <w:proofErr w:type="spellEnd"/>
      <w:r w:rsidRPr="008944F4">
        <w:rPr>
          <w:rFonts w:cstheme="minorHAnsi"/>
          <w:sz w:val="24"/>
          <w:szCs w:val="24"/>
        </w:rPr>
        <w:t xml:space="preserve"> tag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8944F4">
        <w:rPr>
          <w:rFonts w:cstheme="minorHAnsi"/>
          <w:sz w:val="24"/>
          <w:szCs w:val="24"/>
        </w:rPr>
        <w:t>nav</w:t>
      </w:r>
      <w:proofErr w:type="spellEnd"/>
      <w:r w:rsidRPr="008944F4">
        <w:rPr>
          <w:rFonts w:cstheme="minorHAnsi"/>
          <w:sz w:val="24"/>
          <w:szCs w:val="24"/>
        </w:rPr>
        <w:t xml:space="preserve"> - main navigation links; embedded landmark feature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lastRenderedPageBreak/>
        <w:t>footer - footer info, such as copyright; embedded landmark feature</w:t>
      </w:r>
    </w:p>
    <w:p w:rsidR="005358C5" w:rsidRPr="008944F4" w:rsidRDefault="005358C5" w:rsidP="005358C5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30CA9" w:rsidRPr="008944F4" w:rsidRDefault="00730CA9" w:rsidP="00DB71EC">
      <w:pPr>
        <w:spacing w:after="0" w:line="240" w:lineRule="auto"/>
        <w:rPr>
          <w:rFonts w:cstheme="minorHAnsi"/>
          <w:sz w:val="24"/>
          <w:szCs w:val="24"/>
        </w:rPr>
      </w:pPr>
    </w:p>
    <w:sectPr w:rsidR="00730CA9" w:rsidRPr="0089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5358C5"/>
    <w:rsid w:val="00730CA9"/>
    <w:rsid w:val="007E7CB7"/>
    <w:rsid w:val="008944F4"/>
    <w:rsid w:val="008B2814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1496</Words>
  <Characters>8529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9</cp:revision>
  <dcterms:created xsi:type="dcterms:W3CDTF">2018-08-31T13:23:00Z</dcterms:created>
  <dcterms:modified xsi:type="dcterms:W3CDTF">2018-09-23T17:58:00Z</dcterms:modified>
</cp:coreProperties>
</file>