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3B950" w14:textId="087C4809" w:rsidR="005B2B37" w:rsidRPr="005B2B37" w:rsidRDefault="005B2B37" w:rsidP="005B2B37">
      <w:pPr>
        <w:spacing w:after="360"/>
        <w:rPr>
          <w:rFonts w:ascii="Karla" w:hAnsi="Karla"/>
          <w:bCs/>
          <w:sz w:val="40"/>
          <w:szCs w:val="40"/>
        </w:rPr>
      </w:pPr>
      <w:r>
        <w:rPr>
          <w:rFonts w:ascii="Karla" w:hAnsi="Karla"/>
          <w:b/>
          <w:sz w:val="40"/>
          <w:szCs w:val="40"/>
        </w:rPr>
        <w:t>INTERNET OF THINGS and BOTNET SECURITY ASSESSMENT</w:t>
      </w:r>
    </w:p>
    <w:p w14:paraId="32591532" w14:textId="77777777" w:rsidR="005B2B37" w:rsidRPr="005B2B37" w:rsidRDefault="005B2B37" w:rsidP="005B2B37">
      <w:pPr>
        <w:jc w:val="both"/>
        <w:rPr>
          <w:rFonts w:ascii="Karla" w:hAnsi="Karla"/>
          <w:bCs/>
          <w:sz w:val="32"/>
          <w:szCs w:val="32"/>
        </w:rPr>
      </w:pPr>
      <w:r w:rsidRPr="005B2B37">
        <w:rPr>
          <w:rFonts w:ascii="Karla" w:hAnsi="Karla"/>
          <w:bCs/>
          <w:sz w:val="32"/>
          <w:szCs w:val="32"/>
        </w:rPr>
        <w:t>CYBERSECURITY REPORT</w:t>
      </w:r>
    </w:p>
    <w:p w14:paraId="6BD022C9" w14:textId="77777777" w:rsidR="005B2B37" w:rsidRDefault="005B2B37" w:rsidP="005B2B37">
      <w:pPr>
        <w:jc w:val="both"/>
        <w:rPr>
          <w:rFonts w:ascii="Karla" w:hAnsi="Karla"/>
          <w:bCs/>
          <w:sz w:val="24"/>
          <w:szCs w:val="24"/>
        </w:rPr>
      </w:pPr>
      <w:r w:rsidRPr="005B2B37">
        <w:rPr>
          <w:rFonts w:ascii="Karla" w:hAnsi="Karla"/>
          <w:bCs/>
          <w:sz w:val="24"/>
          <w:szCs w:val="24"/>
        </w:rPr>
        <w:t>Report Reference: SEC-IOT-008</w:t>
      </w:r>
    </w:p>
    <w:p w14:paraId="1E8EDE8E" w14:textId="6AB2E38A" w:rsidR="005B2B37" w:rsidRPr="005B2B37" w:rsidRDefault="005B2B37" w:rsidP="005B2B37">
      <w:pPr>
        <w:jc w:val="both"/>
        <w:rPr>
          <w:rFonts w:ascii="Karla" w:hAnsi="Karla"/>
          <w:bCs/>
          <w:sz w:val="24"/>
          <w:szCs w:val="24"/>
        </w:rPr>
      </w:pPr>
      <w:r w:rsidRPr="005B2B37">
        <w:rPr>
          <w:rFonts w:ascii="Karla" w:hAnsi="Karla"/>
          <w:bCs/>
          <w:sz w:val="24"/>
          <w:szCs w:val="24"/>
        </w:rPr>
        <w:t>Assessment Category: IoT Security</w:t>
      </w:r>
    </w:p>
    <w:p w14:paraId="69FCBAAF" w14:textId="77777777" w:rsidR="005B2B37" w:rsidRPr="005B2B37" w:rsidRDefault="005B2B37" w:rsidP="005B2B37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5B2B37">
        <w:rPr>
          <w:rFonts w:ascii="Karla" w:hAnsi="Karla"/>
          <w:bCs/>
          <w:sz w:val="24"/>
          <w:szCs w:val="24"/>
        </w:rPr>
        <w:t>Priority: Medium to High</w:t>
      </w:r>
    </w:p>
    <w:p w14:paraId="1F92C842" w14:textId="314E444E" w:rsidR="005B2B37" w:rsidRPr="00937944" w:rsidRDefault="005B2B37" w:rsidP="005B2B37">
      <w:pPr>
        <w:jc w:val="both"/>
        <w:rPr>
          <w:rFonts w:ascii="Karla" w:hAnsi="Karla"/>
          <w:bCs/>
          <w:sz w:val="28"/>
          <w:szCs w:val="28"/>
        </w:rPr>
      </w:pPr>
      <w:r w:rsidRPr="00937944">
        <w:rPr>
          <w:rFonts w:ascii="Karla" w:hAnsi="Karla"/>
          <w:bCs/>
          <w:sz w:val="28"/>
          <w:szCs w:val="28"/>
        </w:rPr>
        <w:t>EXECUTIVE SUMMARY</w:t>
      </w:r>
    </w:p>
    <w:p w14:paraId="604E576B" w14:textId="2E198985" w:rsidR="005B2B37" w:rsidRPr="005B2B37" w:rsidRDefault="005B2B37" w:rsidP="005B2B37">
      <w:pPr>
        <w:jc w:val="both"/>
        <w:rPr>
          <w:rFonts w:ascii="Karla" w:hAnsi="Karla"/>
          <w:bCs/>
          <w:sz w:val="24"/>
          <w:szCs w:val="24"/>
        </w:rPr>
      </w:pPr>
      <w:r w:rsidRPr="005B2B37">
        <w:rPr>
          <w:rFonts w:ascii="Karla" w:hAnsi="Karla"/>
          <w:bCs/>
          <w:sz w:val="24"/>
          <w:szCs w:val="24"/>
        </w:rPr>
        <w:t>Internet of Things devices such as cameras, sensors, access-control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units, routers, and building-management gateways can increase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operational visibility but also introduce security risks. Common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weaknesses include default passwords, unsupported firmware, exposed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administrative services, insufficient logging, and unrestricted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communication between device networks and business systems.</w:t>
      </w:r>
    </w:p>
    <w:p w14:paraId="35C5EE34" w14:textId="5CF159C1" w:rsidR="005B2B37" w:rsidRPr="005B2B37" w:rsidRDefault="005B2B37" w:rsidP="005B2B37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5B2B37">
        <w:rPr>
          <w:rFonts w:ascii="Karla" w:hAnsi="Karla"/>
          <w:bCs/>
          <w:sz w:val="24"/>
          <w:szCs w:val="24"/>
        </w:rPr>
        <w:t>A security assessment should identify the devices in use, determine who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owns them, record their software and firmware versions, and establish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whether vendors continue to provide security updates. The assessment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should also document how devices communicate and whether administrative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access is restricted to approved management systems.</w:t>
      </w:r>
    </w:p>
    <w:p w14:paraId="055003BB" w14:textId="30628EFC" w:rsidR="005B2B37" w:rsidRPr="00937944" w:rsidRDefault="005B2B37" w:rsidP="005B2B37">
      <w:pPr>
        <w:jc w:val="both"/>
        <w:rPr>
          <w:rFonts w:ascii="Karla" w:hAnsi="Karla"/>
          <w:bCs/>
          <w:sz w:val="28"/>
          <w:szCs w:val="28"/>
        </w:rPr>
      </w:pPr>
      <w:r w:rsidRPr="00937944">
        <w:rPr>
          <w:rFonts w:ascii="Karla" w:hAnsi="Karla"/>
          <w:bCs/>
          <w:sz w:val="28"/>
          <w:szCs w:val="28"/>
        </w:rPr>
        <w:t>BOTNET and MALWARE CONTEXT</w:t>
      </w:r>
    </w:p>
    <w:p w14:paraId="01E88EFC" w14:textId="2B57271C" w:rsidR="005B2B37" w:rsidRPr="005B2B37" w:rsidRDefault="005B2B37" w:rsidP="005B2B37">
      <w:pPr>
        <w:jc w:val="both"/>
        <w:rPr>
          <w:rFonts w:ascii="Karla" w:hAnsi="Karla"/>
          <w:bCs/>
          <w:sz w:val="24"/>
          <w:szCs w:val="24"/>
        </w:rPr>
      </w:pPr>
      <w:r w:rsidRPr="005B2B37">
        <w:rPr>
          <w:rFonts w:ascii="Karla" w:hAnsi="Karla"/>
          <w:bCs/>
          <w:sz w:val="24"/>
          <w:szCs w:val="24"/>
        </w:rPr>
        <w:t>Mirai is widely known for targeting vulnerable IoT devices and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incorporating them into botnets. Other names encountered in botnet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reporting include Mozi, Gafgyt, and Necurs. Not every device that makes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an unusual outbound connection is infected with a botnet;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misconfiguration, legitimate cloud services, and software faults can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also produce unexpected traffic.</w:t>
      </w:r>
    </w:p>
    <w:p w14:paraId="7ED11DB3" w14:textId="2956A96B" w:rsidR="005B2B37" w:rsidRPr="005B2B37" w:rsidRDefault="005B2B37" w:rsidP="005B2B37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5B2B37">
        <w:rPr>
          <w:rFonts w:ascii="Karla" w:hAnsi="Karla"/>
          <w:bCs/>
          <w:sz w:val="24"/>
          <w:szCs w:val="24"/>
        </w:rPr>
        <w:t>Malware names such as WannaCry, Emotet, and TrickBot may appear in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broader threat reports, but they are not specifically IoT botnet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 xml:space="preserve">classifications. Correct </w:t>
      </w:r>
      <w:r w:rsidR="00937944" w:rsidRPr="005B2B37">
        <w:rPr>
          <w:rFonts w:ascii="Karla" w:hAnsi="Karla"/>
          <w:bCs/>
          <w:sz w:val="24"/>
          <w:szCs w:val="24"/>
        </w:rPr>
        <w:t>categorization</w:t>
      </w:r>
      <w:r w:rsidRPr="005B2B37">
        <w:rPr>
          <w:rFonts w:ascii="Karla" w:hAnsi="Karla"/>
          <w:bCs/>
          <w:sz w:val="24"/>
          <w:szCs w:val="24"/>
        </w:rPr>
        <w:t xml:space="preserve"> is important when </w:t>
      </w:r>
      <w:r>
        <w:rPr>
          <w:rFonts w:ascii="Karla" w:hAnsi="Karla"/>
          <w:bCs/>
          <w:sz w:val="24"/>
          <w:szCs w:val="24"/>
        </w:rPr>
        <w:t xml:space="preserve">summarizing </w:t>
      </w:r>
      <w:r w:rsidRPr="005B2B37">
        <w:rPr>
          <w:rFonts w:ascii="Karla" w:hAnsi="Karla"/>
          <w:bCs/>
          <w:sz w:val="24"/>
          <w:szCs w:val="24"/>
        </w:rPr>
        <w:t>threat intelligence. A report should distinguish an observed network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event from a suspected malware family and from a confirmed infection.</w:t>
      </w:r>
    </w:p>
    <w:p w14:paraId="376D544A" w14:textId="4F76E026" w:rsidR="005B2B37" w:rsidRPr="00937944" w:rsidRDefault="005B2B37" w:rsidP="005B2B37">
      <w:pPr>
        <w:jc w:val="both"/>
        <w:rPr>
          <w:rFonts w:ascii="Karla" w:hAnsi="Karla"/>
          <w:bCs/>
          <w:sz w:val="28"/>
          <w:szCs w:val="28"/>
        </w:rPr>
      </w:pPr>
      <w:r w:rsidRPr="00937944">
        <w:rPr>
          <w:rFonts w:ascii="Karla" w:hAnsi="Karla"/>
          <w:bCs/>
          <w:sz w:val="28"/>
          <w:szCs w:val="28"/>
        </w:rPr>
        <w:t>ASSET and NETWORK REVIEW</w:t>
      </w:r>
    </w:p>
    <w:p w14:paraId="30E6AC8B" w14:textId="29DB2759" w:rsidR="005B2B37" w:rsidRPr="005B2B37" w:rsidRDefault="005B2B37" w:rsidP="005B2B37">
      <w:pPr>
        <w:jc w:val="both"/>
        <w:rPr>
          <w:rFonts w:ascii="Karla" w:hAnsi="Karla"/>
          <w:bCs/>
          <w:sz w:val="24"/>
          <w:szCs w:val="24"/>
        </w:rPr>
      </w:pPr>
      <w:r w:rsidRPr="005B2B37">
        <w:rPr>
          <w:rFonts w:ascii="Karla" w:hAnsi="Karla"/>
          <w:bCs/>
          <w:sz w:val="24"/>
          <w:szCs w:val="24"/>
        </w:rPr>
        <w:t>The asset inventory should record a device identifier, manufacturer,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model, firmware version, owner, network segment, support status, and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last review date. The review should identify devices using shared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 xml:space="preserve">administrator credentials, devices that expose </w:t>
      </w:r>
      <w:r w:rsidRPr="005B2B37">
        <w:rPr>
          <w:rFonts w:ascii="Karla" w:hAnsi="Karla"/>
          <w:bCs/>
          <w:sz w:val="24"/>
          <w:szCs w:val="24"/>
        </w:rPr>
        <w:lastRenderedPageBreak/>
        <w:t>management interfaces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beyond the required network, and equipment that cannot receive security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updates.</w:t>
      </w:r>
    </w:p>
    <w:p w14:paraId="20DBE620" w14:textId="44E37404" w:rsidR="005B2B37" w:rsidRPr="005B2B37" w:rsidRDefault="005B2B37" w:rsidP="005B2B37">
      <w:pPr>
        <w:jc w:val="both"/>
        <w:rPr>
          <w:rFonts w:ascii="Karla" w:hAnsi="Karla"/>
          <w:bCs/>
          <w:sz w:val="24"/>
          <w:szCs w:val="24"/>
        </w:rPr>
      </w:pPr>
      <w:r w:rsidRPr="005B2B37">
        <w:rPr>
          <w:rFonts w:ascii="Karla" w:hAnsi="Karla"/>
          <w:bCs/>
          <w:sz w:val="24"/>
          <w:szCs w:val="24"/>
        </w:rPr>
        <w:t>Sample logs may contain addresses such as 192.0.2.88 and 198.51.100.62.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Network indicators should be correlated with device logs, DNS requests,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firewall records, and the expected communication patterns of the device.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IP addresses alone do not provide sufficient context to conclude that a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device is compromised.</w:t>
      </w:r>
    </w:p>
    <w:p w14:paraId="4E7C15A8" w14:textId="452D00D9" w:rsidR="005B2B37" w:rsidRPr="005B2B37" w:rsidRDefault="005B2B37" w:rsidP="005B2B37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5B2B37">
        <w:rPr>
          <w:rFonts w:ascii="Karla" w:hAnsi="Karla"/>
          <w:bCs/>
          <w:sz w:val="24"/>
          <w:szCs w:val="24"/>
        </w:rPr>
        <w:t>Vulnerability management should include checking vendor advisories and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matching vulnerability records to the exact product and version.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CVE-2021-44228 is an example of a widely discussed software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vulnerability, but its relevance to an IoT environment depends on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whether affected software is present. A CVE string found in a report is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 xml:space="preserve">not proof that the </w:t>
      </w:r>
      <w:r w:rsidR="00937944" w:rsidRPr="005B2B37">
        <w:rPr>
          <w:rFonts w:ascii="Karla" w:hAnsi="Karla"/>
          <w:bCs/>
          <w:sz w:val="24"/>
          <w:szCs w:val="24"/>
        </w:rPr>
        <w:t>organization</w:t>
      </w:r>
      <w:r w:rsidRPr="005B2B37">
        <w:rPr>
          <w:rFonts w:ascii="Karla" w:hAnsi="Karla"/>
          <w:bCs/>
          <w:sz w:val="24"/>
          <w:szCs w:val="24"/>
        </w:rPr>
        <w:t xml:space="preserve"> is vulnerable.</w:t>
      </w:r>
    </w:p>
    <w:p w14:paraId="0957B284" w14:textId="379BA413" w:rsidR="005B2B37" w:rsidRPr="00937944" w:rsidRDefault="005B2B37" w:rsidP="005B2B37">
      <w:pPr>
        <w:jc w:val="both"/>
        <w:rPr>
          <w:rFonts w:ascii="Karla" w:hAnsi="Karla"/>
          <w:bCs/>
          <w:sz w:val="28"/>
          <w:szCs w:val="28"/>
        </w:rPr>
      </w:pPr>
      <w:r w:rsidRPr="00937944">
        <w:rPr>
          <w:rFonts w:ascii="Karla" w:hAnsi="Karla"/>
          <w:bCs/>
          <w:sz w:val="28"/>
          <w:szCs w:val="28"/>
        </w:rPr>
        <w:t>RISK REDUCTION</w:t>
      </w:r>
    </w:p>
    <w:p w14:paraId="7E2532F4" w14:textId="42186511" w:rsidR="005B2B37" w:rsidRPr="005B2B37" w:rsidRDefault="00937944" w:rsidP="005B2B37">
      <w:pPr>
        <w:jc w:val="both"/>
        <w:rPr>
          <w:rFonts w:ascii="Karla" w:hAnsi="Karla"/>
          <w:bCs/>
          <w:sz w:val="24"/>
          <w:szCs w:val="24"/>
        </w:rPr>
      </w:pPr>
      <w:r w:rsidRPr="005B2B37">
        <w:rPr>
          <w:rFonts w:ascii="Karla" w:hAnsi="Karla"/>
          <w:bCs/>
          <w:sz w:val="24"/>
          <w:szCs w:val="24"/>
        </w:rPr>
        <w:t>Organizations</w:t>
      </w:r>
      <w:r w:rsidR="005B2B37" w:rsidRPr="005B2B37">
        <w:rPr>
          <w:rFonts w:ascii="Karla" w:hAnsi="Karla"/>
          <w:bCs/>
          <w:sz w:val="24"/>
          <w:szCs w:val="24"/>
        </w:rPr>
        <w:t xml:space="preserve"> should change default credentials, use unique passwords,</w:t>
      </w:r>
      <w:r w:rsidR="005B2B37">
        <w:rPr>
          <w:rFonts w:ascii="Karla" w:hAnsi="Karla"/>
          <w:bCs/>
          <w:sz w:val="24"/>
          <w:szCs w:val="24"/>
        </w:rPr>
        <w:t xml:space="preserve"> </w:t>
      </w:r>
      <w:r w:rsidR="005B2B37" w:rsidRPr="005B2B37">
        <w:rPr>
          <w:rFonts w:ascii="Karla" w:hAnsi="Karla"/>
          <w:bCs/>
          <w:sz w:val="24"/>
          <w:szCs w:val="24"/>
        </w:rPr>
        <w:t>disable unused services, restrict management interfaces, segment IoT</w:t>
      </w:r>
      <w:r w:rsidR="005B2B37">
        <w:rPr>
          <w:rFonts w:ascii="Karla" w:hAnsi="Karla"/>
          <w:bCs/>
          <w:sz w:val="24"/>
          <w:szCs w:val="24"/>
        </w:rPr>
        <w:t xml:space="preserve"> </w:t>
      </w:r>
      <w:r w:rsidR="005B2B37" w:rsidRPr="005B2B37">
        <w:rPr>
          <w:rFonts w:ascii="Karla" w:hAnsi="Karla"/>
          <w:bCs/>
          <w:sz w:val="24"/>
          <w:szCs w:val="24"/>
        </w:rPr>
        <w:t>networks, and monitor unexpected outbound connections. Firmware updates</w:t>
      </w:r>
      <w:r w:rsidR="005B2B37">
        <w:rPr>
          <w:rFonts w:ascii="Karla" w:hAnsi="Karla"/>
          <w:bCs/>
          <w:sz w:val="24"/>
          <w:szCs w:val="24"/>
        </w:rPr>
        <w:t xml:space="preserve"> </w:t>
      </w:r>
      <w:r w:rsidR="005B2B37" w:rsidRPr="005B2B37">
        <w:rPr>
          <w:rFonts w:ascii="Karla" w:hAnsi="Karla"/>
          <w:bCs/>
          <w:sz w:val="24"/>
          <w:szCs w:val="24"/>
        </w:rPr>
        <w:t>should be scheduled and tested with device owners. Where a device cannot</w:t>
      </w:r>
      <w:r w:rsidR="005B2B37">
        <w:rPr>
          <w:rFonts w:ascii="Karla" w:hAnsi="Karla"/>
          <w:bCs/>
          <w:sz w:val="24"/>
          <w:szCs w:val="24"/>
        </w:rPr>
        <w:t xml:space="preserve"> </w:t>
      </w:r>
      <w:r w:rsidR="005B2B37" w:rsidRPr="005B2B37">
        <w:rPr>
          <w:rFonts w:ascii="Karla" w:hAnsi="Karla"/>
          <w:bCs/>
          <w:sz w:val="24"/>
          <w:szCs w:val="24"/>
        </w:rPr>
        <w:t>be patched, compensating controls may include network isolation,</w:t>
      </w:r>
      <w:r w:rsidR="005B2B37">
        <w:rPr>
          <w:rFonts w:ascii="Karla" w:hAnsi="Karla"/>
          <w:bCs/>
          <w:sz w:val="24"/>
          <w:szCs w:val="24"/>
        </w:rPr>
        <w:t xml:space="preserve"> </w:t>
      </w:r>
      <w:r w:rsidR="005B2B37" w:rsidRPr="005B2B37">
        <w:rPr>
          <w:rFonts w:ascii="Karla" w:hAnsi="Karla"/>
          <w:bCs/>
          <w:sz w:val="24"/>
          <w:szCs w:val="24"/>
        </w:rPr>
        <w:t>restricted access, increased monitoring, or replacement planning.</w:t>
      </w:r>
    </w:p>
    <w:p w14:paraId="1662E4D4" w14:textId="3E2153FF" w:rsidR="005B2B37" w:rsidRPr="005B2B37" w:rsidRDefault="005B2B37" w:rsidP="005B2B37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5B2B37">
        <w:rPr>
          <w:rFonts w:ascii="Karla" w:hAnsi="Karla"/>
          <w:bCs/>
          <w:sz w:val="24"/>
          <w:szCs w:val="24"/>
        </w:rPr>
        <w:t>Operational constraints should be considered before making changes to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building-control or safety-related devices. Administrators should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confirm maintenance windows, rollback procedures, and service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dependencies before deploying updates or restarting equipment.</w:t>
      </w:r>
    </w:p>
    <w:p w14:paraId="6AF15914" w14:textId="63AD28ED" w:rsidR="005B2B37" w:rsidRPr="00937944" w:rsidRDefault="005B2B37" w:rsidP="005B2B37">
      <w:pPr>
        <w:jc w:val="both"/>
        <w:rPr>
          <w:rFonts w:ascii="Karla" w:hAnsi="Karla"/>
          <w:bCs/>
          <w:sz w:val="28"/>
          <w:szCs w:val="28"/>
        </w:rPr>
      </w:pPr>
      <w:r w:rsidRPr="00937944">
        <w:rPr>
          <w:rFonts w:ascii="Karla" w:hAnsi="Karla"/>
          <w:bCs/>
          <w:sz w:val="28"/>
          <w:szCs w:val="28"/>
        </w:rPr>
        <w:t>MONITORING and GOVERNANCE</w:t>
      </w:r>
    </w:p>
    <w:p w14:paraId="1844D658" w14:textId="65EABE08" w:rsidR="005B2B37" w:rsidRPr="005B2B37" w:rsidRDefault="005B2B37" w:rsidP="005B2B37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5B2B37">
        <w:rPr>
          <w:rFonts w:ascii="Karla" w:hAnsi="Karla"/>
          <w:bCs/>
          <w:sz w:val="24"/>
          <w:szCs w:val="24"/>
        </w:rPr>
        <w:t>An effective program includes periodic asset discovery, configuration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reviews, vulnerability tracking, access reviews, and incident-response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exercises. Responsibilities should be clear between facilities teams, IT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administrators, vendors, and security personnel. Unsupported devices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should be documented and managed according to their operational risk.</w:t>
      </w:r>
    </w:p>
    <w:p w14:paraId="23DFA93D" w14:textId="049BFE2E" w:rsidR="005B2B37" w:rsidRPr="00937944" w:rsidRDefault="005B2B37" w:rsidP="005B2B37">
      <w:pPr>
        <w:jc w:val="both"/>
        <w:rPr>
          <w:rFonts w:ascii="Karla" w:hAnsi="Karla"/>
          <w:bCs/>
          <w:sz w:val="28"/>
          <w:szCs w:val="28"/>
        </w:rPr>
      </w:pPr>
      <w:r w:rsidRPr="00937944">
        <w:rPr>
          <w:rFonts w:ascii="Karla" w:hAnsi="Karla"/>
          <w:bCs/>
          <w:sz w:val="28"/>
          <w:szCs w:val="28"/>
        </w:rPr>
        <w:t>CONCLUSION</w:t>
      </w:r>
    </w:p>
    <w:p w14:paraId="74E93382" w14:textId="1E6C8F59" w:rsidR="00BD0BBF" w:rsidRPr="005B2B37" w:rsidRDefault="005B2B37" w:rsidP="005B2B37">
      <w:pPr>
        <w:jc w:val="both"/>
        <w:rPr>
          <w:rFonts w:ascii="Karla" w:hAnsi="Karla"/>
          <w:bCs/>
          <w:sz w:val="24"/>
          <w:szCs w:val="24"/>
        </w:rPr>
      </w:pPr>
      <w:r w:rsidRPr="005B2B37">
        <w:rPr>
          <w:rFonts w:ascii="Karla" w:hAnsi="Karla"/>
          <w:bCs/>
          <w:sz w:val="24"/>
          <w:szCs w:val="24"/>
        </w:rPr>
        <w:t>IoT security depends on asset visibility, secure configuration,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segmentation, patch management, and ongoing monitoring. NLP-based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 xml:space="preserve">extraction can help </w:t>
      </w:r>
      <w:r w:rsidR="00937944" w:rsidRPr="005B2B37">
        <w:rPr>
          <w:rFonts w:ascii="Karla" w:hAnsi="Karla"/>
          <w:bCs/>
          <w:sz w:val="24"/>
          <w:szCs w:val="24"/>
        </w:rPr>
        <w:t>organize</w:t>
      </w:r>
      <w:r w:rsidRPr="005B2B37">
        <w:rPr>
          <w:rFonts w:ascii="Karla" w:hAnsi="Karla"/>
          <w:bCs/>
          <w:sz w:val="24"/>
          <w:szCs w:val="24"/>
        </w:rPr>
        <w:t xml:space="preserve"> device identifiers, malware names,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vulnerability references, and network indicators from reports, but the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extracted information must be validated against asset inventories and</w:t>
      </w:r>
      <w:r>
        <w:rPr>
          <w:rFonts w:ascii="Karla" w:hAnsi="Karla"/>
          <w:bCs/>
          <w:sz w:val="24"/>
          <w:szCs w:val="24"/>
        </w:rPr>
        <w:t xml:space="preserve"> </w:t>
      </w:r>
      <w:r w:rsidRPr="005B2B37">
        <w:rPr>
          <w:rFonts w:ascii="Karla" w:hAnsi="Karla"/>
          <w:bCs/>
          <w:sz w:val="24"/>
          <w:szCs w:val="24"/>
        </w:rPr>
        <w:t>technical evidence.</w:t>
      </w:r>
    </w:p>
    <w:sectPr w:rsidR="00BD0BBF" w:rsidRPr="005B2B3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arla">
    <w:panose1 w:val="020B0004030503030003"/>
    <w:charset w:val="00"/>
    <w:family w:val="swiss"/>
    <w:pitch w:val="variable"/>
    <w:sig w:usb0="A00000E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062713">
    <w:abstractNumId w:val="8"/>
  </w:num>
  <w:num w:numId="2" w16cid:durableId="284123449">
    <w:abstractNumId w:val="6"/>
  </w:num>
  <w:num w:numId="3" w16cid:durableId="254097345">
    <w:abstractNumId w:val="5"/>
  </w:num>
  <w:num w:numId="4" w16cid:durableId="1574969523">
    <w:abstractNumId w:val="4"/>
  </w:num>
  <w:num w:numId="5" w16cid:durableId="1209492674">
    <w:abstractNumId w:val="7"/>
  </w:num>
  <w:num w:numId="6" w16cid:durableId="632684631">
    <w:abstractNumId w:val="3"/>
  </w:num>
  <w:num w:numId="7" w16cid:durableId="1719746479">
    <w:abstractNumId w:val="2"/>
  </w:num>
  <w:num w:numId="8" w16cid:durableId="906500259">
    <w:abstractNumId w:val="1"/>
  </w:num>
  <w:num w:numId="9" w16cid:durableId="157523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2B37"/>
    <w:rsid w:val="007D4AD7"/>
    <w:rsid w:val="00937944"/>
    <w:rsid w:val="00AA1D8D"/>
    <w:rsid w:val="00B47730"/>
    <w:rsid w:val="00BD0BBF"/>
    <w:rsid w:val="00CB0664"/>
    <w:rsid w:val="00F716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419F6"/>
  <w14:defaultImageDpi w14:val="300"/>
  <w15:docId w15:val="{B9E79DB7-51CD-45BC-A380-2A1E9D987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Parv Naik</cp:lastModifiedBy>
  <cp:revision>2</cp:revision>
  <dcterms:created xsi:type="dcterms:W3CDTF">2026-10-28T06:23:00Z</dcterms:created>
  <dcterms:modified xsi:type="dcterms:W3CDTF">2026-10-28T06:23:00Z</dcterms:modified>
  <cp:category/>
</cp:coreProperties>
</file>