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F4E79"/>
          <w:sz w:val="32"/>
          <w:szCs w:val="32"/>
        </w:rPr>
        <w:t xml:space="preserve">Practical Submission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47"/>
        <w:gridCol w:w="2606"/>
        <w:gridCol w:w="2047"/>
        <w:gridCol w:w="2606"/>
      </w:tblGrid>
      <w:tr>
        <w:tc>
          <w:tcPr>
            <w:tcW w:type="pct" w:w="1100"/>
            <w:tcMar>
              <w:top w:type="dxa" w:w="60"/>
              <w:left w:type="dxa" w:w="100"/>
              <w:bottom w:type="dxa" w:w="60"/>
              <w:right w:type="dxa" w:w="100"/>
            </w:tcMar>
          </w:tcPr>
          <w:p>
            <w:r>
              <w:rPr>
                <w:rFonts w:ascii="Calibri" w:cs="Calibri" w:eastAsia="Calibri" w:hAnsi="Calibri"/>
                <w:b/>
                <w:bCs/>
                <w:sz w:val="22"/>
                <w:szCs w:val="22"/>
              </w:rPr>
              <w:t xml:space="preserve">Student ID:</w:t>
            </w:r>
          </w:p>
        </w:tc>
        <w:tc>
          <w:tcPr>
            <w:tcW w:type="pct" w:w="1400"/>
            <w:tcMar>
              <w:top w:type="dxa" w:w="60"/>
              <w:left w:type="dxa" w:w="100"/>
              <w:bottom w:type="dxa" w:w="60"/>
              <w:right w:type="dxa" w:w="100"/>
            </w:tcMar>
          </w:tcPr>
          <w:p>
            <w:r>
              <w:rPr>
                <w:rFonts w:ascii="Calibri" w:cs="Calibri" w:eastAsia="Calibri" w:hAnsi="Calibri"/>
                <w:sz w:val="22"/>
                <w:szCs w:val="22"/>
              </w:rPr>
              <w:t xml:space="preserve">24CS013</w:t>
            </w:r>
          </w:p>
        </w:tc>
        <w:tc>
          <w:tcPr>
            <w:tcW w:type="pct" w:w="1100"/>
            <w:tcMar>
              <w:top w:type="dxa" w:w="60"/>
              <w:left w:type="dxa" w:w="100"/>
              <w:bottom w:type="dxa" w:w="60"/>
              <w:right w:type="dxa" w:w="100"/>
            </w:tcMar>
          </w:tcPr>
          <w:p>
            <w:r>
              <w:rPr>
                <w:rFonts w:ascii="Calibri" w:cs="Calibri" w:eastAsia="Calibri" w:hAnsi="Calibri"/>
                <w:b/>
                <w:bCs/>
                <w:sz w:val="22"/>
                <w:szCs w:val="22"/>
              </w:rPr>
              <w:t xml:space="preserve">Student Name:</w:t>
            </w:r>
          </w:p>
        </w:tc>
        <w:tc>
          <w:tcPr>
            <w:tcW w:type="pct" w:w="1400"/>
            <w:tcMar>
              <w:top w:type="dxa" w:w="60"/>
              <w:left w:type="dxa" w:w="100"/>
              <w:bottom w:type="dxa" w:w="60"/>
              <w:right w:type="dxa" w:w="100"/>
            </w:tcMar>
          </w:tcPr>
          <w:p>
            <w:r>
              <w:rPr>
                <w:rFonts w:ascii="Calibri" w:cs="Calibri" w:eastAsia="Calibri" w:hAnsi="Calibri"/>
                <w:sz w:val="22"/>
                <w:szCs w:val="22"/>
              </w:rPr>
              <w:t xml:space="preserve"/>
            </w:r>
          </w:p>
        </w:tc>
      </w:tr>
      <w:tr>
        <w:tc>
          <w:tcPr>
            <w:tcW w:type="pct" w:w="1100"/>
            <w:tcMar>
              <w:top w:type="dxa" w:w="60"/>
              <w:left w:type="dxa" w:w="100"/>
              <w:bottom w:type="dxa" w:w="60"/>
              <w:right w:type="dxa" w:w="100"/>
            </w:tcMar>
          </w:tcPr>
          <w:p>
            <w:r>
              <w:rPr>
                <w:rFonts w:ascii="Calibri" w:cs="Calibri" w:eastAsia="Calibri" w:hAnsi="Calibri"/>
                <w:b/>
                <w:bCs/>
                <w:sz w:val="22"/>
                <w:szCs w:val="22"/>
              </w:rPr>
              <w:t xml:space="preserve">Subject code &amp; Name:</w:t>
            </w:r>
          </w:p>
        </w:tc>
        <w:tc>
          <w:tcPr>
            <w:tcW w:type="pct" w:w="1400"/>
            <w:tcMar>
              <w:top w:type="dxa" w:w="60"/>
              <w:left w:type="dxa" w:w="100"/>
              <w:bottom w:type="dxa" w:w="60"/>
              <w:right w:type="dxa" w:w="100"/>
            </w:tcMar>
          </w:tcPr>
          <w:p>
            <w:r>
              <w:rPr>
                <w:rFonts w:ascii="Calibri" w:cs="Calibri" w:eastAsia="Calibri" w:hAnsi="Calibri"/>
                <w:sz w:val="22"/>
                <w:szCs w:val="22"/>
              </w:rPr>
              <w:t xml:space="preserve">ITUE301 – Advanced Web Development Frameworks</w:t>
            </w:r>
          </w:p>
        </w:tc>
        <w:tc>
          <w:tcPr>
            <w:tcW w:type="pct" w:w="1100"/>
            <w:tcMar>
              <w:top w:type="dxa" w:w="60"/>
              <w:left w:type="dxa" w:w="100"/>
              <w:bottom w:type="dxa" w:w="60"/>
              <w:right w:type="dxa" w:w="100"/>
            </w:tcMar>
          </w:tcPr>
          <w:p>
            <w:r>
              <w:rPr>
                <w:rFonts w:ascii="Calibri" w:cs="Calibri" w:eastAsia="Calibri" w:hAnsi="Calibri"/>
                <w:b/>
                <w:bCs/>
                <w:sz w:val="22"/>
                <w:szCs w:val="22"/>
              </w:rPr>
              <w:t xml:space="preserve">Practical:</w:t>
            </w:r>
          </w:p>
        </w:tc>
        <w:tc>
          <w:tcPr>
            <w:tcW w:type="pct" w:w="1400"/>
            <w:tcMar>
              <w:top w:type="dxa" w:w="60"/>
              <w:left w:type="dxa" w:w="100"/>
              <w:bottom w:type="dxa" w:w="60"/>
              <w:right w:type="dxa" w:w="100"/>
            </w:tcMar>
          </w:tcPr>
          <w:p>
            <w:r>
              <w:rPr>
                <w:rFonts w:ascii="Calibri" w:cs="Calibri" w:eastAsia="Calibri" w:hAnsi="Calibri"/>
                <w:sz w:val="22"/>
                <w:szCs w:val="22"/>
              </w:rPr>
              <w:t xml:space="preserve">6 – Full Stack Integration React + Node + MongoDB</w:t>
            </w:r>
          </w:p>
        </w:tc>
      </w:tr>
      <w:tr>
        <w:tc>
          <w:tcPr>
            <w:tcW w:type="pct" w:w="1100"/>
            <w:tcMar>
              <w:top w:type="dxa" w:w="60"/>
              <w:left w:type="dxa" w:w="100"/>
              <w:bottom w:type="dxa" w:w="60"/>
              <w:right w:type="dxa" w:w="100"/>
            </w:tcMar>
          </w:tcPr>
          <w:p>
            <w:r>
              <w:rPr>
                <w:rFonts w:ascii="Calibri" w:cs="Calibri" w:eastAsia="Calibri" w:hAnsi="Calibri"/>
                <w:b/>
                <w:bCs/>
                <w:sz w:val="22"/>
                <w:szCs w:val="22"/>
              </w:rPr>
              <w:t xml:space="preserve">Academic Year:</w:t>
            </w:r>
          </w:p>
        </w:tc>
        <w:tc>
          <w:tcPr>
            <w:tcW w:type="pct" w:w="1400"/>
            <w:tcMar>
              <w:top w:type="dxa" w:w="60"/>
              <w:left w:type="dxa" w:w="100"/>
              <w:bottom w:type="dxa" w:w="60"/>
              <w:right w:type="dxa" w:w="100"/>
            </w:tcMar>
          </w:tcPr>
          <w:p>
            <w:r>
              <w:rPr>
                <w:rFonts w:ascii="Calibri" w:cs="Calibri" w:eastAsia="Calibri" w:hAnsi="Calibri"/>
                <w:sz w:val="22"/>
                <w:szCs w:val="22"/>
              </w:rPr>
              <w:t xml:space="preserve">2025-26</w:t>
            </w:r>
          </w:p>
        </w:tc>
        <w:tc>
          <w:tcPr>
            <w:tcW w:type="pct" w:w="1100"/>
            <w:tcMar>
              <w:top w:type="dxa" w:w="60"/>
              <w:left w:type="dxa" w:w="100"/>
              <w:bottom w:type="dxa" w:w="60"/>
              <w:right w:type="dxa" w:w="100"/>
            </w:tcMar>
          </w:tcPr>
          <w:p>
            <w:r>
              <w:rPr>
                <w:rFonts w:ascii="Calibri" w:cs="Calibri" w:eastAsia="Calibri" w:hAnsi="Calibri"/>
                <w:b/>
                <w:bCs/>
                <w:sz w:val="22"/>
                <w:szCs w:val="22"/>
              </w:rPr>
              <w:t xml:space="preserve"/>
            </w:r>
          </w:p>
        </w:tc>
        <w:tc>
          <w:tcPr>
            <w:tcW w:type="pct" w:w="1400"/>
            <w:tcMar>
              <w:top w:type="dxa" w:w="60"/>
              <w:left w:type="dxa" w:w="100"/>
              <w:bottom w:type="dxa" w:w="60"/>
              <w:right w:type="dxa" w:w="100"/>
            </w:tcMar>
          </w:tcPr>
          <w:p>
            <w:r>
              <w:rPr>
                <w:rFonts w:ascii="Calibri" w:cs="Calibri" w:eastAsia="Calibri" w:hAnsi="Calibri"/>
                <w:sz w:val="22"/>
                <w:szCs w:val="22"/>
              </w:rPr>
              <w:t xml:space="preserve"/>
            </w:r>
          </w:p>
        </w:tc>
      </w:tr>
    </w:tbl>
    <w:p>
      <w:pPr>
        <w:pBdr>
          <w:bottom w:val="single" w:color="1F4E79" w:sz="6" w:space="2"/>
        </w:pBdr>
        <w:spacing w:after="120" w:before="240"/>
      </w:pPr>
      <w:r>
        <w:rPr>
          <w:rFonts w:ascii="Calibri" w:cs="Calibri" w:eastAsia="Calibri" w:hAnsi="Calibri"/>
          <w:b/>
          <w:bCs/>
          <w:color w:val="1F4E79"/>
          <w:sz w:val="26"/>
          <w:szCs w:val="26"/>
        </w:rPr>
        <w:t xml:space="preserve">Task - 1</w:t>
      </w:r>
    </w:p>
    <w:p>
      <w:pPr>
        <w:spacing w:after="80" w:before="200"/>
      </w:pPr>
      <w:r>
        <w:rPr>
          <w:rFonts w:ascii="Calibri" w:cs="Calibri" w:eastAsia="Calibri" w:hAnsi="Calibri"/>
          <w:b/>
          <w:bCs/>
          <w:sz w:val="23"/>
          <w:szCs w:val="23"/>
        </w:rPr>
        <w:t xml:space="preserve">Aim</w:t>
      </w:r>
    </w:p>
    <w:p>
      <w:pPr>
        <w:spacing w:after="120"/>
      </w:pPr>
      <w:r>
        <w:rPr>
          <w:rFonts w:ascii="Calibri" w:cs="Calibri" w:eastAsia="Calibri" w:hAnsi="Calibri"/>
          <w:sz w:val="22"/>
          <w:szCs w:val="22"/>
        </w:rPr>
        <w:t xml:space="preserve">To wire the React frontend to the Node/Express/MongoDB backend into a fully functional full-stack application.</w:t>
      </w:r>
    </w:p>
    <w:p>
      <w:pPr>
        <w:spacing w:after="120"/>
      </w:pPr>
      <w:r>
        <w:rPr>
          <w:rFonts w:ascii="Calibri" w:cs="Calibri" w:eastAsia="Calibri" w:hAnsi="Calibri"/>
          <w:sz w:val="22"/>
          <w:szCs w:val="22"/>
        </w:rPr>
        <w:t xml:space="preserve">Enable CORS on Express, call the CRUD endpoints from React through one api.js module, update the UI from each server response, handle loading and error states for every request, and add the supplementary optimistic create, delete confirmation dialog and toast notifications.</w:t>
      </w:r>
    </w:p>
    <w:p>
      <w:pPr>
        <w:spacing w:after="80" w:before="200"/>
      </w:pPr>
      <w:r>
        <w:rPr>
          <w:rFonts w:ascii="Calibri" w:cs="Calibri" w:eastAsia="Calibri" w:hAnsi="Calibri"/>
          <w:b/>
          <w:bCs/>
          <w:sz w:val="23"/>
          <w:szCs w:val="23"/>
        </w:rPr>
        <w:t xml:space="preserve">Code (Paste your GitHub Repository Link – Practical Wise)</w:t>
      </w:r>
    </w:p>
    <w:p>
      <w:pPr>
        <w:spacing w:after="120"/>
      </w:pPr>
      <w:r>
        <w:rPr>
          <w:rFonts w:ascii="Calibri" w:cs="Calibri" w:eastAsia="Calibri" w:hAnsi="Calibri"/>
          <w:b/>
          <w:bCs/>
          <w:sz w:val="22"/>
          <w:szCs w:val="22"/>
        </w:rPr>
        <w:t xml:space="preserve">GitHub Link Repository Link: </w:t>
      </w:r>
      <w:r>
        <w:rPr>
          <w:rFonts w:ascii="Calibri" w:cs="Calibri" w:eastAsia="Calibri" w:hAnsi="Calibri"/>
          <w:sz w:val="22"/>
          <w:szCs w:val="22"/>
        </w:rPr>
        <w:t xml:space="preserve">https://github.com/&lt;your-username&gt;/AWDF-24CS013/tree/main/practical-6</w:t>
      </w:r>
    </w:p>
    <w:p>
      <w:pPr>
        <w:spacing w:after="80" w:before="200"/>
      </w:pPr>
      <w:r>
        <w:rPr>
          <w:rFonts w:ascii="Calibri" w:cs="Calibri" w:eastAsia="Calibri" w:hAnsi="Calibri"/>
          <w:b/>
          <w:bCs/>
          <w:sz w:val="23"/>
          <w:szCs w:val="23"/>
        </w:rPr>
        <w:t xml:space="preserve">Output</w:t>
      </w:r>
    </w:p>
    <w:p>
      <w:pPr>
        <w:spacing w:after="80" w:before="200"/>
      </w:pPr>
      <w:r>
        <w:rPr>
          <w:rFonts w:ascii="Calibri" w:cs="Calibri" w:eastAsia="Calibri" w:hAnsi="Calibri"/>
          <w:b/>
          <w:bCs/>
          <w:sz w:val="23"/>
          <w:szCs w:val="23"/>
        </w:rPr>
        <w:t xml:space="preserve">6.1 Tasks page connected to the API (empty database)</w:t>
      </w:r>
    </w:p>
    <w:p>
      <w:pPr>
        <w:spacing w:after="160"/>
      </w:pPr>
      <w:r>
        <w:drawing>
          <wp:inline distT="0" distB="0" distL="0" distR="0">
            <wp:extent cx="5715000" cy="5143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143500"/>
                    </a:xfrm>
                    <a:prstGeom prst="rect">
                      <a:avLst/>
                    </a:prstGeom>
                  </pic:spPr>
                </pic:pic>
              </a:graphicData>
            </a:graphic>
          </wp:inline>
        </w:drawing>
      </w:r>
    </w:p>
    <w:p>
      <w:pPr>
        <w:spacing w:after="80" w:before="200"/>
      </w:pPr>
      <w:r>
        <w:rPr>
          <w:rFonts w:ascii="Calibri" w:cs="Calibri" w:eastAsia="Calibri" w:hAnsi="Calibri"/>
          <w:b/>
          <w:bCs/>
          <w:sz w:val="23"/>
          <w:szCs w:val="23"/>
        </w:rPr>
        <w:t xml:space="preserve">6.2 Optimistic create (POST held for 1.5 s)</w:t>
      </w:r>
    </w:p>
    <w:p>
      <w:pPr>
        <w:spacing w:after="120"/>
      </w:pPr>
      <w:r>
        <w:rPr>
          <w:rFonts w:ascii="Calibri" w:cs="Calibri" w:eastAsia="Calibri" w:hAnsi="Calibri"/>
          <w:sz w:val="22"/>
          <w:szCs w:val="22"/>
        </w:rPr>
        <w:t xml:space="preserve">The new task appears immediately with "Saving…" and is replaced by the server's copy when the 201 arrives.</w:t>
      </w:r>
    </w:p>
    <w:p>
      <w:pPr>
        <w:spacing w:after="160"/>
      </w:pPr>
      <w:r>
        <w:drawing>
          <wp:inline distT="0" distB="0" distL="0" distR="0">
            <wp:extent cx="5715000" cy="5143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143500"/>
                    </a:xfrm>
                    <a:prstGeom prst="rect">
                      <a:avLst/>
                    </a:prstGeom>
                  </pic:spPr>
                </pic:pic>
              </a:graphicData>
            </a:graphic>
          </wp:inline>
        </w:drawing>
      </w:r>
    </w:p>
    <w:p>
      <w:pPr>
        <w:spacing w:after="80" w:before="200"/>
      </w:pPr>
      <w:r>
        <w:rPr>
          <w:rFonts w:ascii="Calibri" w:cs="Calibri" w:eastAsia="Calibri" w:hAnsi="Calibri"/>
          <w:b/>
          <w:bCs/>
          <w:sz w:val="23"/>
          <w:szCs w:val="23"/>
        </w:rPr>
        <w:t xml:space="preserve">6.3 Tasks created, with toast notifications</w:t>
      </w:r>
    </w:p>
    <w:p>
      <w:pPr>
        <w:spacing w:after="160"/>
      </w:pPr>
      <w:r>
        <w:drawing>
          <wp:inline distT="0" distB="0" distL="0" distR="0">
            <wp:extent cx="5715000" cy="5143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143500"/>
                    </a:xfrm>
                    <a:prstGeom prst="rect">
                      <a:avLst/>
                    </a:prstGeom>
                  </pic:spPr>
                </pic:pic>
              </a:graphicData>
            </a:graphic>
          </wp:inline>
        </w:drawing>
      </w:r>
    </w:p>
    <w:p>
      <w:pPr>
        <w:spacing w:after="80" w:before="200"/>
      </w:pPr>
      <w:r>
        <w:rPr>
          <w:rFonts w:ascii="Calibri" w:cs="Calibri" w:eastAsia="Calibri" w:hAnsi="Calibri"/>
          <w:b/>
          <w:bCs/>
          <w:sz w:val="23"/>
          <w:szCs w:val="23"/>
        </w:rPr>
        <w:t xml:space="preserve">6.4 Update: task marked as done (PUT)</w:t>
      </w:r>
    </w:p>
    <w:p>
      <w:pPr>
        <w:spacing w:after="160"/>
      </w:pPr>
      <w:r>
        <w:drawing>
          <wp:inline distT="0" distB="0" distL="0" distR="0">
            <wp:extent cx="5715000" cy="51435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143500"/>
                    </a:xfrm>
                    <a:prstGeom prst="rect">
                      <a:avLst/>
                    </a:prstGeom>
                  </pic:spPr>
                </pic:pic>
              </a:graphicData>
            </a:graphic>
          </wp:inline>
        </w:drawing>
      </w:r>
    </w:p>
    <w:p>
      <w:pPr>
        <w:spacing w:after="80" w:before="200"/>
      </w:pPr>
      <w:r>
        <w:rPr>
          <w:rFonts w:ascii="Calibri" w:cs="Calibri" w:eastAsia="Calibri" w:hAnsi="Calibri"/>
          <w:b/>
          <w:bCs/>
          <w:sz w:val="23"/>
          <w:szCs w:val="23"/>
        </w:rPr>
        <w:t xml:space="preserve">6.5 Delete with confirmation dialog</w:t>
      </w:r>
    </w:p>
    <w:p>
      <w:pPr>
        <w:spacing w:after="160"/>
      </w:pPr>
      <w:r>
        <w:drawing>
          <wp:inline distT="0" distB="0" distL="0" distR="0">
            <wp:extent cx="5715000" cy="51435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143500"/>
                    </a:xfrm>
                    <a:prstGeom prst="rect">
                      <a:avLst/>
                    </a:prstGeom>
                  </pic:spPr>
                </pic:pic>
              </a:graphicData>
            </a:graphic>
          </wp:inline>
        </w:drawing>
      </w:r>
    </w:p>
    <w:p>
      <w:pPr>
        <w:spacing w:after="80" w:before="200"/>
      </w:pPr>
      <w:r>
        <w:rPr>
          <w:rFonts w:ascii="Calibri" w:cs="Calibri" w:eastAsia="Calibri" w:hAnsi="Calibri"/>
          <w:b/>
          <w:bCs/>
          <w:sz w:val="23"/>
          <w:szCs w:val="23"/>
        </w:rPr>
        <w:t xml:space="preserve">6.6 After refreshing the browser: data persisted in MongoDB</w:t>
      </w:r>
    </w:p>
    <w:p>
      <w:pPr>
        <w:spacing w:after="160"/>
      </w:pPr>
      <w:r>
        <w:drawing>
          <wp:inline distT="0" distB="0" distL="0" distR="0">
            <wp:extent cx="5715000" cy="51435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143500"/>
                    </a:xfrm>
                    <a:prstGeom prst="rect">
                      <a:avLst/>
                    </a:prstGeom>
                  </pic:spPr>
                </pic:pic>
              </a:graphicData>
            </a:graphic>
          </wp:inline>
        </w:drawing>
      </w:r>
    </w:p>
    <w:p>
      <w:pPr>
        <w:spacing w:after="80" w:before="200"/>
      </w:pPr>
      <w:r>
        <w:rPr>
          <w:rFonts w:ascii="Calibri" w:cs="Calibri" w:eastAsia="Calibri" w:hAnsi="Calibri"/>
          <w:b/>
          <w:bCs/>
          <w:sz w:val="23"/>
          <w:szCs w:val="23"/>
        </w:rPr>
        <w:t xml:space="preserve">6.7 Backend stopped: error state with Retry</w:t>
      </w:r>
    </w:p>
    <w:p>
      <w:pPr>
        <w:spacing w:after="160"/>
      </w:pPr>
      <w:r>
        <w:drawing>
          <wp:inline distT="0" distB="0" distL="0" distR="0">
            <wp:extent cx="5715000" cy="51435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143500"/>
                    </a:xfrm>
                    <a:prstGeom prst="rect">
                      <a:avLst/>
                    </a:prstGeom>
                  </pic:spPr>
                </pic:pic>
              </a:graphicData>
            </a:graphic>
          </wp:inline>
        </w:drawing>
      </w:r>
    </w:p>
    <w:p>
      <w:pPr>
        <w:spacing w:after="80" w:before="200"/>
      </w:pPr>
      <w:r>
        <w:rPr>
          <w:rFonts w:ascii="Calibri" w:cs="Calibri" w:eastAsia="Calibri" w:hAnsi="Calibri"/>
          <w:b/>
          <w:bCs/>
          <w:sz w:val="23"/>
          <w:szCs w:val="23"/>
        </w:rPr>
        <w:t xml:space="preserve">6.8 End-to-end run log (UI steps and API calls)</w:t>
      </w:r>
    </w:p>
    <w:p>
      <w:pPr>
        <w:shd w:fill="F2F5F9" w:val="clear"/>
        <w:spacing w:after="0"/>
      </w:pPr>
      <w:r>
        <w:rPr>
          <w:rFonts w:ascii="Consolas" w:cs="Consolas" w:eastAsia="Consolas" w:hAnsi="Consolas"/>
          <w:sz w:val="19"/>
          <w:szCs w:val="19"/>
        </w:rPr>
        <w:t xml:space="preserve">1. Open /tasks (GET from MongoDB through Express)</w:t>
      </w:r>
    </w:p>
    <w:p>
      <w:pPr>
        <w:shd w:fill="F2F5F9" w:val="clear"/>
        <w:spacing w:after="0"/>
      </w:pPr>
      <w:r>
        <w:rPr>
          <w:rFonts w:ascii="Consolas" w:cs="Consolas" w:eastAsia="Consolas" w:hAnsi="Consolas"/>
          <w:sz w:val="19"/>
          <w:szCs w:val="19"/>
        </w:rPr>
        <w:t xml:space="preserve">  GET /tasks -&gt; 200</w:t>
      </w:r>
    </w:p>
    <w:p>
      <w:pPr>
        <w:shd w:fill="F2F5F9" w:val="clear"/>
        <w:spacing w:after="0"/>
      </w:pPr>
      <w:r>
        <w:rPr>
          <w:rFonts w:ascii="Consolas" w:cs="Consolas" w:eastAsia="Consolas" w:hAnsi="Consolas"/>
          <w:sz w:val="19"/>
          <w:szCs w:val="19"/>
        </w:rPr>
        <w:t xml:space="preserve">2. Create a task while the POST is held for 1.5 s (optimistic UI)</w:t>
      </w:r>
    </w:p>
    <w:p>
      <w:pPr>
        <w:shd w:fill="F2F5F9" w:val="clear"/>
        <w:spacing w:after="0"/>
      </w:pPr>
      <w:r>
        <w:rPr>
          <w:rFonts w:ascii="Consolas" w:cs="Consolas" w:eastAsia="Consolas" w:hAnsi="Consolas"/>
          <w:sz w:val="19"/>
          <w:szCs w:val="19"/>
        </w:rPr>
        <w:t xml:space="preserve">   Task shown before the server replied: ["Design the database schema"] (marked "Saving…")</w:t>
      </w:r>
    </w:p>
    <w:p>
      <w:pPr>
        <w:shd w:fill="F2F5F9" w:val="clear"/>
        <w:spacing w:after="0"/>
      </w:pPr>
      <w:r>
        <w:rPr>
          <w:rFonts w:ascii="Consolas" w:cs="Consolas" w:eastAsia="Consolas" w:hAnsi="Consolas"/>
          <w:sz w:val="19"/>
          <w:szCs w:val="19"/>
        </w:rPr>
        <w:t xml:space="preserve">  POST /tasks -&gt; 201</w:t>
      </w:r>
    </w:p>
    <w:p>
      <w:pPr>
        <w:shd w:fill="F2F5F9" w:val="clear"/>
        <w:spacing w:after="0"/>
      </w:pPr>
      <w:r>
        <w:rPr>
          <w:rFonts w:ascii="Consolas" w:cs="Consolas" w:eastAsia="Consolas" w:hAnsi="Consolas"/>
          <w:sz w:val="19"/>
          <w:szCs w:val="19"/>
        </w:rPr>
        <w:t xml:space="preserve">3. Create two more tasks</w:t>
      </w:r>
    </w:p>
    <w:p>
      <w:pPr>
        <w:shd w:fill="F2F5F9" w:val="clear"/>
        <w:spacing w:after="0"/>
      </w:pPr>
      <w:r>
        <w:rPr>
          <w:rFonts w:ascii="Consolas" w:cs="Consolas" w:eastAsia="Consolas" w:hAnsi="Consolas"/>
          <w:sz w:val="19"/>
          <w:szCs w:val="19"/>
        </w:rPr>
        <w:t xml:space="preserve">  POST /tasks -&gt; 201</w:t>
      </w:r>
    </w:p>
    <w:p>
      <w:pPr>
        <w:shd w:fill="F2F5F9" w:val="clear"/>
        <w:spacing w:after="0"/>
      </w:pPr>
      <w:r>
        <w:rPr>
          <w:rFonts w:ascii="Consolas" w:cs="Consolas" w:eastAsia="Consolas" w:hAnsi="Consolas"/>
          <w:sz w:val="19"/>
          <w:szCs w:val="19"/>
        </w:rPr>
        <w:t xml:space="preserve">  POST /tasks -&gt; 201</w:t>
      </w:r>
    </w:p>
    <w:p>
      <w:pPr>
        <w:shd w:fill="F2F5F9" w:val="clear"/>
        <w:spacing w:after="0"/>
      </w:pPr>
      <w:r>
        <w:rPr>
          <w:rFonts w:ascii="Consolas" w:cs="Consolas" w:eastAsia="Consolas" w:hAnsi="Consolas"/>
          <w:sz w:val="19"/>
          <w:szCs w:val="19"/>
        </w:rPr>
        <w:t xml:space="preserve">4. Mark the first task as done (PUT)</w:t>
      </w:r>
    </w:p>
    <w:p>
      <w:pPr>
        <w:shd w:fill="F2F5F9" w:val="clear"/>
        <w:spacing w:after="0"/>
      </w:pPr>
      <w:r>
        <w:rPr>
          <w:rFonts w:ascii="Consolas" w:cs="Consolas" w:eastAsia="Consolas" w:hAnsi="Consolas"/>
          <w:sz w:val="19"/>
          <w:szCs w:val="19"/>
        </w:rPr>
        <w:t xml:space="preserve">  PUT /tasks/6ad89990b4f760ad9e374371 -&gt; 200</w:t>
      </w:r>
    </w:p>
    <w:p>
      <w:pPr>
        <w:shd w:fill="F2F5F9" w:val="clear"/>
        <w:spacing w:after="0"/>
      </w:pPr>
      <w:r>
        <w:rPr>
          <w:rFonts w:ascii="Consolas" w:cs="Consolas" w:eastAsia="Consolas" w:hAnsi="Consolas"/>
          <w:sz w:val="19"/>
          <w:szCs w:val="19"/>
        </w:rPr>
        <w:t xml:space="preserve">5. Delete "Write the README" with the confirmation dialog (DELETE)</w:t>
      </w:r>
    </w:p>
    <w:p>
      <w:pPr>
        <w:shd w:fill="F2F5F9" w:val="clear"/>
        <w:spacing w:after="0"/>
      </w:pPr>
      <w:r>
        <w:rPr>
          <w:rFonts w:ascii="Consolas" w:cs="Consolas" w:eastAsia="Consolas" w:hAnsi="Consolas"/>
          <w:sz w:val="19"/>
          <w:szCs w:val="19"/>
        </w:rPr>
        <w:t xml:space="preserve">   Dialog text: Delete "Write the README"? This cannot be undone.</w:t>
      </w:r>
    </w:p>
    <w:p>
      <w:pPr>
        <w:shd w:fill="F2F5F9" w:val="clear"/>
        <w:spacing w:after="0"/>
      </w:pPr>
      <w:r>
        <w:rPr>
          <w:rFonts w:ascii="Consolas" w:cs="Consolas" w:eastAsia="Consolas" w:hAnsi="Consolas"/>
          <w:sz w:val="19"/>
          <w:szCs w:val="19"/>
        </w:rPr>
        <w:t xml:space="preserve">  DELETE /tasks/6ad89990b4f760ad9e374373 -&gt; 200</w:t>
      </w:r>
    </w:p>
    <w:p>
      <w:pPr>
        <w:shd w:fill="F2F5F9" w:val="clear"/>
        <w:spacing w:after="0"/>
      </w:pPr>
      <w:r>
        <w:rPr>
          <w:rFonts w:ascii="Consolas" w:cs="Consolas" w:eastAsia="Consolas" w:hAnsi="Consolas"/>
          <w:sz w:val="19"/>
          <w:szCs w:val="19"/>
        </w:rPr>
        <w:t xml:space="preserve">6. Reload the browser: data comes back from MongoDB</w:t>
      </w:r>
    </w:p>
    <w:p>
      <w:pPr>
        <w:shd w:fill="F2F5F9" w:val="clear"/>
        <w:spacing w:after="0"/>
      </w:pPr>
      <w:r>
        <w:rPr>
          <w:rFonts w:ascii="Consolas" w:cs="Consolas" w:eastAsia="Consolas" w:hAnsi="Consolas"/>
          <w:sz w:val="19"/>
          <w:szCs w:val="19"/>
        </w:rPr>
        <w:t xml:space="preserve">  GET /tasks -&gt; 200</w:t>
      </w:r>
    </w:p>
    <w:p>
      <w:pPr>
        <w:shd w:fill="F2F5F9" w:val="clear"/>
        <w:spacing w:after="0"/>
      </w:pPr>
      <w:r>
        <w:rPr>
          <w:rFonts w:ascii="Consolas" w:cs="Consolas" w:eastAsia="Consolas" w:hAnsi="Consolas"/>
          <w:sz w:val="19"/>
          <w:szCs w:val="19"/>
        </w:rPr>
        <w:t xml:space="preserve">   After reload: ["Design the database schema","Connect React to the API"]; done: ["Design the database schema"]</w:t>
      </w:r>
    </w:p>
    <w:p>
      <w:pPr>
        <w:shd w:fill="F2F5F9" w:val="clear"/>
        <w:spacing w:after="0"/>
      </w:pPr>
      <w:r>
        <w:rPr>
          <w:rFonts w:ascii="Consolas" w:cs="Consolas" w:eastAsia="Consolas" w:hAnsi="Consolas"/>
          <w:sz w:val="19"/>
          <w:szCs w:val="19"/>
        </w:rPr>
        <w:t xml:space="preserve">7. Stop the Express server and reload (error state)</w:t>
      </w:r>
    </w:p>
    <w:p>
      <w:pPr>
        <w:shd w:fill="F2F5F9" w:val="clear"/>
        <w:spacing w:after="0"/>
      </w:pPr>
      <w:r>
        <w:rPr>
          <w:rFonts w:ascii="Consolas" w:cs="Consolas" w:eastAsia="Consolas" w:hAnsi="Consolas"/>
          <w:sz w:val="19"/>
          <w:szCs w:val="19"/>
        </w:rPr>
        <w:t xml:space="preserve">   Error shown: Could not load tasks: Failed to fetch</w:t>
      </w:r>
    </w:p>
    <w:p>
      <w:pPr>
        <w:shd w:fill="F2F5F9" w:val="clear"/>
        <w:spacing w:after="0"/>
      </w:pPr>
      <w:r>
        <w:rPr>
          <w:rFonts w:ascii="Consolas" w:cs="Consolas" w:eastAsia="Consolas" w:hAnsi="Consolas"/>
          <w:sz w:val="19"/>
          <w:szCs w:val="19"/>
        </w:rPr>
        <w:t xml:space="preserve">8. Start the server again and press Retry</w:t>
      </w:r>
    </w:p>
    <w:p>
      <w:pPr>
        <w:shd w:fill="F2F5F9" w:val="clear"/>
        <w:spacing w:after="0"/>
      </w:pPr>
      <w:r>
        <w:rPr>
          <w:rFonts w:ascii="Consolas" w:cs="Consolas" w:eastAsia="Consolas" w:hAnsi="Consolas"/>
          <w:sz w:val="19"/>
          <w:szCs w:val="19"/>
        </w:rPr>
        <w:t xml:space="preserve">  GET /tasks -&gt; 304</w:t>
      </w:r>
    </w:p>
    <w:p>
      <w:pPr>
        <w:shd w:fill="F2F5F9" w:val="clear"/>
        <w:spacing w:after="0"/>
      </w:pPr>
      <w:r>
        <w:rPr>
          <w:rFonts w:ascii="Consolas" w:cs="Consolas" w:eastAsia="Consolas" w:hAnsi="Consolas"/>
          <w:sz w:val="19"/>
          <w:szCs w:val="19"/>
        </w:rPr>
        <w:t xml:space="preserve">   After Retry: ["Design the database schema","Connect React to the API"]</w:t>
      </w:r>
    </w:p>
    <w:p>
      <w:pPr>
        <w:spacing w:after="120"/>
      </w:pPr>
      <w:r>
        <w:rPr>
          <w:rFonts w:ascii="Calibri" w:cs="Calibri" w:eastAsia="Calibri" w:hAnsi="Calibri"/>
          <w:sz w:val="22"/>
          <w:szCs w:val="22"/>
        </w:rPr>
        <w:t xml:space="preserve"/>
      </w:r>
    </w:p>
    <w:sectPr>
      <w:headerReference w:type="default" r:id="rId6"/>
      <w:footerReference w:type="default" r:id="rId7"/>
      <w:pgSz w:w="11906" w:h="16838" w:orient="portrait"/>
      <w:pgMar w:top="1200" w:right="1300" w:bottom="11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Department of Computer Science and Engineering, CSPIT   Page </w:t>
    </w:r>
    <w:r>
      <w:rPr>
        <w:rFonts w:ascii="Calibri" w:cs="Calibri" w:eastAsia="Calibri" w:hAnsi="Calibri"/>
        <w:color w:val="595959"/>
        <w:sz w:val="18"/>
        <w:szCs w:val="18"/>
      </w:rPr>
      <w:fldChar w:fldCharType="begin"/>
    </w:r>
    <w:r>
      <w:rPr>
        <w:rFonts w:ascii="Calibri" w:cs="Calibri" w:eastAsia="Calibri" w:hAnsi="Calibri"/>
        <w:color w:val="595959"/>
        <w:sz w:val="18"/>
        <w:szCs w:val="18"/>
      </w:rPr>
      <w:instrText xml:space="preserve">PAGE</w:instrText>
    </w:r>
    <w:r>
      <w:rPr>
        <w:rFonts w:ascii="Calibri" w:cs="Calibri" w:eastAsia="Calibri" w:hAnsi="Calibri"/>
        <w:color w:val="595959"/>
        <w:sz w:val="18"/>
        <w:szCs w:val="18"/>
      </w:rPr>
      <w:fldChar w:fldCharType="separate"/>
    </w:r>
    <w:r>
      <w:rPr>
        <w:rFonts w:ascii="Calibri" w:cs="Calibri" w:eastAsia="Calibri" w:hAnsi="Calibri"/>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CSE304: Full Stack Development             24CSXXX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5fa0a2b144a443f295e4254231053e77f8253de.png"/><Relationship Id="rId10" Type="http://schemas.openxmlformats.org/officeDocument/2006/relationships/image" Target="media/162d0598a7609f51e3767873b2d7fcc8d6460b8c.png"/><Relationship Id="rId11" Type="http://schemas.openxmlformats.org/officeDocument/2006/relationships/image" Target="media/cb5d167872156d90b711409b495b97bbdf7f9faf.png"/><Relationship Id="rId12" Type="http://schemas.openxmlformats.org/officeDocument/2006/relationships/image" Target="media/c2964c4d3a0c16b749c896e85638bfe7c64935f0.png"/><Relationship Id="rId13" Type="http://schemas.openxmlformats.org/officeDocument/2006/relationships/image" Target="media/8d7c60366b93cd544b5d54bd484b64caaef52bf4.png"/><Relationship Id="rId14" Type="http://schemas.openxmlformats.org/officeDocument/2006/relationships/image" Target="media/ce86cecabc510e0beaeb8937a73914cea01c8caa.png"/><Relationship Id="rId15" Type="http://schemas.openxmlformats.org/officeDocument/2006/relationships/image" Target="media/7d65042853ed973974ca312cc304caf88417f6e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6 Submission</dc:title>
  <dc:creator>Parva</dc:creator>
  <cp:lastModifiedBy>Un-named</cp:lastModifiedBy>
  <cp:revision>1</cp:revision>
  <dcterms:created xsi:type="dcterms:W3CDTF">2026-10-21T10:53:41.953Z</dcterms:created>
  <dcterms:modified xsi:type="dcterms:W3CDTF">2026-10-21T10:53:41.954Z</dcterms:modified>
</cp:coreProperties>
</file>

<file path=docProps/custom.xml><?xml version="1.0" encoding="utf-8"?>
<Properties xmlns="http://schemas.openxmlformats.org/officeDocument/2006/custom-properties" xmlns:vt="http://schemas.openxmlformats.org/officeDocument/2006/docPropsVTypes"/>
</file>