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95FA6B">
      <w:pPr>
        <w:pStyle w:val="8"/>
        <w:keepNext w:val="0"/>
        <w:keepLines w:val="0"/>
        <w:widowControl/>
        <w:suppressLineNumbers w:val="0"/>
      </w:pPr>
      <w:r>
        <w:t>Design patterns in microservices architecture provide proven solutions to common problems that arise when building scalable, maintainable, and robust systems. These patterns are particularly useful in microservices because they help address the complexities of distributed systems, such as service communication, fault tolerance, data consistency, and scalability. Below are some common design patterns used in microservices architectures:</w:t>
      </w:r>
    </w:p>
    <w:p w14:paraId="12C1D3B7">
      <w:pPr>
        <w:pStyle w:val="2"/>
        <w:keepNext w:val="0"/>
        <w:keepLines w:val="0"/>
        <w:widowControl/>
        <w:suppressLineNumbers w:val="0"/>
      </w:pPr>
      <w:r>
        <w:t xml:space="preserve">1. </w:t>
      </w:r>
      <w:r>
        <w:rPr>
          <w:rStyle w:val="9"/>
          <w:b/>
          <w:bCs/>
        </w:rPr>
        <w:t>API Gateway Pattern</w:t>
      </w:r>
    </w:p>
    <w:p w14:paraId="08300C4C">
      <w:pPr>
        <w:keepNext w:val="0"/>
        <w:keepLines w:val="0"/>
        <w:widowControl/>
        <w:numPr>
          <w:ilvl w:val="0"/>
          <w:numId w:val="1"/>
        </w:numPr>
        <w:suppressLineNumbers w:val="0"/>
        <w:spacing w:before="0" w:beforeAutospacing="1" w:after="0" w:afterAutospacing="1"/>
        <w:ind w:left="720" w:hanging="360"/>
      </w:pPr>
      <w:r>
        <w:rPr>
          <w:rStyle w:val="9"/>
        </w:rPr>
        <w:t>Purpose</w:t>
      </w:r>
      <w:r>
        <w:t>: Acts as a single entry point for all client requests to the microservices. It routes requests to the appropriate microservice, handles load balancing, authentication, rate limiting, and more.</w:t>
      </w:r>
    </w:p>
    <w:p w14:paraId="70E58EC7">
      <w:pPr>
        <w:keepNext w:val="0"/>
        <w:keepLines w:val="0"/>
        <w:widowControl/>
        <w:numPr>
          <w:ilvl w:val="0"/>
          <w:numId w:val="1"/>
        </w:numPr>
        <w:suppressLineNumbers w:val="0"/>
        <w:spacing w:before="0" w:beforeAutospacing="1" w:after="0" w:afterAutospacing="1"/>
        <w:ind w:left="720" w:hanging="360"/>
      </w:pPr>
      <w:r>
        <w:rPr>
          <w:rStyle w:val="9"/>
        </w:rPr>
        <w:t>When to Use</w:t>
      </w:r>
      <w:r>
        <w:t>: Use when you want to manage client requests to multiple microservices from a single point.</w:t>
      </w:r>
    </w:p>
    <w:p w14:paraId="69B7878A">
      <w:pPr>
        <w:keepNext w:val="0"/>
        <w:keepLines w:val="0"/>
        <w:widowControl/>
        <w:numPr>
          <w:ilvl w:val="0"/>
          <w:numId w:val="1"/>
        </w:numPr>
        <w:suppressLineNumbers w:val="0"/>
        <w:spacing w:before="0" w:beforeAutospacing="1" w:after="0" w:afterAutospacing="1"/>
        <w:ind w:left="720" w:hanging="360"/>
      </w:pPr>
      <w:r>
        <w:rPr>
          <w:rStyle w:val="9"/>
        </w:rPr>
        <w:t>Benefits</w:t>
      </w:r>
      <w:r>
        <w:t>:</w:t>
      </w:r>
    </w:p>
    <w:p w14:paraId="3B7955C2">
      <w:pPr>
        <w:keepNext w:val="0"/>
        <w:keepLines w:val="0"/>
        <w:widowControl/>
        <w:numPr>
          <w:ilvl w:val="1"/>
          <w:numId w:val="1"/>
        </w:numPr>
        <w:suppressLineNumbers w:val="0"/>
        <w:spacing w:before="0" w:beforeAutospacing="1" w:after="0" w:afterAutospacing="1"/>
        <w:ind w:left="1440" w:hanging="360"/>
      </w:pPr>
      <w:r>
        <w:t>Reduces client-side complexity (e.g., clients don't need to know the details of each service).</w:t>
      </w:r>
    </w:p>
    <w:p w14:paraId="0F6458D9">
      <w:pPr>
        <w:keepNext w:val="0"/>
        <w:keepLines w:val="0"/>
        <w:widowControl/>
        <w:numPr>
          <w:ilvl w:val="1"/>
          <w:numId w:val="1"/>
        </w:numPr>
        <w:suppressLineNumbers w:val="0"/>
        <w:spacing w:before="0" w:beforeAutospacing="1" w:after="0" w:afterAutospacing="1"/>
        <w:ind w:left="1440" w:hanging="360"/>
      </w:pPr>
      <w:r>
        <w:t>Centralizes cross-cutting concerns such as authentication, logging, and metrics.</w:t>
      </w:r>
    </w:p>
    <w:p w14:paraId="0828F171">
      <w:pPr>
        <w:keepNext w:val="0"/>
        <w:keepLines w:val="0"/>
        <w:widowControl/>
        <w:numPr>
          <w:ilvl w:val="0"/>
          <w:numId w:val="1"/>
        </w:numPr>
        <w:suppressLineNumbers w:val="0"/>
        <w:spacing w:before="0" w:beforeAutospacing="1" w:after="0" w:afterAutospacing="1"/>
        <w:ind w:left="720" w:hanging="360"/>
      </w:pPr>
      <w:r>
        <w:rPr>
          <w:rStyle w:val="9"/>
        </w:rPr>
        <w:t>Example</w:t>
      </w:r>
      <w:r>
        <w:t xml:space="preserve">: Implementing an API Gateway using tools like </w:t>
      </w:r>
      <w:r>
        <w:rPr>
          <w:rStyle w:val="9"/>
        </w:rPr>
        <w:t>Spring Cloud Gateway</w:t>
      </w:r>
      <w:r>
        <w:t xml:space="preserve"> or </w:t>
      </w:r>
      <w:r>
        <w:rPr>
          <w:rStyle w:val="9"/>
        </w:rPr>
        <w:t>Kong</w:t>
      </w:r>
      <w:r>
        <w:t>.</w:t>
      </w:r>
    </w:p>
    <w:p w14:paraId="0D8F3267">
      <w:pPr>
        <w:pStyle w:val="3"/>
        <w:keepNext w:val="0"/>
        <w:keepLines w:val="0"/>
        <w:widowControl/>
        <w:suppressLineNumbers w:val="0"/>
      </w:pPr>
      <w:r>
        <w:t>Example:</w:t>
      </w:r>
    </w:p>
    <w:p w14:paraId="3F8799BF">
      <w:pPr>
        <w:keepNext w:val="0"/>
        <w:keepLines w:val="0"/>
        <w:widowControl/>
        <w:suppressLineNumbers w:val="0"/>
        <w:jc w:val="left"/>
      </w:pPr>
      <w:r>
        <w:rPr>
          <w:rFonts w:ascii="SimSun" w:hAnsi="SimSun" w:eastAsia="SimSun" w:cs="SimSun"/>
          <w:kern w:val="0"/>
          <w:sz w:val="24"/>
          <w:szCs w:val="24"/>
          <w:lang w:val="en-US" w:eastAsia="zh-CN" w:bidi="ar"/>
        </w:rPr>
        <w:t>yaml</w:t>
      </w:r>
    </w:p>
    <w:p w14:paraId="705179DD">
      <w:pPr>
        <w:keepNext w:val="0"/>
        <w:keepLines w:val="0"/>
        <w:widowControl/>
        <w:suppressLineNumbers w:val="0"/>
        <w:jc w:val="left"/>
      </w:pPr>
      <w:r>
        <w:rPr>
          <w:rFonts w:ascii="SimSun" w:hAnsi="SimSun" w:eastAsia="SimSun" w:cs="SimSun"/>
          <w:kern w:val="0"/>
          <w:sz w:val="24"/>
          <w:szCs w:val="24"/>
          <w:lang w:val="en-US" w:eastAsia="zh-CN" w:bidi="ar"/>
        </w:rPr>
        <w:t>Copy code</w:t>
      </w:r>
    </w:p>
    <w:p w14:paraId="78D058D8">
      <w:pPr>
        <w:keepNext w:val="0"/>
        <w:keepLines w:val="0"/>
        <w:widowControl/>
        <w:suppressLineNumbers w:val="0"/>
        <w:bidi w:val="0"/>
        <w:jc w:val="left"/>
      </w:pPr>
      <w:r>
        <w:rPr>
          <w:rFonts w:ascii="SimSun" w:hAnsi="SimSun" w:eastAsia="SimSun" w:cs="SimSun"/>
          <w:kern w:val="0"/>
          <w:sz w:val="24"/>
          <w:szCs w:val="24"/>
          <w:lang w:val="en-US" w:eastAsia="zh-CN" w:bidi="ar"/>
        </w:rPr>
        <w:t>GET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/orders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routes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to</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Order</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ServiceGET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/customers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routes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to</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Customer</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Service</w:t>
      </w:r>
    </w:p>
    <w:p w14:paraId="44803775">
      <w:pPr>
        <w:pStyle w:val="2"/>
        <w:keepNext w:val="0"/>
        <w:keepLines w:val="0"/>
        <w:widowControl/>
        <w:suppressLineNumbers w:val="0"/>
      </w:pPr>
      <w:r>
        <w:t xml:space="preserve">2. </w:t>
      </w:r>
      <w:r>
        <w:rPr>
          <w:rStyle w:val="9"/>
          <w:b/>
          <w:bCs/>
        </w:rPr>
        <w:t>Service Discovery Pattern</w:t>
      </w:r>
    </w:p>
    <w:p w14:paraId="734C85EA">
      <w:pPr>
        <w:keepNext w:val="0"/>
        <w:keepLines w:val="0"/>
        <w:widowControl/>
        <w:numPr>
          <w:ilvl w:val="0"/>
          <w:numId w:val="2"/>
        </w:numPr>
        <w:suppressLineNumbers w:val="0"/>
        <w:spacing w:before="0" w:beforeAutospacing="1" w:after="0" w:afterAutospacing="1"/>
        <w:ind w:left="720" w:hanging="360"/>
      </w:pPr>
      <w:r>
        <w:rPr>
          <w:rStyle w:val="9"/>
        </w:rPr>
        <w:t>Purpose</w:t>
      </w:r>
      <w:r>
        <w:t>: Allows microservices to dynamically discover each other in a distributed environment. Services register themselves with a discovery server, and other services query the registry to discover service locations.</w:t>
      </w:r>
    </w:p>
    <w:p w14:paraId="7E336AFD">
      <w:pPr>
        <w:keepNext w:val="0"/>
        <w:keepLines w:val="0"/>
        <w:widowControl/>
        <w:numPr>
          <w:ilvl w:val="0"/>
          <w:numId w:val="2"/>
        </w:numPr>
        <w:suppressLineNumbers w:val="0"/>
        <w:spacing w:before="0" w:beforeAutospacing="1" w:after="0" w:afterAutospacing="1"/>
        <w:ind w:left="720" w:hanging="360"/>
      </w:pPr>
      <w:r>
        <w:rPr>
          <w:rStyle w:val="9"/>
        </w:rPr>
        <w:t>When to Use</w:t>
      </w:r>
      <w:r>
        <w:t>: Use when your microservices need to be able to find each other without static configuration (e.g., IP addresses or hostnames).</w:t>
      </w:r>
    </w:p>
    <w:p w14:paraId="5E341766">
      <w:pPr>
        <w:keepNext w:val="0"/>
        <w:keepLines w:val="0"/>
        <w:widowControl/>
        <w:numPr>
          <w:ilvl w:val="0"/>
          <w:numId w:val="2"/>
        </w:numPr>
        <w:suppressLineNumbers w:val="0"/>
        <w:spacing w:before="0" w:beforeAutospacing="1" w:after="0" w:afterAutospacing="1"/>
        <w:ind w:left="720" w:hanging="360"/>
      </w:pPr>
      <w:r>
        <w:rPr>
          <w:rStyle w:val="9"/>
        </w:rPr>
        <w:t>Benefits</w:t>
      </w:r>
      <w:r>
        <w:t>:</w:t>
      </w:r>
    </w:p>
    <w:p w14:paraId="7BF0DF04">
      <w:pPr>
        <w:keepNext w:val="0"/>
        <w:keepLines w:val="0"/>
        <w:widowControl/>
        <w:numPr>
          <w:ilvl w:val="1"/>
          <w:numId w:val="2"/>
        </w:numPr>
        <w:suppressLineNumbers w:val="0"/>
        <w:spacing w:before="0" w:beforeAutospacing="1" w:after="0" w:afterAutospacing="1"/>
        <w:ind w:left="1440" w:hanging="360"/>
      </w:pPr>
      <w:r>
        <w:t>Handles service instances that come and go.</w:t>
      </w:r>
    </w:p>
    <w:p w14:paraId="7457B656">
      <w:pPr>
        <w:keepNext w:val="0"/>
        <w:keepLines w:val="0"/>
        <w:widowControl/>
        <w:numPr>
          <w:ilvl w:val="1"/>
          <w:numId w:val="2"/>
        </w:numPr>
        <w:suppressLineNumbers w:val="0"/>
        <w:spacing w:before="0" w:beforeAutospacing="1" w:after="0" w:afterAutospacing="1"/>
        <w:ind w:left="1440" w:hanging="360"/>
      </w:pPr>
      <w:r>
        <w:t>Provides load balancing and failover.</w:t>
      </w:r>
    </w:p>
    <w:p w14:paraId="2D0672AD">
      <w:pPr>
        <w:keepNext w:val="0"/>
        <w:keepLines w:val="0"/>
        <w:widowControl/>
        <w:numPr>
          <w:ilvl w:val="0"/>
          <w:numId w:val="2"/>
        </w:numPr>
        <w:suppressLineNumbers w:val="0"/>
        <w:spacing w:before="0" w:beforeAutospacing="1" w:after="0" w:afterAutospacing="1"/>
        <w:ind w:left="720" w:hanging="360"/>
      </w:pPr>
      <w:r>
        <w:rPr>
          <w:rStyle w:val="9"/>
        </w:rPr>
        <w:t>Example</w:t>
      </w:r>
      <w:r>
        <w:t xml:space="preserve">: Use tools like </w:t>
      </w:r>
      <w:r>
        <w:rPr>
          <w:rStyle w:val="9"/>
        </w:rPr>
        <w:t>Eureka</w:t>
      </w:r>
      <w:r>
        <w:t xml:space="preserve"> (Spring Cloud), </w:t>
      </w:r>
      <w:r>
        <w:rPr>
          <w:rStyle w:val="9"/>
        </w:rPr>
        <w:t>Consul</w:t>
      </w:r>
      <w:r>
        <w:t xml:space="preserve">, or </w:t>
      </w:r>
      <w:r>
        <w:rPr>
          <w:rStyle w:val="9"/>
        </w:rPr>
        <w:t>Zookeeper</w:t>
      </w:r>
      <w:r>
        <w:t>.</w:t>
      </w:r>
    </w:p>
    <w:p w14:paraId="4DC636A4">
      <w:pPr>
        <w:pStyle w:val="3"/>
        <w:keepNext w:val="0"/>
        <w:keepLines w:val="0"/>
        <w:widowControl/>
        <w:suppressLineNumbers w:val="0"/>
      </w:pPr>
      <w:r>
        <w:t>Example:</w:t>
      </w:r>
    </w:p>
    <w:p w14:paraId="487FE1E3">
      <w:pPr>
        <w:keepNext w:val="0"/>
        <w:keepLines w:val="0"/>
        <w:widowControl/>
        <w:suppressLineNumbers w:val="0"/>
        <w:jc w:val="left"/>
      </w:pPr>
      <w:r>
        <w:rPr>
          <w:rFonts w:ascii="SimSun" w:hAnsi="SimSun" w:eastAsia="SimSun" w:cs="SimSun"/>
          <w:kern w:val="0"/>
          <w:sz w:val="24"/>
          <w:szCs w:val="24"/>
          <w:lang w:val="en-US" w:eastAsia="zh-CN" w:bidi="ar"/>
        </w:rPr>
        <w:t>yaml</w:t>
      </w:r>
    </w:p>
    <w:p w14:paraId="69AC6BDE">
      <w:pPr>
        <w:keepNext w:val="0"/>
        <w:keepLines w:val="0"/>
        <w:widowControl/>
        <w:suppressLineNumbers w:val="0"/>
        <w:jc w:val="left"/>
      </w:pPr>
      <w:r>
        <w:rPr>
          <w:rFonts w:ascii="SimSun" w:hAnsi="SimSun" w:eastAsia="SimSun" w:cs="SimSun"/>
          <w:kern w:val="0"/>
          <w:sz w:val="24"/>
          <w:szCs w:val="24"/>
          <w:lang w:val="en-US" w:eastAsia="zh-CN" w:bidi="ar"/>
        </w:rPr>
        <w:t>Copy code</w:t>
      </w:r>
    </w:p>
    <w:p w14:paraId="6C28A1F6">
      <w:pPr>
        <w:keepNext w:val="0"/>
        <w:keepLines w:val="0"/>
        <w:widowControl/>
        <w:suppressLineNumbers w:val="0"/>
        <w:bidi w:val="0"/>
        <w:jc w:val="left"/>
      </w:pPr>
      <w:r>
        <w:rPr>
          <w:rFonts w:ascii="SimSun" w:hAnsi="SimSun" w:eastAsia="SimSun" w:cs="SimSun"/>
          <w:kern w:val="0"/>
          <w:sz w:val="24"/>
          <w:szCs w:val="24"/>
          <w:lang w:val="en-US" w:eastAsia="zh-CN" w:bidi="ar"/>
        </w:rPr>
        <w:t>Order</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Service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registers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with</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EurekaPayment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Service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registers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with</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EurekaAnother</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Service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looks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up</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Payment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Service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Eureka</w:t>
      </w:r>
    </w:p>
    <w:p w14:paraId="48122456">
      <w:pPr>
        <w:pStyle w:val="2"/>
        <w:keepNext w:val="0"/>
        <w:keepLines w:val="0"/>
        <w:widowControl/>
        <w:suppressLineNumbers w:val="0"/>
      </w:pPr>
      <w:r>
        <w:t xml:space="preserve">3. </w:t>
      </w:r>
      <w:r>
        <w:rPr>
          <w:rStyle w:val="9"/>
          <w:b/>
          <w:bCs/>
        </w:rPr>
        <w:t>Circuit Breaker Pattern</w:t>
      </w:r>
    </w:p>
    <w:p w14:paraId="771777FB">
      <w:pPr>
        <w:keepNext w:val="0"/>
        <w:keepLines w:val="0"/>
        <w:widowControl/>
        <w:numPr>
          <w:ilvl w:val="0"/>
          <w:numId w:val="3"/>
        </w:numPr>
        <w:suppressLineNumbers w:val="0"/>
        <w:spacing w:before="0" w:beforeAutospacing="1" w:after="0" w:afterAutospacing="1"/>
        <w:ind w:left="720" w:hanging="360"/>
      </w:pPr>
      <w:r>
        <w:rPr>
          <w:rStyle w:val="9"/>
        </w:rPr>
        <w:t>Purpose</w:t>
      </w:r>
      <w:r>
        <w:t>: Helps to prevent cascading failures in distributed systems. When a service is failing (e.g., taking too long to respond), the circuit breaker "opens" and redirects requests to a fallback or default behavior, preventing further strain on the failing service.</w:t>
      </w:r>
    </w:p>
    <w:p w14:paraId="40D48675">
      <w:pPr>
        <w:keepNext w:val="0"/>
        <w:keepLines w:val="0"/>
        <w:widowControl/>
        <w:numPr>
          <w:ilvl w:val="0"/>
          <w:numId w:val="3"/>
        </w:numPr>
        <w:suppressLineNumbers w:val="0"/>
        <w:spacing w:before="0" w:beforeAutospacing="1" w:after="0" w:afterAutospacing="1"/>
        <w:ind w:left="720" w:hanging="360"/>
      </w:pPr>
      <w:r>
        <w:rPr>
          <w:rStyle w:val="9"/>
        </w:rPr>
        <w:t>When to Use</w:t>
      </w:r>
      <w:r>
        <w:t>: Use when services depend on other services that may be unreliable or temporarily unavailable.</w:t>
      </w:r>
    </w:p>
    <w:p w14:paraId="24278E51">
      <w:pPr>
        <w:keepNext w:val="0"/>
        <w:keepLines w:val="0"/>
        <w:widowControl/>
        <w:numPr>
          <w:ilvl w:val="0"/>
          <w:numId w:val="3"/>
        </w:numPr>
        <w:suppressLineNumbers w:val="0"/>
        <w:spacing w:before="0" w:beforeAutospacing="1" w:after="0" w:afterAutospacing="1"/>
        <w:ind w:left="720" w:hanging="360"/>
      </w:pPr>
      <w:r>
        <w:rPr>
          <w:rStyle w:val="9"/>
        </w:rPr>
        <w:t>Benefits</w:t>
      </w:r>
      <w:r>
        <w:t>:</w:t>
      </w:r>
    </w:p>
    <w:p w14:paraId="01ACA807">
      <w:pPr>
        <w:keepNext w:val="0"/>
        <w:keepLines w:val="0"/>
        <w:widowControl/>
        <w:numPr>
          <w:ilvl w:val="1"/>
          <w:numId w:val="3"/>
        </w:numPr>
        <w:suppressLineNumbers w:val="0"/>
        <w:spacing w:before="0" w:beforeAutospacing="1" w:after="0" w:afterAutospacing="1"/>
        <w:ind w:left="1440" w:hanging="360"/>
      </w:pPr>
      <w:r>
        <w:t>Prevents repeated requests to a failing service, which can cause further load.</w:t>
      </w:r>
    </w:p>
    <w:p w14:paraId="41788BC9">
      <w:pPr>
        <w:keepNext w:val="0"/>
        <w:keepLines w:val="0"/>
        <w:widowControl/>
        <w:numPr>
          <w:ilvl w:val="1"/>
          <w:numId w:val="3"/>
        </w:numPr>
        <w:suppressLineNumbers w:val="0"/>
        <w:spacing w:before="0" w:beforeAutospacing="1" w:after="0" w:afterAutospacing="1"/>
        <w:ind w:left="1440" w:hanging="360"/>
      </w:pPr>
      <w:r>
        <w:t>Improves system stability and resilience.</w:t>
      </w:r>
    </w:p>
    <w:p w14:paraId="65C5F8D1">
      <w:pPr>
        <w:keepNext w:val="0"/>
        <w:keepLines w:val="0"/>
        <w:widowControl/>
        <w:numPr>
          <w:ilvl w:val="0"/>
          <w:numId w:val="3"/>
        </w:numPr>
        <w:suppressLineNumbers w:val="0"/>
        <w:spacing w:before="0" w:beforeAutospacing="1" w:after="0" w:afterAutospacing="1"/>
        <w:ind w:left="720" w:hanging="360"/>
      </w:pPr>
      <w:r>
        <w:rPr>
          <w:rStyle w:val="9"/>
        </w:rPr>
        <w:t>Example</w:t>
      </w:r>
      <w:r>
        <w:t xml:space="preserve">: </w:t>
      </w:r>
      <w:r>
        <w:rPr>
          <w:rStyle w:val="9"/>
        </w:rPr>
        <w:t>Hystrix</w:t>
      </w:r>
      <w:r>
        <w:t xml:space="preserve"> (Netflix), </w:t>
      </w:r>
      <w:r>
        <w:rPr>
          <w:rStyle w:val="9"/>
        </w:rPr>
        <w:t>Resilience4j</w:t>
      </w:r>
      <w:r>
        <w:t xml:space="preserve">, and </w:t>
      </w:r>
      <w:r>
        <w:rPr>
          <w:rStyle w:val="9"/>
        </w:rPr>
        <w:t>Spring Cloud Circuit Breaker</w:t>
      </w:r>
      <w:r>
        <w:t>.</w:t>
      </w:r>
    </w:p>
    <w:p w14:paraId="04928289">
      <w:pPr>
        <w:pStyle w:val="3"/>
        <w:keepNext w:val="0"/>
        <w:keepLines w:val="0"/>
        <w:widowControl/>
        <w:suppressLineNumbers w:val="0"/>
      </w:pPr>
      <w:r>
        <w:t>Example:</w:t>
      </w:r>
    </w:p>
    <w:p w14:paraId="3559BFC2">
      <w:pPr>
        <w:keepNext w:val="0"/>
        <w:keepLines w:val="0"/>
        <w:widowControl/>
        <w:suppressLineNumbers w:val="0"/>
        <w:jc w:val="left"/>
      </w:pPr>
      <w:r>
        <w:rPr>
          <w:rFonts w:ascii="SimSun" w:hAnsi="SimSun" w:eastAsia="SimSun" w:cs="SimSun"/>
          <w:kern w:val="0"/>
          <w:sz w:val="24"/>
          <w:szCs w:val="24"/>
          <w:lang w:val="en-US" w:eastAsia="zh-CN" w:bidi="ar"/>
        </w:rPr>
        <w:t>java</w:t>
      </w:r>
    </w:p>
    <w:p w14:paraId="4BBA94C4">
      <w:pPr>
        <w:keepNext w:val="0"/>
        <w:keepLines w:val="0"/>
        <w:widowControl/>
        <w:suppressLineNumbers w:val="0"/>
        <w:jc w:val="left"/>
      </w:pPr>
      <w:r>
        <w:rPr>
          <w:rFonts w:ascii="SimSun" w:hAnsi="SimSun" w:eastAsia="SimSun" w:cs="SimSun"/>
          <w:kern w:val="0"/>
          <w:sz w:val="24"/>
          <w:szCs w:val="24"/>
          <w:lang w:val="en-US" w:eastAsia="zh-CN" w:bidi="ar"/>
        </w:rPr>
        <w:t>Copy code</w:t>
      </w:r>
    </w:p>
    <w:p w14:paraId="5ABDBBF1">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@CircuitBreaker(name = "orderService", fallbackMethod = "orderServiceFallback")public</w:t>
      </w:r>
      <w:r>
        <w:rPr>
          <w:rStyle w:val="6"/>
          <w:rFonts w:ascii="SimSun" w:hAnsi="SimSun" w:eastAsia="SimSun" w:cs="SimSun"/>
          <w:kern w:val="0"/>
          <w:sz w:val="24"/>
          <w:szCs w:val="24"/>
          <w:lang w:val="en-US" w:eastAsia="zh-CN" w:bidi="ar"/>
        </w:rPr>
        <w:t xml:space="preserve"> Order </w:t>
      </w:r>
      <w:r>
        <w:rPr>
          <w:rFonts w:ascii="SimSun" w:hAnsi="SimSun" w:eastAsia="SimSun" w:cs="SimSun"/>
          <w:kern w:val="0"/>
          <w:sz w:val="24"/>
          <w:szCs w:val="24"/>
          <w:lang w:val="en-US" w:eastAsia="zh-CN" w:bidi="ar"/>
        </w:rPr>
        <w:t>createOrder(Order order)</w:t>
      </w:r>
      <w:r>
        <w:rPr>
          <w:rStyle w:val="6"/>
          <w:rFonts w:ascii="SimSun" w:hAnsi="SimSun" w:eastAsia="SimSun" w:cs="SimSun"/>
          <w:kern w:val="0"/>
          <w:sz w:val="24"/>
          <w:szCs w:val="24"/>
          <w:lang w:val="en-US" w:eastAsia="zh-CN" w:bidi="ar"/>
        </w:rPr>
        <w:t xml:space="preserve"> {</w:t>
      </w:r>
    </w:p>
    <w:p w14:paraId="76499DB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orderService.createOrder(order);</w:t>
      </w:r>
    </w:p>
    <w:p w14:paraId="7D24D2F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3FDEFA1F">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6"/>
          <w:rFonts w:ascii="SimSun" w:hAnsi="SimSun" w:eastAsia="SimSun" w:cs="SimSun"/>
          <w:kern w:val="0"/>
          <w:sz w:val="24"/>
          <w:szCs w:val="24"/>
          <w:lang w:val="en-US" w:eastAsia="zh-CN" w:bidi="ar"/>
        </w:rPr>
        <w:t xml:space="preserve"> Order </w:t>
      </w:r>
      <w:r>
        <w:rPr>
          <w:rFonts w:ascii="SimSun" w:hAnsi="SimSun" w:eastAsia="SimSun" w:cs="SimSun"/>
          <w:kern w:val="0"/>
          <w:sz w:val="24"/>
          <w:szCs w:val="24"/>
          <w:lang w:val="en-US" w:eastAsia="zh-CN" w:bidi="ar"/>
        </w:rPr>
        <w:t>orderServiceFallback(Order order, Throwable t)</w:t>
      </w:r>
      <w:r>
        <w:rPr>
          <w:rStyle w:val="6"/>
          <w:rFonts w:ascii="SimSun" w:hAnsi="SimSun" w:eastAsia="SimSun" w:cs="SimSun"/>
          <w:kern w:val="0"/>
          <w:sz w:val="24"/>
          <w:szCs w:val="24"/>
          <w:lang w:val="en-US" w:eastAsia="zh-CN" w:bidi="ar"/>
        </w:rPr>
        <w:t xml:space="preserve"> {</w:t>
      </w:r>
    </w:p>
    <w:p w14:paraId="17E18782">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Return a default response or an error message</w:t>
      </w:r>
    </w:p>
    <w:p w14:paraId="5927C47E">
      <w:pPr>
        <w:keepNext w:val="0"/>
        <w:keepLines w:val="0"/>
        <w:widowControl/>
        <w:suppressLineNumbers w:val="0"/>
        <w:bidi w:val="0"/>
        <w:jc w:val="left"/>
      </w:pPr>
      <w:r>
        <w:rPr>
          <w:rStyle w:val="6"/>
          <w:rFonts w:ascii="SimSun" w:hAnsi="SimSun" w:eastAsia="SimSun" w:cs="SimSun"/>
          <w:kern w:val="0"/>
          <w:sz w:val="24"/>
          <w:szCs w:val="24"/>
          <w:lang w:val="en-US" w:eastAsia="zh-CN" w:bidi="ar"/>
        </w:rPr>
        <w:t>}</w:t>
      </w:r>
    </w:p>
    <w:p w14:paraId="5FE75F69">
      <w:pPr>
        <w:pStyle w:val="2"/>
        <w:keepNext w:val="0"/>
        <w:keepLines w:val="0"/>
        <w:widowControl/>
        <w:suppressLineNumbers w:val="0"/>
      </w:pPr>
      <w:r>
        <w:t xml:space="preserve">4. </w:t>
      </w:r>
      <w:r>
        <w:rPr>
          <w:rStyle w:val="9"/>
          <w:b/>
          <w:bCs/>
        </w:rPr>
        <w:t>Saga Pattern</w:t>
      </w:r>
    </w:p>
    <w:p w14:paraId="01A61F04">
      <w:pPr>
        <w:keepNext w:val="0"/>
        <w:keepLines w:val="0"/>
        <w:widowControl/>
        <w:numPr>
          <w:ilvl w:val="0"/>
          <w:numId w:val="4"/>
        </w:numPr>
        <w:suppressLineNumbers w:val="0"/>
        <w:spacing w:before="0" w:beforeAutospacing="1" w:after="0" w:afterAutospacing="1"/>
        <w:ind w:left="720" w:hanging="360"/>
      </w:pPr>
      <w:r>
        <w:rPr>
          <w:rStyle w:val="9"/>
        </w:rPr>
        <w:t>Purpose</w:t>
      </w:r>
      <w:r>
        <w:t>: Used to manage long-running transactions and distributed data consistency in a microservices architecture. A saga consists of a series of local transactions, where each service involved in the saga performs its own transaction and then either confirms or compensates (rollbacks) the action.</w:t>
      </w:r>
    </w:p>
    <w:p w14:paraId="70507113">
      <w:pPr>
        <w:keepNext w:val="0"/>
        <w:keepLines w:val="0"/>
        <w:widowControl/>
        <w:numPr>
          <w:ilvl w:val="0"/>
          <w:numId w:val="4"/>
        </w:numPr>
        <w:suppressLineNumbers w:val="0"/>
        <w:spacing w:before="0" w:beforeAutospacing="1" w:after="0" w:afterAutospacing="1"/>
        <w:ind w:left="720" w:hanging="360"/>
      </w:pPr>
      <w:r>
        <w:rPr>
          <w:rStyle w:val="9"/>
        </w:rPr>
        <w:t>When to Use</w:t>
      </w:r>
      <w:r>
        <w:t>: Use when you need to ensure data consistency across multiple microservices without relying on distributed transactions.</w:t>
      </w:r>
    </w:p>
    <w:p w14:paraId="1F814B29">
      <w:pPr>
        <w:keepNext w:val="0"/>
        <w:keepLines w:val="0"/>
        <w:widowControl/>
        <w:numPr>
          <w:ilvl w:val="0"/>
          <w:numId w:val="4"/>
        </w:numPr>
        <w:suppressLineNumbers w:val="0"/>
        <w:spacing w:before="0" w:beforeAutospacing="1" w:after="0" w:afterAutospacing="1"/>
        <w:ind w:left="720" w:hanging="360"/>
      </w:pPr>
      <w:r>
        <w:rPr>
          <w:rStyle w:val="9"/>
        </w:rPr>
        <w:t>Benefits</w:t>
      </w:r>
      <w:r>
        <w:t>:</w:t>
      </w:r>
    </w:p>
    <w:p w14:paraId="5482F529">
      <w:pPr>
        <w:keepNext w:val="0"/>
        <w:keepLines w:val="0"/>
        <w:widowControl/>
        <w:numPr>
          <w:ilvl w:val="1"/>
          <w:numId w:val="4"/>
        </w:numPr>
        <w:suppressLineNumbers w:val="0"/>
        <w:spacing w:before="0" w:beforeAutospacing="1" w:after="0" w:afterAutospacing="1"/>
        <w:ind w:left="1440" w:hanging="360"/>
      </w:pPr>
      <w:r>
        <w:t>Provides eventual consistency without needing a distributed transaction.</w:t>
      </w:r>
    </w:p>
    <w:p w14:paraId="3D6F467A">
      <w:pPr>
        <w:keepNext w:val="0"/>
        <w:keepLines w:val="0"/>
        <w:widowControl/>
        <w:numPr>
          <w:ilvl w:val="1"/>
          <w:numId w:val="4"/>
        </w:numPr>
        <w:suppressLineNumbers w:val="0"/>
        <w:spacing w:before="0" w:beforeAutospacing="1" w:after="0" w:afterAutospacing="1"/>
        <w:ind w:left="1440" w:hanging="360"/>
      </w:pPr>
      <w:r>
        <w:t>Each service is responsible for its own data and can maintain its own local transaction logic.</w:t>
      </w:r>
    </w:p>
    <w:p w14:paraId="3C8F3E77">
      <w:pPr>
        <w:keepNext w:val="0"/>
        <w:keepLines w:val="0"/>
        <w:widowControl/>
        <w:numPr>
          <w:ilvl w:val="0"/>
          <w:numId w:val="4"/>
        </w:numPr>
        <w:suppressLineNumbers w:val="0"/>
        <w:spacing w:before="0" w:beforeAutospacing="1" w:after="0" w:afterAutospacing="1"/>
        <w:ind w:left="720" w:hanging="360"/>
      </w:pPr>
      <w:r>
        <w:rPr>
          <w:rStyle w:val="9"/>
        </w:rPr>
        <w:t>Example</w:t>
      </w:r>
      <w:r>
        <w:t xml:space="preserve">: You can implement a saga using </w:t>
      </w:r>
      <w:r>
        <w:rPr>
          <w:rStyle w:val="9"/>
        </w:rPr>
        <w:t>Choreography</w:t>
      </w:r>
      <w:r>
        <w:t xml:space="preserve"> (services communicate directly) or </w:t>
      </w:r>
      <w:r>
        <w:rPr>
          <w:rStyle w:val="9"/>
        </w:rPr>
        <w:t>Orchestration</w:t>
      </w:r>
      <w:r>
        <w:t xml:space="preserve"> (a central service coordinates).</w:t>
      </w:r>
    </w:p>
    <w:p w14:paraId="7634E817">
      <w:pPr>
        <w:pStyle w:val="3"/>
        <w:keepNext w:val="0"/>
        <w:keepLines w:val="0"/>
        <w:widowControl/>
        <w:suppressLineNumbers w:val="0"/>
      </w:pPr>
      <w:r>
        <w:t>Example:</w:t>
      </w:r>
    </w:p>
    <w:p w14:paraId="2CCAE5E2">
      <w:pPr>
        <w:keepNext w:val="0"/>
        <w:keepLines w:val="0"/>
        <w:widowControl/>
        <w:numPr>
          <w:ilvl w:val="0"/>
          <w:numId w:val="5"/>
        </w:numPr>
        <w:suppressLineNumbers w:val="0"/>
        <w:spacing w:before="0" w:beforeAutospacing="1" w:after="0" w:afterAutospacing="1"/>
        <w:ind w:left="720" w:hanging="360"/>
      </w:pPr>
      <w:r>
        <w:t>Order Service → Reserve Stock → Payment Service → Confirm Order</w:t>
      </w:r>
    </w:p>
    <w:p w14:paraId="573C6A32">
      <w:pPr>
        <w:keepNext w:val="0"/>
        <w:keepLines w:val="0"/>
        <w:widowControl/>
        <w:numPr>
          <w:ilvl w:val="0"/>
          <w:numId w:val="5"/>
        </w:numPr>
        <w:suppressLineNumbers w:val="0"/>
        <w:spacing w:before="0" w:beforeAutospacing="1" w:after="0" w:afterAutospacing="1"/>
        <w:ind w:left="720" w:hanging="360"/>
      </w:pPr>
      <w:r>
        <w:t>If any step fails, a compensation action is triggered (e.g., cancel the reservation, refund payment).</w:t>
      </w:r>
    </w:p>
    <w:p w14:paraId="003C0B8F">
      <w:pPr>
        <w:pStyle w:val="2"/>
        <w:keepNext w:val="0"/>
        <w:keepLines w:val="0"/>
        <w:widowControl/>
        <w:suppressLineNumbers w:val="0"/>
      </w:pPr>
      <w:r>
        <w:t xml:space="preserve">5. </w:t>
      </w:r>
      <w:r>
        <w:rPr>
          <w:rStyle w:val="9"/>
          <w:b/>
          <w:bCs/>
        </w:rPr>
        <w:t>Event Sourcing Pattern</w:t>
      </w:r>
    </w:p>
    <w:p w14:paraId="26C7923A">
      <w:pPr>
        <w:keepNext w:val="0"/>
        <w:keepLines w:val="0"/>
        <w:widowControl/>
        <w:numPr>
          <w:ilvl w:val="0"/>
          <w:numId w:val="6"/>
        </w:numPr>
        <w:suppressLineNumbers w:val="0"/>
        <w:spacing w:before="0" w:beforeAutospacing="1" w:after="0" w:afterAutospacing="1"/>
        <w:ind w:left="720" w:hanging="360"/>
      </w:pPr>
      <w:r>
        <w:rPr>
          <w:rStyle w:val="9"/>
        </w:rPr>
        <w:t>Purpose</w:t>
      </w:r>
      <w:r>
        <w:t>: Instead of storing the current state of an entity, event sourcing stores the events that lead to the state. The state can be re-built by replaying the events.</w:t>
      </w:r>
    </w:p>
    <w:p w14:paraId="7B2E5089">
      <w:pPr>
        <w:keepNext w:val="0"/>
        <w:keepLines w:val="0"/>
        <w:widowControl/>
        <w:numPr>
          <w:ilvl w:val="0"/>
          <w:numId w:val="6"/>
        </w:numPr>
        <w:suppressLineNumbers w:val="0"/>
        <w:spacing w:before="0" w:beforeAutospacing="1" w:after="0" w:afterAutospacing="1"/>
        <w:ind w:left="720" w:hanging="360"/>
      </w:pPr>
      <w:r>
        <w:rPr>
          <w:rStyle w:val="9"/>
        </w:rPr>
        <w:t>When to Use</w:t>
      </w:r>
      <w:r>
        <w:t>: Use when you need to maintain a history of changes or need to rebuild the state at any point in time.</w:t>
      </w:r>
    </w:p>
    <w:p w14:paraId="0BA80314">
      <w:pPr>
        <w:keepNext w:val="0"/>
        <w:keepLines w:val="0"/>
        <w:widowControl/>
        <w:numPr>
          <w:ilvl w:val="0"/>
          <w:numId w:val="6"/>
        </w:numPr>
        <w:suppressLineNumbers w:val="0"/>
        <w:spacing w:before="0" w:beforeAutospacing="1" w:after="0" w:afterAutospacing="1"/>
        <w:ind w:left="720" w:hanging="360"/>
      </w:pPr>
      <w:r>
        <w:rPr>
          <w:rStyle w:val="9"/>
        </w:rPr>
        <w:t>Benefits</w:t>
      </w:r>
      <w:r>
        <w:t>:</w:t>
      </w:r>
    </w:p>
    <w:p w14:paraId="29CB4F75">
      <w:pPr>
        <w:keepNext w:val="0"/>
        <w:keepLines w:val="0"/>
        <w:widowControl/>
        <w:numPr>
          <w:ilvl w:val="1"/>
          <w:numId w:val="7"/>
        </w:numPr>
        <w:suppressLineNumbers w:val="0"/>
        <w:tabs>
          <w:tab w:val="left" w:pos="1440"/>
        </w:tabs>
        <w:spacing w:before="0" w:beforeAutospacing="1" w:after="0" w:afterAutospacing="1"/>
        <w:ind w:left="1440" w:hanging="360"/>
      </w:pPr>
      <w:r>
        <w:t>Provides an immutable log of all changes (audit trail).</w:t>
      </w:r>
    </w:p>
    <w:p w14:paraId="327DAB1F">
      <w:pPr>
        <w:keepNext w:val="0"/>
        <w:keepLines w:val="0"/>
        <w:widowControl/>
        <w:numPr>
          <w:ilvl w:val="1"/>
          <w:numId w:val="7"/>
        </w:numPr>
        <w:suppressLineNumbers w:val="0"/>
        <w:tabs>
          <w:tab w:val="left" w:pos="1440"/>
        </w:tabs>
        <w:spacing w:before="0" w:beforeAutospacing="1" w:after="0" w:afterAutospacing="1"/>
        <w:ind w:left="1440" w:hanging="360"/>
      </w:pPr>
      <w:r>
        <w:t>Enables rebuilding of application state or reconstructing data if needed.</w:t>
      </w:r>
    </w:p>
    <w:p w14:paraId="51B5E9C0">
      <w:pPr>
        <w:keepNext w:val="0"/>
        <w:keepLines w:val="0"/>
        <w:widowControl/>
        <w:numPr>
          <w:ilvl w:val="0"/>
          <w:numId w:val="6"/>
        </w:numPr>
        <w:suppressLineNumbers w:val="0"/>
        <w:spacing w:before="0" w:beforeAutospacing="1" w:after="0" w:afterAutospacing="1"/>
        <w:ind w:left="720" w:hanging="360"/>
      </w:pPr>
      <w:r>
        <w:rPr>
          <w:rStyle w:val="9"/>
        </w:rPr>
        <w:t>Example</w:t>
      </w:r>
      <w:r>
        <w:t xml:space="preserve">: </w:t>
      </w:r>
      <w:r>
        <w:rPr>
          <w:rStyle w:val="9"/>
        </w:rPr>
        <w:t>Apache Kafka</w:t>
      </w:r>
      <w:r>
        <w:t xml:space="preserve">, </w:t>
      </w:r>
      <w:r>
        <w:rPr>
          <w:rStyle w:val="9"/>
        </w:rPr>
        <w:t>RabbitMQ</w:t>
      </w:r>
      <w:r>
        <w:t xml:space="preserve">, or </w:t>
      </w:r>
      <w:r>
        <w:rPr>
          <w:rStyle w:val="9"/>
        </w:rPr>
        <w:t>EventStore</w:t>
      </w:r>
      <w:r>
        <w:t xml:space="preserve"> can be used for event streaming and event sourcing.</w:t>
      </w:r>
    </w:p>
    <w:p w14:paraId="4F861C4F">
      <w:pPr>
        <w:pStyle w:val="3"/>
        <w:keepNext w:val="0"/>
        <w:keepLines w:val="0"/>
        <w:widowControl/>
        <w:suppressLineNumbers w:val="0"/>
      </w:pPr>
      <w:r>
        <w:t>Example:</w:t>
      </w:r>
    </w:p>
    <w:p w14:paraId="6AE993A5">
      <w:pPr>
        <w:keepNext w:val="0"/>
        <w:keepLines w:val="0"/>
        <w:widowControl/>
        <w:numPr>
          <w:ilvl w:val="0"/>
          <w:numId w:val="8"/>
        </w:numPr>
        <w:suppressLineNumbers w:val="0"/>
        <w:spacing w:before="0" w:beforeAutospacing="1" w:after="0" w:afterAutospacing="1"/>
        <w:ind w:left="720" w:hanging="360"/>
      </w:pPr>
      <w:r>
        <w:t>Event 1: "Order Created"</w:t>
      </w:r>
    </w:p>
    <w:p w14:paraId="3AD6B2A9">
      <w:pPr>
        <w:keepNext w:val="0"/>
        <w:keepLines w:val="0"/>
        <w:widowControl/>
        <w:numPr>
          <w:ilvl w:val="0"/>
          <w:numId w:val="8"/>
        </w:numPr>
        <w:suppressLineNumbers w:val="0"/>
        <w:spacing w:before="0" w:beforeAutospacing="1" w:after="0" w:afterAutospacing="1"/>
        <w:ind w:left="720" w:hanging="360"/>
      </w:pPr>
      <w:r>
        <w:t>Event 2: "Payment Processed"</w:t>
      </w:r>
    </w:p>
    <w:p w14:paraId="648A9F12">
      <w:pPr>
        <w:keepNext w:val="0"/>
        <w:keepLines w:val="0"/>
        <w:widowControl/>
        <w:numPr>
          <w:ilvl w:val="0"/>
          <w:numId w:val="8"/>
        </w:numPr>
        <w:suppressLineNumbers w:val="0"/>
        <w:spacing w:before="0" w:beforeAutospacing="1" w:after="0" w:afterAutospacing="1"/>
        <w:ind w:left="720" w:hanging="360"/>
      </w:pPr>
      <w:r>
        <w:t>Event 3: "Order Shipped"</w:t>
      </w:r>
    </w:p>
    <w:p w14:paraId="37760FB7">
      <w:pPr>
        <w:pStyle w:val="8"/>
        <w:keepNext w:val="0"/>
        <w:keepLines w:val="0"/>
        <w:widowControl/>
        <w:suppressLineNumbers w:val="0"/>
      </w:pPr>
      <w:r>
        <w:t>To get the current state, replay all events in order.</w:t>
      </w:r>
    </w:p>
    <w:p w14:paraId="4B5E256C">
      <w:pPr>
        <w:pStyle w:val="2"/>
        <w:keepNext w:val="0"/>
        <w:keepLines w:val="0"/>
        <w:widowControl/>
        <w:suppressLineNumbers w:val="0"/>
      </w:pPr>
      <w:r>
        <w:t xml:space="preserve">6. </w:t>
      </w:r>
      <w:r>
        <w:rPr>
          <w:rStyle w:val="9"/>
          <w:b/>
          <w:bCs/>
        </w:rPr>
        <w:t>Strangler Fig Pattern</w:t>
      </w:r>
    </w:p>
    <w:p w14:paraId="40471002">
      <w:pPr>
        <w:keepNext w:val="0"/>
        <w:keepLines w:val="0"/>
        <w:widowControl/>
        <w:numPr>
          <w:ilvl w:val="0"/>
          <w:numId w:val="9"/>
        </w:numPr>
        <w:suppressLineNumbers w:val="0"/>
        <w:spacing w:before="0" w:beforeAutospacing="1" w:after="0" w:afterAutospacing="1"/>
        <w:ind w:left="720" w:hanging="360"/>
      </w:pPr>
      <w:r>
        <w:rPr>
          <w:rStyle w:val="9"/>
        </w:rPr>
        <w:t>Purpose</w:t>
      </w:r>
      <w:r>
        <w:t>: Gradually replace an old monolithic system with a new microservices-based system. This pattern involves incrementally "strangling" parts of the monolith and replacing them with microservices.</w:t>
      </w:r>
    </w:p>
    <w:p w14:paraId="1A6CEBF8">
      <w:pPr>
        <w:keepNext w:val="0"/>
        <w:keepLines w:val="0"/>
        <w:widowControl/>
        <w:numPr>
          <w:ilvl w:val="0"/>
          <w:numId w:val="9"/>
        </w:numPr>
        <w:suppressLineNumbers w:val="0"/>
        <w:spacing w:before="0" w:beforeAutospacing="1" w:after="0" w:afterAutospacing="1"/>
        <w:ind w:left="720" w:hanging="360"/>
      </w:pPr>
      <w:r>
        <w:rPr>
          <w:rStyle w:val="9"/>
        </w:rPr>
        <w:t>When to Use</w:t>
      </w:r>
      <w:r>
        <w:t>: Use when you are transitioning from a monolithic application to a microservices architecture.</w:t>
      </w:r>
    </w:p>
    <w:p w14:paraId="227EB921">
      <w:pPr>
        <w:keepNext w:val="0"/>
        <w:keepLines w:val="0"/>
        <w:widowControl/>
        <w:numPr>
          <w:ilvl w:val="0"/>
          <w:numId w:val="9"/>
        </w:numPr>
        <w:suppressLineNumbers w:val="0"/>
        <w:spacing w:before="0" w:beforeAutospacing="1" w:after="0" w:afterAutospacing="1"/>
        <w:ind w:left="720" w:hanging="360"/>
      </w:pPr>
      <w:r>
        <w:rPr>
          <w:rStyle w:val="9"/>
        </w:rPr>
        <w:t>Benefits</w:t>
      </w:r>
      <w:r>
        <w:t>:</w:t>
      </w:r>
    </w:p>
    <w:p w14:paraId="2FD99E82">
      <w:pPr>
        <w:keepNext w:val="0"/>
        <w:keepLines w:val="0"/>
        <w:widowControl/>
        <w:numPr>
          <w:ilvl w:val="1"/>
          <w:numId w:val="10"/>
        </w:numPr>
        <w:suppressLineNumbers w:val="0"/>
        <w:tabs>
          <w:tab w:val="left" w:pos="1440"/>
        </w:tabs>
        <w:spacing w:before="0" w:beforeAutospacing="1" w:after="0" w:afterAutospacing="1"/>
        <w:ind w:left="1440" w:hanging="360"/>
      </w:pPr>
      <w:r>
        <w:t>Minimizes risk during migration.</w:t>
      </w:r>
    </w:p>
    <w:p w14:paraId="00174C2D">
      <w:pPr>
        <w:keepNext w:val="0"/>
        <w:keepLines w:val="0"/>
        <w:widowControl/>
        <w:numPr>
          <w:ilvl w:val="1"/>
          <w:numId w:val="10"/>
        </w:numPr>
        <w:suppressLineNumbers w:val="0"/>
        <w:tabs>
          <w:tab w:val="left" w:pos="1440"/>
        </w:tabs>
        <w:spacing w:before="0" w:beforeAutospacing="1" w:after="0" w:afterAutospacing="1"/>
        <w:ind w:left="1440" w:hanging="360"/>
      </w:pPr>
      <w:r>
        <w:t>Allows you to migrate incrementally, without needing to refactor the entire application at once.</w:t>
      </w:r>
    </w:p>
    <w:p w14:paraId="7336AA48">
      <w:pPr>
        <w:keepNext w:val="0"/>
        <w:keepLines w:val="0"/>
        <w:widowControl/>
        <w:numPr>
          <w:ilvl w:val="0"/>
          <w:numId w:val="9"/>
        </w:numPr>
        <w:suppressLineNumbers w:val="0"/>
        <w:spacing w:before="0" w:beforeAutospacing="1" w:after="0" w:afterAutospacing="1"/>
        <w:ind w:left="720" w:hanging="360"/>
      </w:pPr>
      <w:r>
        <w:rPr>
          <w:rStyle w:val="9"/>
        </w:rPr>
        <w:t>Example</w:t>
      </w:r>
      <w:r>
        <w:t>: You might start by replacing individual components of the monolith (e.g., the user management system) with microservices and gradually migrate other parts.</w:t>
      </w:r>
    </w:p>
    <w:p w14:paraId="07F8FB52">
      <w:pPr>
        <w:pStyle w:val="2"/>
        <w:keepNext w:val="0"/>
        <w:keepLines w:val="0"/>
        <w:widowControl/>
        <w:suppressLineNumbers w:val="0"/>
      </w:pPr>
      <w:r>
        <w:t xml:space="preserve">7. </w:t>
      </w:r>
      <w:r>
        <w:rPr>
          <w:rStyle w:val="9"/>
          <w:b/>
          <w:bCs/>
        </w:rPr>
        <w:t>Sidecar Pattern</w:t>
      </w:r>
    </w:p>
    <w:p w14:paraId="7901CCF2">
      <w:pPr>
        <w:keepNext w:val="0"/>
        <w:keepLines w:val="0"/>
        <w:widowControl/>
        <w:numPr>
          <w:ilvl w:val="0"/>
          <w:numId w:val="11"/>
        </w:numPr>
        <w:suppressLineNumbers w:val="0"/>
        <w:spacing w:before="0" w:beforeAutospacing="1" w:after="0" w:afterAutospacing="1"/>
        <w:ind w:left="720" w:hanging="360"/>
      </w:pPr>
      <w:r>
        <w:rPr>
          <w:rStyle w:val="9"/>
        </w:rPr>
        <w:t>Purpose</w:t>
      </w:r>
      <w:r>
        <w:t>: Deploy a companion service alongside each microservice (as a "sidecar"). The sidecar can handle tasks such as logging, monitoring, security, and communication, allowing the microservice to focus on its core logic.</w:t>
      </w:r>
    </w:p>
    <w:p w14:paraId="61F03654">
      <w:pPr>
        <w:keepNext w:val="0"/>
        <w:keepLines w:val="0"/>
        <w:widowControl/>
        <w:numPr>
          <w:ilvl w:val="0"/>
          <w:numId w:val="11"/>
        </w:numPr>
        <w:suppressLineNumbers w:val="0"/>
        <w:spacing w:before="0" w:beforeAutospacing="1" w:after="0" w:afterAutospacing="1"/>
        <w:ind w:left="720" w:hanging="360"/>
      </w:pPr>
      <w:r>
        <w:rPr>
          <w:rStyle w:val="9"/>
        </w:rPr>
        <w:t>When to Use</w:t>
      </w:r>
      <w:r>
        <w:t>: Use when you want to offload cross-cutting concerns like logging, configuration management, service discovery, etc.</w:t>
      </w:r>
    </w:p>
    <w:p w14:paraId="6AC7969A">
      <w:pPr>
        <w:keepNext w:val="0"/>
        <w:keepLines w:val="0"/>
        <w:widowControl/>
        <w:numPr>
          <w:ilvl w:val="0"/>
          <w:numId w:val="11"/>
        </w:numPr>
        <w:suppressLineNumbers w:val="0"/>
        <w:spacing w:before="0" w:beforeAutospacing="1" w:after="0" w:afterAutospacing="1"/>
        <w:ind w:left="720" w:hanging="360"/>
      </w:pPr>
      <w:r>
        <w:rPr>
          <w:rStyle w:val="9"/>
        </w:rPr>
        <w:t>Benefits</w:t>
      </w:r>
      <w:r>
        <w:t>:</w:t>
      </w:r>
    </w:p>
    <w:p w14:paraId="41D9093F">
      <w:pPr>
        <w:keepNext w:val="0"/>
        <w:keepLines w:val="0"/>
        <w:widowControl/>
        <w:numPr>
          <w:ilvl w:val="1"/>
          <w:numId w:val="12"/>
        </w:numPr>
        <w:suppressLineNumbers w:val="0"/>
        <w:tabs>
          <w:tab w:val="left" w:pos="1440"/>
        </w:tabs>
        <w:spacing w:before="0" w:beforeAutospacing="1" w:after="0" w:afterAutospacing="1"/>
        <w:ind w:left="1440" w:hanging="360"/>
      </w:pPr>
      <w:r>
        <w:t>Helps to keep microservices simple and focused on business logic.</w:t>
      </w:r>
    </w:p>
    <w:p w14:paraId="47A8A90A">
      <w:pPr>
        <w:keepNext w:val="0"/>
        <w:keepLines w:val="0"/>
        <w:widowControl/>
        <w:numPr>
          <w:ilvl w:val="1"/>
          <w:numId w:val="12"/>
        </w:numPr>
        <w:suppressLineNumbers w:val="0"/>
        <w:tabs>
          <w:tab w:val="left" w:pos="1440"/>
        </w:tabs>
        <w:spacing w:before="0" w:beforeAutospacing="1" w:after="0" w:afterAutospacing="1"/>
        <w:ind w:left="1440" w:hanging="360"/>
      </w:pPr>
      <w:r>
        <w:t>Allows for shared functionalities without modifying the microservices themselves.</w:t>
      </w:r>
    </w:p>
    <w:p w14:paraId="025740AC">
      <w:pPr>
        <w:keepNext w:val="0"/>
        <w:keepLines w:val="0"/>
        <w:widowControl/>
        <w:numPr>
          <w:ilvl w:val="0"/>
          <w:numId w:val="11"/>
        </w:numPr>
        <w:suppressLineNumbers w:val="0"/>
        <w:spacing w:before="0" w:beforeAutospacing="1" w:after="0" w:afterAutospacing="1"/>
        <w:ind w:left="720" w:hanging="360"/>
      </w:pPr>
      <w:r>
        <w:rPr>
          <w:rStyle w:val="9"/>
        </w:rPr>
        <w:t>Example</w:t>
      </w:r>
      <w:r>
        <w:t xml:space="preserve">: </w:t>
      </w:r>
      <w:r>
        <w:rPr>
          <w:rStyle w:val="9"/>
        </w:rPr>
        <w:t>Envoy</w:t>
      </w:r>
      <w:r>
        <w:t xml:space="preserve"> proxy as a sidecar, </w:t>
      </w:r>
      <w:r>
        <w:rPr>
          <w:rStyle w:val="9"/>
        </w:rPr>
        <w:t>Istio</w:t>
      </w:r>
      <w:r>
        <w:t xml:space="preserve"> for service mesh capabilities.</w:t>
      </w:r>
    </w:p>
    <w:p w14:paraId="0BB8104A">
      <w:pPr>
        <w:pStyle w:val="2"/>
        <w:keepNext w:val="0"/>
        <w:keepLines w:val="0"/>
        <w:widowControl/>
        <w:suppressLineNumbers w:val="0"/>
      </w:pPr>
      <w:r>
        <w:t xml:space="preserve">8. </w:t>
      </w:r>
      <w:r>
        <w:rPr>
          <w:rStyle w:val="9"/>
          <w:b/>
          <w:bCs/>
        </w:rPr>
        <w:t>Bulkhead Pattern</w:t>
      </w:r>
    </w:p>
    <w:p w14:paraId="0FC88698">
      <w:pPr>
        <w:keepNext w:val="0"/>
        <w:keepLines w:val="0"/>
        <w:widowControl/>
        <w:numPr>
          <w:ilvl w:val="0"/>
          <w:numId w:val="13"/>
        </w:numPr>
        <w:suppressLineNumbers w:val="0"/>
        <w:spacing w:before="0" w:beforeAutospacing="1" w:after="0" w:afterAutospacing="1"/>
        <w:ind w:left="720" w:hanging="360"/>
      </w:pPr>
      <w:r>
        <w:rPr>
          <w:rStyle w:val="9"/>
        </w:rPr>
        <w:t>Purpose</w:t>
      </w:r>
      <w:r>
        <w:t>: Helps to isolate failures within specific parts of the system. Each service or group of services (a "bulkhead") operates in isolation to ensure that the failure in one part doesn't cause the entire system to fail.</w:t>
      </w:r>
    </w:p>
    <w:p w14:paraId="4FABD4D1">
      <w:pPr>
        <w:keepNext w:val="0"/>
        <w:keepLines w:val="0"/>
        <w:widowControl/>
        <w:numPr>
          <w:ilvl w:val="0"/>
          <w:numId w:val="13"/>
        </w:numPr>
        <w:suppressLineNumbers w:val="0"/>
        <w:spacing w:before="0" w:beforeAutospacing="1" w:after="0" w:afterAutospacing="1"/>
        <w:ind w:left="720" w:hanging="360"/>
      </w:pPr>
      <w:r>
        <w:rPr>
          <w:rStyle w:val="9"/>
        </w:rPr>
        <w:t>When to Use</w:t>
      </w:r>
      <w:r>
        <w:t>: Use when you want to isolate failures between microservices or components, preventing cascading failures.</w:t>
      </w:r>
    </w:p>
    <w:p w14:paraId="0159DDCE">
      <w:pPr>
        <w:keepNext w:val="0"/>
        <w:keepLines w:val="0"/>
        <w:widowControl/>
        <w:numPr>
          <w:ilvl w:val="0"/>
          <w:numId w:val="13"/>
        </w:numPr>
        <w:suppressLineNumbers w:val="0"/>
        <w:spacing w:before="0" w:beforeAutospacing="1" w:after="0" w:afterAutospacing="1"/>
        <w:ind w:left="720" w:hanging="360"/>
      </w:pPr>
      <w:r>
        <w:rPr>
          <w:rStyle w:val="9"/>
        </w:rPr>
        <w:t>Benefits</w:t>
      </w:r>
      <w:r>
        <w:t>:</w:t>
      </w:r>
    </w:p>
    <w:p w14:paraId="345352DE">
      <w:pPr>
        <w:keepNext w:val="0"/>
        <w:keepLines w:val="0"/>
        <w:widowControl/>
        <w:numPr>
          <w:ilvl w:val="1"/>
          <w:numId w:val="14"/>
        </w:numPr>
        <w:suppressLineNumbers w:val="0"/>
        <w:tabs>
          <w:tab w:val="left" w:pos="1440"/>
        </w:tabs>
        <w:spacing w:before="0" w:beforeAutospacing="1" w:after="0" w:afterAutospacing="1"/>
        <w:ind w:left="1440" w:hanging="360"/>
      </w:pPr>
      <w:r>
        <w:t>Limits the scope of a failure to a single component.</w:t>
      </w:r>
    </w:p>
    <w:p w14:paraId="494C6FCD">
      <w:pPr>
        <w:keepNext w:val="0"/>
        <w:keepLines w:val="0"/>
        <w:widowControl/>
        <w:numPr>
          <w:ilvl w:val="1"/>
          <w:numId w:val="14"/>
        </w:numPr>
        <w:suppressLineNumbers w:val="0"/>
        <w:tabs>
          <w:tab w:val="left" w:pos="1440"/>
        </w:tabs>
        <w:spacing w:before="0" w:beforeAutospacing="1" w:after="0" w:afterAutospacing="1"/>
        <w:ind w:left="1440" w:hanging="360"/>
      </w:pPr>
      <w:r>
        <w:t>Helps in maintaining service availability even when other parts are failing.</w:t>
      </w:r>
    </w:p>
    <w:p w14:paraId="6097FC97">
      <w:pPr>
        <w:keepNext w:val="0"/>
        <w:keepLines w:val="0"/>
        <w:widowControl/>
        <w:numPr>
          <w:ilvl w:val="0"/>
          <w:numId w:val="13"/>
        </w:numPr>
        <w:suppressLineNumbers w:val="0"/>
        <w:spacing w:before="0" w:beforeAutospacing="1" w:after="0" w:afterAutospacing="1"/>
        <w:ind w:left="720" w:hanging="360"/>
      </w:pPr>
      <w:r>
        <w:rPr>
          <w:rStyle w:val="9"/>
        </w:rPr>
        <w:t>Example</w:t>
      </w:r>
      <w:r>
        <w:t>: Implementing isolated resource pools (e.g., database connections, thread pools) for different services.</w:t>
      </w:r>
    </w:p>
    <w:p w14:paraId="13C0377C">
      <w:pPr>
        <w:pStyle w:val="2"/>
        <w:keepNext w:val="0"/>
        <w:keepLines w:val="0"/>
        <w:widowControl/>
        <w:suppressLineNumbers w:val="0"/>
      </w:pPr>
      <w:r>
        <w:t xml:space="preserve">9. </w:t>
      </w:r>
      <w:r>
        <w:rPr>
          <w:rStyle w:val="9"/>
          <w:b/>
          <w:bCs/>
        </w:rPr>
        <w:t>Database per Service Pattern</w:t>
      </w:r>
    </w:p>
    <w:p w14:paraId="25A62CCE">
      <w:pPr>
        <w:keepNext w:val="0"/>
        <w:keepLines w:val="0"/>
        <w:widowControl/>
        <w:numPr>
          <w:ilvl w:val="0"/>
          <w:numId w:val="15"/>
        </w:numPr>
        <w:suppressLineNumbers w:val="0"/>
        <w:spacing w:before="0" w:beforeAutospacing="1" w:after="0" w:afterAutospacing="1"/>
        <w:ind w:left="720" w:hanging="360"/>
      </w:pPr>
      <w:r>
        <w:rPr>
          <w:rStyle w:val="9"/>
        </w:rPr>
        <w:t>Purpose</w:t>
      </w:r>
      <w:r>
        <w:t>: Each microservice has its own database, and it manages its own data. This prevents services from sharing a single database, promoting independence and scalability.</w:t>
      </w:r>
    </w:p>
    <w:p w14:paraId="33A80771">
      <w:pPr>
        <w:keepNext w:val="0"/>
        <w:keepLines w:val="0"/>
        <w:widowControl/>
        <w:numPr>
          <w:ilvl w:val="0"/>
          <w:numId w:val="15"/>
        </w:numPr>
        <w:suppressLineNumbers w:val="0"/>
        <w:spacing w:before="0" w:beforeAutospacing="1" w:after="0" w:afterAutospacing="1"/>
        <w:ind w:left="720" w:hanging="360"/>
      </w:pPr>
      <w:r>
        <w:rPr>
          <w:rStyle w:val="9"/>
        </w:rPr>
        <w:t>When to Use</w:t>
      </w:r>
      <w:r>
        <w:t>: Use when you want to decouple services and avoid tight coupling through shared databases.</w:t>
      </w:r>
    </w:p>
    <w:p w14:paraId="0BF57842">
      <w:pPr>
        <w:keepNext w:val="0"/>
        <w:keepLines w:val="0"/>
        <w:widowControl/>
        <w:numPr>
          <w:ilvl w:val="0"/>
          <w:numId w:val="15"/>
        </w:numPr>
        <w:suppressLineNumbers w:val="0"/>
        <w:spacing w:before="0" w:beforeAutospacing="1" w:after="0" w:afterAutospacing="1"/>
        <w:ind w:left="720" w:hanging="360"/>
      </w:pPr>
      <w:r>
        <w:rPr>
          <w:rStyle w:val="9"/>
        </w:rPr>
        <w:t>Benefits</w:t>
      </w:r>
      <w:r>
        <w:t>:</w:t>
      </w:r>
    </w:p>
    <w:p w14:paraId="3EB36E30">
      <w:pPr>
        <w:keepNext w:val="0"/>
        <w:keepLines w:val="0"/>
        <w:widowControl/>
        <w:numPr>
          <w:ilvl w:val="1"/>
          <w:numId w:val="16"/>
        </w:numPr>
        <w:suppressLineNumbers w:val="0"/>
        <w:tabs>
          <w:tab w:val="left" w:pos="1440"/>
        </w:tabs>
        <w:spacing w:before="0" w:beforeAutospacing="1" w:after="0" w:afterAutospacing="1"/>
        <w:ind w:left="1440" w:hanging="360"/>
      </w:pPr>
      <w:r>
        <w:t>Provides data autonomy to each microservice.</w:t>
      </w:r>
    </w:p>
    <w:p w14:paraId="3B195B1D">
      <w:pPr>
        <w:keepNext w:val="0"/>
        <w:keepLines w:val="0"/>
        <w:widowControl/>
        <w:numPr>
          <w:ilvl w:val="1"/>
          <w:numId w:val="16"/>
        </w:numPr>
        <w:suppressLineNumbers w:val="0"/>
        <w:tabs>
          <w:tab w:val="left" w:pos="1440"/>
        </w:tabs>
        <w:spacing w:before="0" w:beforeAutospacing="1" w:after="0" w:afterAutospacing="1"/>
        <w:ind w:left="1440" w:hanging="360"/>
      </w:pPr>
      <w:r>
        <w:t>Enables scaling and management of databases independently per service.</w:t>
      </w:r>
    </w:p>
    <w:p w14:paraId="3989FED8">
      <w:pPr>
        <w:keepNext w:val="0"/>
        <w:keepLines w:val="0"/>
        <w:widowControl/>
        <w:numPr>
          <w:ilvl w:val="0"/>
          <w:numId w:val="15"/>
        </w:numPr>
        <w:suppressLineNumbers w:val="0"/>
        <w:spacing w:before="0" w:beforeAutospacing="1" w:after="0" w:afterAutospacing="1"/>
        <w:ind w:left="720" w:hanging="360"/>
      </w:pPr>
      <w:r>
        <w:rPr>
          <w:rStyle w:val="9"/>
        </w:rPr>
        <w:t>Example</w:t>
      </w:r>
      <w:r>
        <w:t>: Microservice A might use PostgreSQL, while Microservice B uses MongoDB.</w:t>
      </w:r>
    </w:p>
    <w:p w14:paraId="7C9EED92">
      <w:pPr>
        <w:pStyle w:val="2"/>
        <w:keepNext w:val="0"/>
        <w:keepLines w:val="0"/>
        <w:widowControl/>
        <w:suppressLineNumbers w:val="0"/>
      </w:pPr>
      <w:r>
        <w:t xml:space="preserve">10. </w:t>
      </w:r>
      <w:r>
        <w:rPr>
          <w:rStyle w:val="9"/>
          <w:b/>
          <w:bCs/>
        </w:rPr>
        <w:t>Command Query Responsibility Segregation (CQRS) Pattern</w:t>
      </w:r>
    </w:p>
    <w:p w14:paraId="7CBFB51B">
      <w:pPr>
        <w:keepNext w:val="0"/>
        <w:keepLines w:val="0"/>
        <w:widowControl/>
        <w:numPr>
          <w:ilvl w:val="0"/>
          <w:numId w:val="17"/>
        </w:numPr>
        <w:suppressLineNumbers w:val="0"/>
        <w:spacing w:before="0" w:beforeAutospacing="1" w:after="0" w:afterAutospacing="1"/>
        <w:ind w:left="720" w:hanging="360"/>
      </w:pPr>
      <w:r>
        <w:rPr>
          <w:rStyle w:val="9"/>
        </w:rPr>
        <w:t>Purpose</w:t>
      </w:r>
      <w:r>
        <w:t>: Splits the data access model into two parts: one for handling commands (writes) and one for handling queries (reads). This separation can optimize performance, scalability, and security.</w:t>
      </w:r>
    </w:p>
    <w:p w14:paraId="6793049B">
      <w:pPr>
        <w:keepNext w:val="0"/>
        <w:keepLines w:val="0"/>
        <w:widowControl/>
        <w:numPr>
          <w:ilvl w:val="0"/>
          <w:numId w:val="17"/>
        </w:numPr>
        <w:suppressLineNumbers w:val="0"/>
        <w:spacing w:before="0" w:beforeAutospacing="1" w:after="0" w:afterAutospacing="1"/>
        <w:ind w:left="720" w:hanging="360"/>
      </w:pPr>
      <w:r>
        <w:rPr>
          <w:rStyle w:val="9"/>
        </w:rPr>
        <w:t>When to Use</w:t>
      </w:r>
      <w:r>
        <w:t>: Use when you have a complex domain where the query side and the command side require different models or have different performance requirements.</w:t>
      </w:r>
    </w:p>
    <w:p w14:paraId="50338380">
      <w:pPr>
        <w:keepNext w:val="0"/>
        <w:keepLines w:val="0"/>
        <w:widowControl/>
        <w:numPr>
          <w:ilvl w:val="0"/>
          <w:numId w:val="17"/>
        </w:numPr>
        <w:suppressLineNumbers w:val="0"/>
        <w:spacing w:before="0" w:beforeAutospacing="1" w:after="0" w:afterAutospacing="1"/>
        <w:ind w:left="720" w:hanging="360"/>
      </w:pPr>
      <w:r>
        <w:rPr>
          <w:rStyle w:val="9"/>
        </w:rPr>
        <w:t>Benefits</w:t>
      </w:r>
      <w:r>
        <w:t>:</w:t>
      </w:r>
    </w:p>
    <w:p w14:paraId="5DE0D530">
      <w:pPr>
        <w:keepNext w:val="0"/>
        <w:keepLines w:val="0"/>
        <w:widowControl/>
        <w:numPr>
          <w:ilvl w:val="1"/>
          <w:numId w:val="18"/>
        </w:numPr>
        <w:suppressLineNumbers w:val="0"/>
        <w:tabs>
          <w:tab w:val="left" w:pos="1440"/>
        </w:tabs>
        <w:spacing w:before="0" w:beforeAutospacing="1" w:after="0" w:afterAutospacing="1"/>
        <w:ind w:left="1440" w:hanging="360"/>
      </w:pPr>
      <w:r>
        <w:t>Optimizes read and write operations separately.</w:t>
      </w:r>
    </w:p>
    <w:p w14:paraId="560F3E8A">
      <w:pPr>
        <w:keepNext w:val="0"/>
        <w:keepLines w:val="0"/>
        <w:widowControl/>
        <w:numPr>
          <w:ilvl w:val="1"/>
          <w:numId w:val="18"/>
        </w:numPr>
        <w:suppressLineNumbers w:val="0"/>
        <w:tabs>
          <w:tab w:val="left" w:pos="1440"/>
        </w:tabs>
        <w:spacing w:before="0" w:beforeAutospacing="1" w:after="0" w:afterAutospacing="1"/>
        <w:ind w:left="1440" w:hanging="360"/>
      </w:pPr>
      <w:r>
        <w:t>Reduces the complexity of managing both read and write models with a single model.</w:t>
      </w:r>
    </w:p>
    <w:p w14:paraId="77025D5F">
      <w:pPr>
        <w:keepNext w:val="0"/>
        <w:keepLines w:val="0"/>
        <w:widowControl/>
        <w:numPr>
          <w:ilvl w:val="0"/>
          <w:numId w:val="17"/>
        </w:numPr>
        <w:suppressLineNumbers w:val="0"/>
        <w:spacing w:before="0" w:beforeAutospacing="1" w:after="0" w:afterAutospacing="1"/>
        <w:ind w:left="720" w:hanging="360"/>
      </w:pPr>
      <w:r>
        <w:rPr>
          <w:rStyle w:val="9"/>
        </w:rPr>
        <w:t>Example</w:t>
      </w:r>
      <w:r>
        <w:t>: Implementing separate services for reading and writing data in a high-performance system.</w:t>
      </w:r>
    </w:p>
    <w:p w14:paraId="1FCBA61B">
      <w:pPr>
        <w:pStyle w:val="2"/>
        <w:keepNext w:val="0"/>
        <w:keepLines w:val="0"/>
        <w:widowControl/>
        <w:suppressLineNumbers w:val="0"/>
      </w:pPr>
      <w:r>
        <w:t>Conclusion:</w:t>
      </w:r>
    </w:p>
    <w:p w14:paraId="66D28FD0">
      <w:pPr>
        <w:pStyle w:val="8"/>
        <w:keepNext w:val="0"/>
        <w:keepLines w:val="0"/>
        <w:widowControl/>
        <w:suppressLineNumbers w:val="0"/>
      </w:pPr>
      <w:r>
        <w:t>Microservices architecture involves many complexities, but using the right design patterns can help you manage and mitigate these challenges. The patterns mentioned above are just a few of the most commonly applied solutions in the microservices world. By choosing and implementing the right patterns, you can build scalable, maintainable, and resilient microservices-based applications.</w:t>
      </w:r>
    </w:p>
    <w:p w14:paraId="69AD39E7">
      <w:pPr>
        <w:keepNext w:val="0"/>
        <w:keepLines w:val="0"/>
        <w:widowControl/>
        <w:suppressLineNumbers w:val="0"/>
        <w:jc w:val="left"/>
      </w:pPr>
      <w:r>
        <w:rPr>
          <w:rFonts w:ascii="SimSun" w:hAnsi="SimSun" w:eastAsia="SimSun" w:cs="SimSun"/>
          <w:kern w:val="0"/>
          <w:sz w:val="24"/>
          <w:szCs w:val="24"/>
          <w:lang w:val="en-US" w:eastAsia="zh-CN" w:bidi="ar"/>
        </w:rPr>
        <w:t>4o mini</w:t>
      </w:r>
    </w:p>
    <w:p w14:paraId="0264100D">
      <w:pPr>
        <w:pStyle w:val="10"/>
      </w:pPr>
      <w:r>
        <w:t>窗体顶端</w:t>
      </w:r>
    </w:p>
    <w:p w14:paraId="6C5DCBBC">
      <w:pPr>
        <w:keepNext w:val="0"/>
        <w:keepLines w:val="0"/>
        <w:widowControl/>
        <w:suppressLineNumbers w:val="0"/>
        <w:jc w:val="left"/>
      </w:pPr>
      <w:r>
        <w:rPr>
          <w:rFonts w:ascii="SimSun" w:hAnsi="SimSun" w:eastAsia="SimSun" w:cs="SimSun"/>
          <w:kern w:val="0"/>
          <w:sz w:val="24"/>
          <w:szCs w:val="24"/>
          <w:lang w:val="en-US" w:eastAsia="zh-CN" w:bidi="ar"/>
        </w:rPr>
        <mc:AlternateContent>
          <mc:Choice Requires="wps">
            <w:drawing>
              <wp:inline distT="0" distB="0" distL="114300" distR="114300">
                <wp:extent cx="635" cy="0"/>
                <wp:effectExtent l="0" t="6350" r="0" b="635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CB1qEm8wEAABsEAAAOAAAAZHJzL2Uyb0RvYy54bWytU8tu2zAQvBfoPxC8&#10;17JdJGgFy0EQN70EbYC0H7CmVhJRvsClLfvvu6Qc59GLD9VBWJK7szvD4ermYI3YYyTtXSMXs7kU&#10;6JRvtesb+fvX/acvUlAC14LxDht5RJI3648fVmOocekHb1qMgkEc1WNo5JBSqKuK1IAWaOYDOj7s&#10;fLSQeBn7qo0wMro11XI+v65GH9sQvUIi3t1Mh/KEGC8B9F2nFW682ll0aUKNaCAxJRp0ILku03Yd&#10;qvSz6wiTMI1kpqn8uQnH2/yv1iuo+whh0Oo0AlwywjtOFrTjpmeoDSQQu6j/gbJaRU++SzPlbTUR&#10;KYowi8X8nTZPAwQsXFhqCmfR6f/Bqh/7xyh0y06QwoHlC7/dJV86i0WWZwxUc9ZTeIyZIIUHr/6Q&#10;cP5uANfjLQUWOZdzbvUmOS/oVHboos3lzFgcivzHs/x4SELx5vXnKynU834F9XNRiJS+o7ciB42M&#10;3LCIDfsHSrkt1M8puYfz99qYcrPGibGRX6+WGRnYrR27hEMbmDG5vsCQN7rNJYVf7Ld3Joo9ZMeU&#10;rzBj5q/Tcr8N0DDllaPJS1YnjKX3gNB+c61Ix8CqOn5MMg9jsZXCIL+9HJXMBNpcksk8jTupPAmb&#10;Jd769sh3uAtR98Obm2DPFHFO/s6mfL0uSC9vev0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NI&#10;nc4AAAD/AAAADwAAAAAAAAABACAAAAAiAAAAZHJzL2Rvd25yZXYueG1sUEsBAhQAFAAAAAgAh07i&#10;QIHWoSbzAQAAGwQAAA4AAAAAAAAAAQAgAAAAHQEAAGRycy9lMm9Eb2MueG1sUEsFBgAAAAAGAAYA&#10;WQEAAIIFAAAAAA==&#10;">
                <v:path/>
                <v:fill on="f" focussize="0,0"/>
                <v:stroke/>
                <v:imagedata o:title=""/>
                <o:lock v:ext="edit" aspectratio="t"/>
                <w10:wrap type="none"/>
                <w10:anchorlock/>
              </v:rect>
            </w:pict>
          </mc:Fallback>
        </mc:AlternateContent>
      </w:r>
    </w:p>
    <w:p w14:paraId="4EB72D95">
      <w:pPr>
        <w:pStyle w:val="11"/>
      </w:pPr>
      <w:r>
        <w:t>窗体底端</w:t>
      </w:r>
    </w:p>
    <w:p w14:paraId="1D2C84BB">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A2F390"/>
    <w:multiLevelType w:val="multilevel"/>
    <w:tmpl w:val="AFA2F3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F6FB3D7"/>
    <w:multiLevelType w:val="multilevel"/>
    <w:tmpl w:val="BF6FB3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BB67EC1"/>
    <w:multiLevelType w:val="multilevel"/>
    <w:tmpl w:val="DBB67E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FF93D72"/>
    <w:multiLevelType w:val="multilevel"/>
    <w:tmpl w:val="DFF93D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FF9745B"/>
    <w:multiLevelType w:val="multilevel"/>
    <w:tmpl w:val="EFF974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7D7102F"/>
    <w:multiLevelType w:val="multilevel"/>
    <w:tmpl w:val="F7D710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B7A4369"/>
    <w:multiLevelType w:val="multilevel"/>
    <w:tmpl w:val="FB7A43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BFF1F94"/>
    <w:multiLevelType w:val="multilevel"/>
    <w:tmpl w:val="FBFF1F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BFFB1F7"/>
    <w:multiLevelType w:val="multilevel"/>
    <w:tmpl w:val="FBFFB1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EBED92A"/>
    <w:multiLevelType w:val="multilevel"/>
    <w:tmpl w:val="FEBED9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D3E5A8C"/>
    <w:multiLevelType w:val="multilevel"/>
    <w:tmpl w:val="5D3E5A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F6FAB60"/>
    <w:multiLevelType w:val="multilevel"/>
    <w:tmpl w:val="6F6FAB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0"/>
  </w:num>
  <w:num w:numId="3">
    <w:abstractNumId w:val="0"/>
  </w:num>
  <w:num w:numId="4">
    <w:abstractNumId w:val="5"/>
  </w:num>
  <w:num w:numId="5">
    <w:abstractNumId w:val="4"/>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F76466"/>
    <w:rsid w:val="F6F76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 w:type="paragraph" w:styleId="10">
    <w:name w:val=""/>
    <w:basedOn w:val="1"/>
    <w:next w:val="1"/>
    <w:uiPriority w:val="0"/>
    <w:pPr>
      <w:pBdr>
        <w:bottom w:val="single" w:color="auto" w:sz="6" w:space="1"/>
      </w:pBdr>
      <w:jc w:val="center"/>
    </w:pPr>
    <w:rPr>
      <w:rFonts w:ascii="Arial" w:eastAsia="SimSun"/>
      <w:vanish/>
      <w:sz w:val="16"/>
    </w:rPr>
  </w:style>
  <w:style w:type="paragraph" w:styleId="1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2024-11-15T09:13:00Z</dcterms:created>
  <dc:creator>parvathichinthalapati</dc:creator>
  <cp:lastModifiedBy>parvathichinthalapati</cp:lastModifiedBy>
  <dcterms:modified xsi:type="dcterms:W3CDTF">2024-11-15T09:14:24Z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7935CAAFFE38FF975FC33667D86AEF6E_41</vt:lpwstr>
  </property>
</Properties>
</file>