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8B771" w14:textId="5972B37B" w:rsidR="00BB64AF" w:rsidRDefault="00BB64AF" w:rsidP="00BB64AF">
      <w:pPr>
        <w:jc w:val="center"/>
        <w:rPr>
          <w:b/>
          <w:bCs/>
          <w:sz w:val="48"/>
          <w:szCs w:val="48"/>
        </w:rPr>
      </w:pPr>
      <w:r w:rsidRPr="00BB64AF">
        <w:rPr>
          <w:b/>
          <w:bCs/>
          <w:sz w:val="48"/>
          <w:szCs w:val="48"/>
        </w:rPr>
        <w:t>Electric Vehicle Analysis Report</w:t>
      </w:r>
    </w:p>
    <w:p w14:paraId="205C58F7" w14:textId="217E4762" w:rsidR="00BB64AF" w:rsidRDefault="00BB64AF" w:rsidP="00BB64AF">
      <w:pPr>
        <w:jc w:val="center"/>
        <w:rPr>
          <w:i/>
          <w:iCs/>
          <w:sz w:val="32"/>
          <w:szCs w:val="32"/>
        </w:rPr>
      </w:pPr>
      <w:r w:rsidRPr="00BB64AF">
        <w:rPr>
          <w:i/>
          <w:iCs/>
          <w:sz w:val="32"/>
          <w:szCs w:val="32"/>
        </w:rPr>
        <w:t>A Data-Driven Study of EV Registrations in Washington State</w:t>
      </w:r>
    </w:p>
    <w:p w14:paraId="04853EB7" w14:textId="39FAF00A" w:rsidR="00F5539E" w:rsidRDefault="00F5539E" w:rsidP="00BB64AF">
      <w:pPr>
        <w:jc w:val="center"/>
        <w:rPr>
          <w:sz w:val="28"/>
          <w:szCs w:val="28"/>
        </w:rPr>
      </w:pPr>
      <w:r w:rsidRPr="00F5539E">
        <w:rPr>
          <w:sz w:val="28"/>
          <w:szCs w:val="28"/>
        </w:rPr>
        <w:t>Prepared by</w:t>
      </w:r>
      <w:r w:rsidRPr="00F5539E">
        <w:rPr>
          <w:sz w:val="28"/>
          <w:szCs w:val="28"/>
        </w:rPr>
        <w:t xml:space="preserve"> Parveen Kumar</w:t>
      </w:r>
    </w:p>
    <w:p w14:paraId="6AD78D84" w14:textId="7B746BC5" w:rsidR="00F5539E" w:rsidRPr="00F5539E" w:rsidRDefault="00F5539E" w:rsidP="00BB64AF">
      <w:pPr>
        <w:jc w:val="center"/>
        <w:rPr>
          <w:i/>
          <w:iCs/>
          <w:sz w:val="28"/>
          <w:szCs w:val="28"/>
        </w:rPr>
      </w:pPr>
      <w:proofErr w:type="gramStart"/>
      <w:r>
        <w:rPr>
          <w:sz w:val="28"/>
          <w:szCs w:val="28"/>
        </w:rPr>
        <w:t>Date :</w:t>
      </w:r>
      <w:proofErr w:type="gramEnd"/>
      <w:r>
        <w:rPr>
          <w:sz w:val="28"/>
          <w:szCs w:val="28"/>
        </w:rPr>
        <w:t xml:space="preserve"> 24 December 2025</w:t>
      </w:r>
    </w:p>
    <w:p w14:paraId="0C6D0F0C" w14:textId="77777777" w:rsidR="00BB64AF" w:rsidRPr="00BB64AF" w:rsidRDefault="00BB64AF" w:rsidP="00BB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1. Introduction</w:t>
      </w:r>
    </w:p>
    <w:p w14:paraId="4EE6FC0D" w14:textId="56DF307D" w:rsidR="00BB64AF" w:rsidRPr="00BB64AF" w:rsidRDefault="00BB64AF" w:rsidP="00BB6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 Analy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sis</w:t>
      </w: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Washington State EV registration dataset.</w:t>
      </w:r>
    </w:p>
    <w:p w14:paraId="0E605D83" w14:textId="77777777" w:rsidR="00BB64AF" w:rsidRPr="00BB64AF" w:rsidRDefault="00BB64AF" w:rsidP="00BB6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Focus: Electric range, MSRP (synthetic), geographic distribution, and EV type share.</w:t>
      </w:r>
    </w:p>
    <w:p w14:paraId="21F01573" w14:textId="6E13DFB1" w:rsidR="00BB64AF" w:rsidRDefault="00BB64AF" w:rsidP="00BB6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Tools: Python, Pandas, Matplotlib, Scikit</w:t>
      </w: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learn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2CC193" w14:textId="77777777" w:rsidR="00BB64AF" w:rsidRPr="00BB64AF" w:rsidRDefault="00BB64AF" w:rsidP="00BB6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2. Dataset Overview</w:t>
      </w:r>
    </w:p>
    <w:p w14:paraId="670AE331" w14:textId="11DF1FAA" w:rsidR="00BB64AF" w:rsidRPr="00BB64AF" w:rsidRDefault="00BB64AF" w:rsidP="00BB6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used: </w:t>
      </w:r>
      <w:proofErr w:type="spellStart"/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proofErr w:type="spellEnd"/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make</w:t>
      </w: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electric_vehicle_type</w:t>
      </w:r>
      <w:proofErr w:type="spellEnd"/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electric_range</w:t>
      </w:r>
      <w:proofErr w:type="spellEnd"/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base_msrp</w:t>
      </w:r>
      <w:proofErr w:type="spellEnd"/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(synthetic), </w:t>
      </w:r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county</w:t>
      </w: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BAB0E3" w14:textId="77777777" w:rsidR="00BB64AF" w:rsidRPr="00BB64AF" w:rsidRDefault="00BB64AF" w:rsidP="00BB6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Note: GPS coordinates (</w:t>
      </w:r>
      <w:proofErr w:type="spellStart"/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vehicle_location</w:t>
      </w:r>
      <w:proofErr w:type="spellEnd"/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>) were unavailable in this dataset version. Geographic analysis was performed at county/city level instead.</w:t>
      </w:r>
    </w:p>
    <w:p w14:paraId="4020B607" w14:textId="1C17D65E" w:rsidR="00BB64AF" w:rsidRDefault="00BB64AF" w:rsidP="00BB6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cleaning: Removed missing values, engineered </w:t>
      </w:r>
      <w:proofErr w:type="spellStart"/>
      <w:r w:rsidRPr="00BB64AF">
        <w:rPr>
          <w:rFonts w:ascii="Courier New" w:eastAsia="Times New Roman" w:hAnsi="Courier New" w:cs="Courier New"/>
          <w:sz w:val="20"/>
          <w:szCs w:val="20"/>
          <w:lang w:eastAsia="en-IN"/>
        </w:rPr>
        <w:t>log_msrp</w:t>
      </w:r>
      <w:proofErr w:type="spellEnd"/>
      <w:r w:rsidRPr="00BB64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feature, created synthetic MSRP dictionary for top models.</w:t>
      </w:r>
    </w:p>
    <w:p w14:paraId="02072FEF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3. Key Findings</w:t>
      </w:r>
    </w:p>
    <w:p w14:paraId="68C69340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3.1 EV Type Distribution</w:t>
      </w:r>
    </w:p>
    <w:p w14:paraId="250BFDA2" w14:textId="77777777" w:rsidR="00F5539E" w:rsidRPr="00F5539E" w:rsidRDefault="00F5539E" w:rsidP="00F55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 shows BEVs dominate registrations compared to PHEVs.</w:t>
      </w:r>
    </w:p>
    <w:p w14:paraId="580DF23D" w14:textId="77777777" w:rsidR="00F5539E" w:rsidRPr="00F5539E" w:rsidRDefault="00F5539E" w:rsidP="00F553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BEVs account for ~X% of total EVs, highlighting preference for fully electric vehicles.</w:t>
      </w:r>
    </w:p>
    <w:p w14:paraId="2A12E574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3.2 Electric Range vs Model Year</w:t>
      </w:r>
    </w:p>
    <w:p w14:paraId="31F95E12" w14:textId="77777777" w:rsidR="00F5539E" w:rsidRPr="00F5539E" w:rsidRDefault="00F5539E" w:rsidP="00F553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 shows newer models generally have higher ranges.</w:t>
      </w:r>
    </w:p>
    <w:p w14:paraId="469AA497" w14:textId="77777777" w:rsidR="00F5539E" w:rsidRPr="00F5539E" w:rsidRDefault="00F5539E" w:rsidP="00F553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line indicates steady improvement in EV technology.</w:t>
      </w:r>
    </w:p>
    <w:p w14:paraId="35A91CB5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3.3 Electric Range vs Base MSRP</w:t>
      </w:r>
    </w:p>
    <w:p w14:paraId="33BF1C27" w14:textId="77777777" w:rsidR="00F5539E" w:rsidRPr="00F5539E" w:rsidRDefault="00F5539E" w:rsidP="00F553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Synthetic MSRP column created for analysis.</w:t>
      </w:r>
    </w:p>
    <w:p w14:paraId="45A7DA30" w14:textId="77777777" w:rsidR="00F5539E" w:rsidRPr="00F5539E" w:rsidRDefault="00F5539E" w:rsidP="00F553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 shows weak correlation: higher-priced EVs often have longer ranges, but exceptions exist (e.g., Chevy Bolt EV offers good range at lower price).</w:t>
      </w:r>
    </w:p>
    <w:p w14:paraId="536A2AFE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3.4 Geographic Distribution</w:t>
      </w:r>
    </w:p>
    <w:p w14:paraId="139963C1" w14:textId="0DD274F4" w:rsidR="00F5539E" w:rsidRPr="00F5539E" w:rsidRDefault="00F5539E" w:rsidP="00F553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     </w:t>
      </w:r>
      <w:proofErr w:type="gramStart"/>
      <w:r w:rsidRPr="00F5539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County</w:t>
      </w:r>
      <w:proofErr w:type="gramEnd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-level bar chart shows King County and Seattle dominate EV registrations.</w:t>
      </w:r>
    </w:p>
    <w:p w14:paraId="7E949A7B" w14:textId="77777777" w:rsidR="00F5539E" w:rsidRPr="00F5539E" w:rsidRDefault="00F5539E" w:rsidP="00F553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Rural counties show lower adoption, reflecting infrastructure and urban preference.</w:t>
      </w:r>
    </w:p>
    <w:p w14:paraId="25F769CE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4. Regression </w:t>
      </w:r>
      <w:proofErr w:type="spellStart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</w:p>
    <w:p w14:paraId="1FA2C6E6" w14:textId="77777777" w:rsidR="00F5539E" w:rsidRPr="00F5539E" w:rsidRDefault="00F5539E" w:rsidP="00F55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Features: </w:t>
      </w:r>
      <w:proofErr w:type="spellStart"/>
      <w:r w:rsidRPr="00F5539E">
        <w:rPr>
          <w:rFonts w:ascii="Courier New" w:eastAsia="Times New Roman" w:hAnsi="Courier New" w:cs="Courier New"/>
          <w:sz w:val="20"/>
          <w:szCs w:val="20"/>
          <w:lang w:eastAsia="en-IN"/>
        </w:rPr>
        <w:t>model_year</w:t>
      </w:r>
      <w:proofErr w:type="spellEnd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539E">
        <w:rPr>
          <w:rFonts w:ascii="Courier New" w:eastAsia="Times New Roman" w:hAnsi="Courier New" w:cs="Courier New"/>
          <w:sz w:val="20"/>
          <w:szCs w:val="20"/>
          <w:lang w:eastAsia="en-IN"/>
        </w:rPr>
        <w:t>base_msrp</w:t>
      </w:r>
      <w:proofErr w:type="spellEnd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5539E">
        <w:rPr>
          <w:rFonts w:ascii="Courier New" w:eastAsia="Times New Roman" w:hAnsi="Courier New" w:cs="Courier New"/>
          <w:sz w:val="20"/>
          <w:szCs w:val="20"/>
          <w:lang w:eastAsia="en-IN"/>
        </w:rPr>
        <w:t>make</w:t>
      </w: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5539E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5539E">
        <w:rPr>
          <w:rFonts w:ascii="Courier New" w:eastAsia="Times New Roman" w:hAnsi="Courier New" w:cs="Courier New"/>
          <w:sz w:val="20"/>
          <w:szCs w:val="20"/>
          <w:lang w:eastAsia="en-IN"/>
        </w:rPr>
        <w:t>electric_vehicle_type</w:t>
      </w:r>
      <w:proofErr w:type="spellEnd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B52ED6" w14:textId="77777777" w:rsidR="00F5539E" w:rsidRPr="00F5539E" w:rsidRDefault="00F5539E" w:rsidP="00F55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Target: </w:t>
      </w:r>
      <w:proofErr w:type="spellStart"/>
      <w:r w:rsidRPr="00F5539E">
        <w:rPr>
          <w:rFonts w:ascii="Courier New" w:eastAsia="Times New Roman" w:hAnsi="Courier New" w:cs="Courier New"/>
          <w:sz w:val="20"/>
          <w:szCs w:val="20"/>
          <w:lang w:eastAsia="en-IN"/>
        </w:rPr>
        <w:t>electric_range</w:t>
      </w:r>
      <w:proofErr w:type="spellEnd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D293F2" w14:textId="77777777" w:rsidR="00F5539E" w:rsidRPr="00F5539E" w:rsidRDefault="00F5539E" w:rsidP="00F55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OneHotEncoder</w:t>
      </w:r>
      <w:proofErr w:type="spellEnd"/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categorical variables, log transformation for MSRP.</w:t>
      </w:r>
    </w:p>
    <w:p w14:paraId="18827A57" w14:textId="77777777" w:rsidR="00F5539E" w:rsidRPr="00F5539E" w:rsidRDefault="00F5539E" w:rsidP="00F55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Model: Linear Regression.</w:t>
      </w:r>
    </w:p>
    <w:p w14:paraId="609C23C2" w14:textId="77777777" w:rsidR="00F5539E" w:rsidRPr="00F5539E" w:rsidRDefault="00F5539E" w:rsidP="00F55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Performance:</w:t>
      </w:r>
    </w:p>
    <w:p w14:paraId="6114C69B" w14:textId="77777777" w:rsidR="00F5539E" w:rsidRPr="00F5539E" w:rsidRDefault="00F5539E" w:rsidP="00F553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R²: ~X.XXX</w:t>
      </w:r>
    </w:p>
    <w:p w14:paraId="75140F2F" w14:textId="77777777" w:rsidR="00F5539E" w:rsidRPr="00F5539E" w:rsidRDefault="00F5539E" w:rsidP="00F553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MAE: ~XX miles</w:t>
      </w:r>
    </w:p>
    <w:p w14:paraId="1D9766FA" w14:textId="77777777" w:rsidR="00F5539E" w:rsidRPr="00F5539E" w:rsidRDefault="00F5539E" w:rsidP="00F553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RMSE: ~XX miles</w:t>
      </w:r>
    </w:p>
    <w:p w14:paraId="545643AF" w14:textId="77777777" w:rsidR="00F5539E" w:rsidRPr="00F5539E" w:rsidRDefault="00F5539E" w:rsidP="00F553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Interpretation: Model explains moderate variance in range; pricing and year are key predictors.</w:t>
      </w:r>
    </w:p>
    <w:p w14:paraId="0C6F79A1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5. Visualizations</w:t>
      </w:r>
    </w:p>
    <w:p w14:paraId="2B99BBEE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(Insert screenshots of your plots here)</w:t>
      </w:r>
    </w:p>
    <w:p w14:paraId="43CB53E8" w14:textId="77777777" w:rsidR="00F5539E" w:rsidRPr="00F5539E" w:rsidRDefault="00F5539E" w:rsidP="00F55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Pie chart: BEV vs PHEV share.</w:t>
      </w:r>
    </w:p>
    <w:p w14:paraId="6A5EB8D4" w14:textId="77777777" w:rsidR="00F5539E" w:rsidRPr="00F5539E" w:rsidRDefault="00F5539E" w:rsidP="00F55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plot: Range vs Model Year.</w:t>
      </w:r>
    </w:p>
    <w:p w14:paraId="4EE59D24" w14:textId="77777777" w:rsidR="00F5539E" w:rsidRPr="00F5539E" w:rsidRDefault="00F5539E" w:rsidP="00F55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plot: Range vs MSRP.</w:t>
      </w:r>
    </w:p>
    <w:p w14:paraId="59CA5F25" w14:textId="77777777" w:rsidR="00F5539E" w:rsidRPr="00F5539E" w:rsidRDefault="00F5539E" w:rsidP="00F55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Bar chart: EVs by County.</w:t>
      </w:r>
    </w:p>
    <w:p w14:paraId="43B0EBF4" w14:textId="77777777" w:rsidR="00F5539E" w:rsidRPr="00F5539E" w:rsidRDefault="00F5539E" w:rsidP="00F553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comparison: Actual vs Predicted ranges.</w:t>
      </w:r>
    </w:p>
    <w:p w14:paraId="7558BD7D" w14:textId="77777777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6. Conclusion</w:t>
      </w:r>
    </w:p>
    <w:p w14:paraId="686A5A0C" w14:textId="77777777" w:rsidR="00F5539E" w:rsidRPr="00F5539E" w:rsidRDefault="00F5539E" w:rsidP="00F55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EV adoption is concentrated in urban counties.</w:t>
      </w:r>
    </w:p>
    <w:p w14:paraId="530D5F17" w14:textId="77777777" w:rsidR="00F5539E" w:rsidRPr="00F5539E" w:rsidRDefault="00F5539E" w:rsidP="00F55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BEVs dominate over PHEVs.</w:t>
      </w:r>
    </w:p>
    <w:p w14:paraId="4305E24D" w14:textId="77777777" w:rsidR="00F5539E" w:rsidRPr="00F5539E" w:rsidRDefault="00F5539E" w:rsidP="00F55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Newer models show improved ranges.</w:t>
      </w:r>
    </w:p>
    <w:p w14:paraId="53C781DB" w14:textId="77777777" w:rsidR="00F5539E" w:rsidRPr="00F5539E" w:rsidRDefault="00F5539E" w:rsidP="00F55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correlates somewhat with range, but affordable EVs still offer competitive performance.</w:t>
      </w:r>
    </w:p>
    <w:p w14:paraId="27CD9F41" w14:textId="77777777" w:rsidR="00F5539E" w:rsidRPr="00F5539E" w:rsidRDefault="00F5539E" w:rsidP="00F55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model provides insights but limited predictive accuracy due to dataset constraints.</w:t>
      </w:r>
    </w:p>
    <w:p w14:paraId="16633B49" w14:textId="77777777" w:rsidR="00F5539E" w:rsidRPr="00F5539E" w:rsidRDefault="00F5539E" w:rsidP="00F553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39E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work: Incorporate real MSRP data, GPS coordinates, and charging infrastructure analysis.</w:t>
      </w:r>
    </w:p>
    <w:p w14:paraId="51BE236F" w14:textId="11A27C11" w:rsidR="00F5539E" w:rsidRPr="00F5539E" w:rsidRDefault="00F5539E" w:rsidP="00F55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879E40" w14:textId="6E52B744" w:rsidR="00F5539E" w:rsidRPr="00BB64AF" w:rsidRDefault="00A32BEC" w:rsidP="00F553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1C735DA9" wp14:editId="115CCA29">
            <wp:simplePos x="0" y="0"/>
            <wp:positionH relativeFrom="margin">
              <wp:align>right</wp:align>
            </wp:positionH>
            <wp:positionV relativeFrom="paragraph">
              <wp:posOffset>2990850</wp:posOffset>
            </wp:positionV>
            <wp:extent cx="5725795" cy="2991485"/>
            <wp:effectExtent l="0" t="0" r="825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904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6192" behindDoc="1" locked="0" layoutInCell="1" allowOverlap="1" wp14:anchorId="072B9BC0" wp14:editId="39F05192">
            <wp:simplePos x="0" y="0"/>
            <wp:positionH relativeFrom="margin">
              <wp:posOffset>-371475</wp:posOffset>
            </wp:positionH>
            <wp:positionV relativeFrom="paragraph">
              <wp:posOffset>0</wp:posOffset>
            </wp:positionV>
            <wp:extent cx="6097270" cy="2619375"/>
            <wp:effectExtent l="0" t="0" r="0" b="9525"/>
            <wp:wrapTight wrapText="bothSides">
              <wp:wrapPolygon edited="0">
                <wp:start x="0" y="0"/>
                <wp:lineTo x="0" y="21521"/>
                <wp:lineTo x="21528" y="21521"/>
                <wp:lineTo x="215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985D6" w14:textId="7C80A54F" w:rsidR="00BB64AF" w:rsidRPr="00BB64AF" w:rsidRDefault="00BB64AF" w:rsidP="00BB64A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20C125" w14:textId="77777777" w:rsidR="00BB64AF" w:rsidRPr="00BB64AF" w:rsidRDefault="00BB64AF" w:rsidP="00BB64AF">
      <w:pPr>
        <w:rPr>
          <w:b/>
          <w:bCs/>
          <w:i/>
          <w:iCs/>
          <w:sz w:val="32"/>
          <w:szCs w:val="32"/>
        </w:rPr>
      </w:pPr>
    </w:p>
    <w:sectPr w:rsidR="00BB64AF" w:rsidRPr="00BB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AEF"/>
    <w:multiLevelType w:val="multilevel"/>
    <w:tmpl w:val="8A86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68B3"/>
    <w:multiLevelType w:val="multilevel"/>
    <w:tmpl w:val="CEE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7C86"/>
    <w:multiLevelType w:val="multilevel"/>
    <w:tmpl w:val="D4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B1FBC"/>
    <w:multiLevelType w:val="multilevel"/>
    <w:tmpl w:val="73CC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2F4F"/>
    <w:multiLevelType w:val="multilevel"/>
    <w:tmpl w:val="4C6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E5548"/>
    <w:multiLevelType w:val="multilevel"/>
    <w:tmpl w:val="FD9E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E71A1"/>
    <w:multiLevelType w:val="multilevel"/>
    <w:tmpl w:val="1EB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2551D"/>
    <w:multiLevelType w:val="multilevel"/>
    <w:tmpl w:val="1B2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D1812"/>
    <w:multiLevelType w:val="multilevel"/>
    <w:tmpl w:val="3F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AF"/>
    <w:rsid w:val="00490481"/>
    <w:rsid w:val="00A32BEC"/>
    <w:rsid w:val="00BB64AF"/>
    <w:rsid w:val="00F5539E"/>
    <w:rsid w:val="00FA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A119"/>
  <w15:chartTrackingRefBased/>
  <w15:docId w15:val="{0A8D183E-5D53-4334-B1C8-4D5671EC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64A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5539E"/>
    <w:rPr>
      <w:i/>
      <w:iCs/>
    </w:rPr>
  </w:style>
  <w:style w:type="character" w:styleId="Strong">
    <w:name w:val="Strong"/>
    <w:basedOn w:val="DefaultParagraphFont"/>
    <w:uiPriority w:val="22"/>
    <w:qFormat/>
    <w:rsid w:val="00F553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Parveen Kumar</dc:creator>
  <cp:keywords/>
  <dc:description/>
  <cp:lastModifiedBy>Parveen Kumar</cp:lastModifiedBy>
  <cp:revision>2</cp:revision>
  <dcterms:created xsi:type="dcterms:W3CDTF">2025-12-25T12:12:00Z</dcterms:created>
  <dcterms:modified xsi:type="dcterms:W3CDTF">2025-12-25T12:12:00Z</dcterms:modified>
</cp:coreProperties>
</file>