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color w:val="cc4125"/>
          <w:sz w:val="34"/>
          <w:szCs w:val="34"/>
          <w:highlight w:val="white"/>
        </w:rPr>
      </w:pPr>
      <w:bookmarkStart w:colFirst="0" w:colLast="0" w:name="_iue82s7oidpp" w:id="0"/>
      <w:bookmarkEnd w:id="0"/>
      <w:r w:rsidDel="00000000" w:rsidR="00000000" w:rsidRPr="00000000">
        <w:rPr>
          <w:color w:val="cc0000"/>
          <w:rtl w:val="0"/>
        </w:rPr>
        <w:t xml:space="preserve">Speak Without Words  Virtually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9ir07uvu33h8" w:id="1"/>
      <w:bookmarkEnd w:id="1"/>
      <w:r w:rsidDel="00000000" w:rsidR="00000000" w:rsidRPr="00000000">
        <w:rPr>
          <w:b w:val="1"/>
          <w:rtl w:val="0"/>
        </w:rPr>
        <w:t xml:space="preserve">What is Digital Body Language?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Digital body language refers to the nonverbal cues and signals we convey during virtual communication, including gestures, facial expressions, tone of voice, and posture.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 a digital world where face-to-face interactions are limited, mastering digital body language is essential for effective communication, building rapport, and conveying professionalism.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7wtbsgsh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Why digital body language is important?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82% felt less engaged in virtual meetings due to the lack of nonverbal cues (Research by Zoom &amp; Kelton Global).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Digital nonverbal cues are crucial for conveying emotions and intentions in virtual interactions.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70% believe understanding digital body language is vital for remote career advancement (Harvard Business Review).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Building trust and connection in virtual relationships relies on digital body language.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Accurately interpreting digital nonverbal cues fosters trust and connection in virtual interactions.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8cocp2ytwnq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Ensuring Effective Virtual Body Language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are the 8 elements of body language.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/>
      </w:pPr>
      <w:bookmarkStart w:colFirst="0" w:colLast="0" w:name="_y7g9fh39ywob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 Expressions &amp; Gestures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Maintain Eye Contact (Looking at the Camera): Look directly into the camera to simulate eye contact and convey attentiveness.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Mind Your Facial Expressions: Be mindful of your facial expressions to convey emotions authentically and engage your audience.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Gestures Appropriately: Use gestures sparingly and purposefully to emphasize key points and maintain audience engagement.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p9yt7a4729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gfpf25zehr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r4z11crkanv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 Tone &amp; Voice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Tone of Voice: Your tone of voice can convey confidence, enthusiasm, empathy, or boredom, impacting how your message is received. So, ensure to communicate accordingly.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 and Engaging Speech: Speak clearly, vary your pitch and pace, and use voice modulation to keep your audience engaged and attentive.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/>
      </w:pPr>
      <w:bookmarkStart w:colFirst="0" w:colLast="0" w:name="_yr2798uscwpy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Posture &amp; Body Language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Sit Up Straight: Maintain good posture to convey confidence and professionalism.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Slouching or Fidgeting: Slouching or fidgeting can convey disinterest or nervousness, so strive to remain still and composed.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7tsnjju2oo0o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Understanding Digital Nonverbal Cues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Active Listening: Pay attention to tone of voice, speech patterns, and pauses to gauge emotions and intentions.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 Cues: Observe facial expressions, gestures, and body language visible on video calls for additional context.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Text-Based Cues: Analyze word choice, punctuation, and emoticons in written communication to infer emotions and attitudes.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Contextual Clues: Consider the broader context of the conversation, including previous interactions and environmental factors, to interpret nonverbal cues accurately.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Feedback and Clarification: Seek clarification or provide feedback when uncertain about the meaning of digital nonverbal cues to avoid misinterpretation.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after="240" w:before="240" w:lineRule="auto"/>
        <w:rPr>
          <w:b w:val="1"/>
        </w:rPr>
      </w:pPr>
      <w:bookmarkStart w:colFirst="0" w:colLast="0" w:name="_c8twepigd1nh" w:id="10"/>
      <w:bookmarkEnd w:id="10"/>
      <w:r w:rsidDel="00000000" w:rsidR="00000000" w:rsidRPr="00000000">
        <w:rPr>
          <w:b w:val="1"/>
          <w:rtl w:val="0"/>
        </w:rPr>
        <w:t xml:space="preserve">Virtual Environment Considerations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Background and Lighting: Choose a clean, uncluttered background with adequate lighting to ensure you're clearly visible and minimize distractions.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Noise Control: Find a quiet environment free from background noise to prevent disruptions during your virtual communication.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381125" cy="5524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81125" cy="5524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