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8.0" w:type="dxa"/>
        <w:jc w:val="left"/>
        <w:tblInd w:w="-65.0" w:type="dxa"/>
        <w:tblLayout w:type="fixed"/>
        <w:tblLook w:val="0400"/>
      </w:tblPr>
      <w:tblGrid>
        <w:gridCol w:w="4220"/>
        <w:gridCol w:w="339"/>
        <w:gridCol w:w="6279"/>
        <w:tblGridChange w:id="0">
          <w:tblGrid>
            <w:gridCol w:w="4220"/>
            <w:gridCol w:w="339"/>
            <w:gridCol w:w="6279"/>
          </w:tblGrid>
        </w:tblGridChange>
      </w:tblGrid>
      <w:tr>
        <w:trPr>
          <w:cantSplit w:val="0"/>
          <w:trHeight w:val="6656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120" w:before="240" w:line="240" w:lineRule="auto"/>
              <w:rPr>
                <w:b w:val="1"/>
                <w:smallCaps w:val="1"/>
                <w:color w:val="548ab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-73022</wp:posOffset>
                  </wp:positionH>
                  <wp:positionV relativeFrom="paragraph">
                    <wp:posOffset>198755</wp:posOffset>
                  </wp:positionV>
                  <wp:extent cx="2297430" cy="2955290"/>
                  <wp:effectExtent b="0" l="0" r="0" t="0"/>
                  <wp:wrapTopAndBottom distB="0" dist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955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240" w:line="240" w:lineRule="auto"/>
              <w:rPr>
                <w:b w:val="1"/>
                <w:smallCaps w:val="1"/>
                <w:color w:val="548ab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ab7"/>
                <w:sz w:val="24"/>
                <w:szCs w:val="24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 (343) 987-9341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b85b22"/>
                <w:sz w:val="24"/>
                <w:szCs w:val="24"/>
                <w:u w:val="single"/>
                <w:rtl w:val="0"/>
              </w:rPr>
              <w:t xml:space="preserve">parveshkumar2914@gmail.com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2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48ab7"/>
                <w:sz w:val="24"/>
                <w:szCs w:val="24"/>
                <w:rtl w:val="0"/>
              </w:rPr>
              <w:t xml:space="preserve">Extra curricular Activities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Workshops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Seminar and Conference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000000"/>
                <w:sz w:val="96"/>
                <w:szCs w:val="96"/>
                <w:rtl w:val="0"/>
              </w:rPr>
              <w:t xml:space="preserve">Parvesh Kumar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544 Marlborough St N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Cornwall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POSTAL CODE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K6H 4A9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Passed 10+2 - CBSE Board- in 2022- with a 87.2%marks in aggregate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Passed 10th - CBSE Board- in 2020- with a 89.2% in marks.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Basic Computer Course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Tally from Tayal infotech (MD University Rohtak).</w:t>
            </w:r>
          </w:p>
          <w:p w:rsidR="00000000" w:rsidDel="00000000" w:rsidP="00000000" w:rsidRDefault="00000000" w:rsidRPr="00000000" w14:paraId="0000001D">
            <w:pPr>
              <w:pBdr>
                <w:bottom w:color="94b6d2" w:space="1" w:sz="8" w:val="single"/>
              </w:pBdr>
              <w:spacing w:after="120" w:before="240" w:line="240" w:lineRule="auto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Skills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94b6d2" w:space="1" w:sz="8" w:val="single"/>
                <w:right w:space="0" w:sz="0" w:val="nil"/>
                <w:between w:space="0" w:sz="0" w:val="nil"/>
              </w:pBdr>
              <w:spacing w:after="120" w:before="24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Quick learner with strong analytical and quantitative abilities Expertise in Microsoft Office Outlook, Word, Excel, PowerPoint, Project, And Visio.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94b6d2" w:space="1" w:sz="8" w:val="single"/>
                <w:right w:space="0" w:sz="0" w:val="nil"/>
                <w:between w:space="0" w:sz="0" w:val="nil"/>
              </w:pBdr>
              <w:spacing w:after="120" w:before="24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Active listener with unparalleled interpersonal and communication skills.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94b6d2" w:space="1" w:sz="8" w:val="single"/>
                <w:right w:space="0" w:sz="0" w:val="nil"/>
                <w:between w:space="0" w:sz="0" w:val="nil"/>
              </w:pBdr>
              <w:spacing w:after="120" w:before="24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Easily tackling challenging situations without supervision.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94b6d2" w:space="1" w:sz="8" w:val="single"/>
                <w:right w:space="0" w:sz="0" w:val="nil"/>
                <w:between w:space="0" w:sz="0" w:val="nil"/>
              </w:pBdr>
              <w:spacing w:after="120" w:before="24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Excellent leader and a team player with an ability to guide, inspire and train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color="94b6d2" w:space="1" w:sz="8" w:val="single"/>
                <w:right w:space="0" w:sz="0" w:val="nil"/>
                <w:between w:space="0" w:sz="0" w:val="nil"/>
              </w:pBdr>
              <w:spacing w:after="120" w:before="24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WORK EXPERIENCE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year assistant manager in Hungry Point, Jind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(126102),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Haryana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India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 Month work as a accountant in Indus Public School Jind(126102), Haryana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India.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