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Arial" w:hAnsi="Arial" w:eastAsia="Arial" w:cs="Arial"/>
          <w:b/>
          <w:b/>
          <w:sz w:val="28"/>
          <w:u w:val="single"/>
        </w:rPr>
      </w:pPr>
      <w:bookmarkStart w:id="0" w:name="page1"/>
      <w:bookmarkEnd w:id="0"/>
      <w:r>
        <w:rPr>
          <w:rFonts w:eastAsia="Arial" w:cs="Arial" w:ascii="Arial" w:hAnsi="Arial"/>
          <w:b/>
          <w:sz w:val="28"/>
          <w:u w:val="single"/>
        </w:rPr>
        <w:t>Convert the document</w:t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 w:line="355"/>
        <w:ind w:right="100" w:hanging="0"/>
        <w:rPr/>
      </w:pPr>
      <w:r>
        <w:rPr>
          <w:rFonts w:eastAsia="Arial" w:cs="Arial" w:ascii="Arial" w:hAnsi="Arial"/>
          <w:b/>
          <w:sz w:val="24"/>
          <w:u w:val="single"/>
        </w:rPr>
        <w:t>1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Open transaction /n/PLMA/SEL_TO_CONV and navigate yourself to Analysis /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Work Package / Create.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2"/>
        <w:ind w:right="160" w:hanging="0"/>
        <w:rPr/>
      </w:pPr>
      <w:r>
        <w:rPr>
          <w:rFonts w:eastAsia="Arial" w:cs="Arial" w:ascii="Arial" w:hAnsi="Arial"/>
          <w:b/>
          <w:sz w:val="24"/>
          <w:u w:val="single"/>
        </w:rPr>
        <w:t>2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Tick in “Use special properties”, enter the status status and select the right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conversion rule.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sz w:val="24"/>
        </w:rPr>
        <w:t xml:space="preserve">Use the </w:t>
      </w:r>
      <w:r>
        <w:rPr>
          <w:rFonts w:eastAsia="Arial" w:cs="Arial" w:ascii="Arial" w:hAnsi="Arial"/>
          <w:b/>
          <w:sz w:val="24"/>
        </w:rPr>
        <w:t>F4 help</w:t>
      </w:r>
      <w:r>
        <w:rPr>
          <w:rFonts w:eastAsia="Arial" w:cs="Arial" w:ascii="Arial" w:hAnsi="Arial"/>
          <w:sz w:val="24"/>
        </w:rPr>
        <w:t xml:space="preserve"> , if you’re not sure.</w:t>
      </w:r>
    </w:p>
    <w:p>
      <w:pPr>
        <w:pStyle w:val="Normal"/>
        <w:spacing w:lineRule="exact" w:line="1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sz w:val="24"/>
        </w:rPr>
        <w:t xml:space="preserve">The syntax is </w:t>
      </w:r>
      <w:r>
        <w:rPr>
          <w:rFonts w:eastAsia="Arial" w:cs="Arial" w:ascii="Arial" w:hAnsi="Arial"/>
          <w:b/>
          <w:color w:val="FF0000"/>
          <w:sz w:val="24"/>
        </w:rPr>
        <w:t>DOCTYPE</w:t>
      </w:r>
      <w:r>
        <w:rPr>
          <w:rFonts w:eastAsia="Arial" w:cs="Arial" w:ascii="Arial" w:hAnsi="Arial"/>
          <w:b/>
          <w:sz w:val="24"/>
        </w:rPr>
        <w:t>_OFF_</w:t>
      </w:r>
      <w:r>
        <w:rPr>
          <w:rFonts w:eastAsia="Arial" w:cs="Arial" w:ascii="Arial" w:hAnsi="Arial"/>
          <w:b/>
          <w:color w:val="FF0000"/>
          <w:sz w:val="24"/>
        </w:rPr>
        <w:t>WORKSTATIONAPPL</w:t>
      </w:r>
      <w:r>
        <w:rPr>
          <w:rFonts w:eastAsia="Arial" w:cs="Arial" w:ascii="Arial" w:hAnsi="Arial"/>
          <w:b/>
          <w:sz w:val="24"/>
        </w:rPr>
        <w:t>2PDF.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39370</wp:posOffset>
            </wp:positionV>
            <wp:extent cx="5279390" cy="33794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7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sz w:val="24"/>
          <w:u w:val="single"/>
        </w:rPr>
        <w:t>3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After you finish entering the data click on Execute Button or press F8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46990</wp:posOffset>
            </wp:positionV>
            <wp:extent cx="2336800" cy="72263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49" r="-1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sz w:val="24"/>
          <w:u w:val="single"/>
        </w:rPr>
        <w:t>4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Enter the affected document number and hit Execute.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4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sz w:val="24"/>
          <w:u w:val="single"/>
        </w:rPr>
        <w:t>5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Mark the row and hit “Takeover for conversion”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48260</wp:posOffset>
            </wp:positionV>
            <wp:extent cx="3942080" cy="146685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40" w:right="1280" w:header="0" w:top="1065" w:footer="0" w:bottom="536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55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6 Return message (&gt;=1 conversions assigned) indicates successful creation of conversion work package (not yet converted!)</w:t>
      </w:r>
    </w:p>
    <w:p>
      <w:pPr>
        <w:sectPr>
          <w:type w:val="continuous"/>
          <w:pgSz w:w="11906" w:h="16838"/>
          <w:pgMar w:left="1140" w:right="1280" w:header="0" w:top="1065" w:footer="0" w:bottom="53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576070" cy="42164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85" r="-22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4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sz w:val="24"/>
          <w:u w:val="single"/>
        </w:rPr>
        <w:t>7</w:t>
      </w: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sz w:val="24"/>
        </w:rPr>
        <w:t>Check after some minutes if conversion was successful.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16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During main working times or "rush hour", the conversion engine might be very busy with over 100 work items in que. The conversion might take a longer time.</w:t>
      </w:r>
    </w:p>
    <w:p>
      <w:pPr>
        <w:pStyle w:val="Normal"/>
        <w:spacing w:lineRule="exact" w:line="38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If not --&gt; contact IT Business Product Development / create ticket.</w:t>
      </w:r>
    </w:p>
    <w:sectPr>
      <w:type w:val="nextPage"/>
      <w:pgSz w:w="11906" w:h="16838"/>
      <w:pgMar w:left="1140" w:right="116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LibreOffice_project/00$Build-2</Application>
  <Pages>2</Pages>
  <Words>143</Words>
  <Characters>740</Characters>
  <CharactersWithSpaces>870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2018-07-13T12:57:59Z</dcterms:created>
  <dc:creator/>
  <dc:description/>
  <dc:language>en-US</dc:language>
  <cp:lastModifiedBy/>
  <dcterms:modified xsi:type="dcterms:W3CDTF">2018-07-13T12:58:51Z</dcterms:modified>
  <cp:revision>1</cp:revision>
  <dc:subject/>
  <dc:title/>
</cp:coreProperties>
</file>