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76200"/>
            <wp:effectExtent b="0" l="0" r="0" t="0"/>
            <wp:docPr descr="Горизонтальная линия" id="1" name="image1.png"/>
            <a:graphic>
              <a:graphicData uri="http://schemas.openxmlformats.org/drawingml/2006/picture">
                <pic:pic>
                  <pic:nvPicPr>
                    <pic:cNvPr descr="Горизонтальная линия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Список документов</w:t>
      </w:r>
    </w:p>
    <w:p w:rsidR="00000000" w:rsidDel="00000000" w:rsidP="00000000" w:rsidRDefault="00000000" w:rsidRPr="00000000" w14:paraId="00000003">
      <w:pPr>
        <w:pStyle w:val="Subtitle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2023.07.30</w:t>
      </w:r>
    </w:p>
    <w:p w:rsidR="00000000" w:rsidDel="00000000" w:rsidP="00000000" w:rsidRDefault="00000000" w:rsidRPr="00000000" w14:paraId="00000004">
      <w:pPr>
        <w:spacing w:before="0" w:lineRule="auto"/>
        <w:rPr>
          <w:b w:val="1"/>
          <w:sz w:val="36"/>
          <w:szCs w:val="36"/>
        </w:rPr>
      </w:pPr>
      <w:r w:rsidDel="00000000" w:rsidR="00000000" w:rsidRPr="00000000">
        <w:rPr>
          <w:rFonts w:ascii="Arimo" w:cs="Arimo" w:eastAsia="Arimo" w:hAnsi="Arimo"/>
          <w:b w:val="1"/>
          <w:sz w:val="36"/>
          <w:szCs w:val="36"/>
          <w:rtl w:val="0"/>
        </w:rPr>
        <w:t xml:space="preserve">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spacing w:before="440" w:lineRule="auto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ООО “СтройТорг”</w:t>
      </w:r>
    </w:p>
    <w:p w:rsidR="00000000" w:rsidDel="00000000" w:rsidP="00000000" w:rsidRDefault="00000000" w:rsidRPr="00000000" w14:paraId="00000006">
      <w:pPr>
        <w:pStyle w:val="Heading2"/>
        <w:widowControl w:val="0"/>
        <w:spacing w:before="0" w:line="276" w:lineRule="auto"/>
        <w:rPr/>
      </w:pPr>
      <w:bookmarkStart w:colFirst="0" w:colLast="0" w:name="_2tfsor3qssaz" w:id="3"/>
      <w:bookmarkEnd w:id="3"/>
      <w:r w:rsidDel="00000000" w:rsidR="00000000" w:rsidRPr="00000000">
        <w:rPr>
          <w:rtl w:val="0"/>
        </w:rPr>
        <w:t xml:space="preserve">Проект “Мониторинг продаж и выручки и Оптимизация процесса закупок”</w:t>
      </w:r>
    </w:p>
    <w:p w:rsidR="00000000" w:rsidDel="00000000" w:rsidP="00000000" w:rsidRDefault="00000000" w:rsidRPr="00000000" w14:paraId="00000007">
      <w:pPr>
        <w:pStyle w:val="Heading2"/>
        <w:widowControl w:val="0"/>
        <w:spacing w:before="0" w:line="276" w:lineRule="auto"/>
        <w:rPr/>
      </w:pPr>
      <w:bookmarkStart w:colFirst="0" w:colLast="0" w:name="_gxrcpdu12y64" w:id="4"/>
      <w:bookmarkEnd w:id="4"/>
      <w:r w:rsidDel="00000000" w:rsidR="00000000" w:rsidRPr="00000000">
        <w:rPr>
          <w:rtl w:val="0"/>
        </w:rPr>
        <w:t xml:space="preserve">Описание доработки: план тестирования витрин данных и дашбордов проекта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Схема бизнес-процессов: Официальный документ, представляющий графическое и текстовое изображение последовательности бизнес-процессов, операций и взаимодействий между участниками с целью достижения определенных бизнес-целей в рамках организации.</w:t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Протокол встречи 05.07.2023: Официальный документ, содержащий подробное описание основных событий, вопросов, обсуждений и принятых решений на встрече, которая состоялась 5 июля 2023 года.</w:t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Акт о проверке исходных данных: Официальный документ, который отражает результаты проведенной проверки исходных данных согласно установленным критериям и стандартам. В акте могут быть указаны подтверждения достоверности, целостности или точности исходных данных.</w:t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ER-диаграмма базы данных: Официальный документ, представляющий схематическое изображение структуры базы данных с помощью сущностей, их атрибутов и связей. ER-диаграмма используется для визуализации логической структуры данных и связей между таблицами в базе данных.</w:t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Акт тестирования по исправлению ошибок в данных: Официальный документ, содержащий результаты тестирования после внесения исправлений в данные с целью проверки, были ли ошибки успешно устранены и данные теперь соответствуют заданным критериям качества.</w:t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Акт тестирования по витринам данных и дашбордам: Официальный документ, в котором отражены результаты тестирования витрин данных и дашбордов, используемых для визуализации и анализа данных. В акте могут быть указаны результаты проверки функциональности, точности и соответствия требованиям.</w:t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Технические требования проекта: Официальный документ, который содержит детальное описание технических характеристик и требований к разрабатываемой системе или проекту. В нем могут быть указаны технологии, архитектурные решения, требования к производительности, безопасности и другим техническим аспектам.</w:t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Архитектура проекта: Официальный документ, представляющий структурированное описание архитектуры проекта. Архитектура проекта от разработчика помогает обеспечить логическую и физическую структуру программного решения, определить модули и слои, которые обеспечивают отделение функциональности и легкость поддержки проекта.</w:t>
      </w:r>
      <w:r w:rsidDel="00000000" w:rsidR="00000000" w:rsidRPr="00000000">
        <w:rPr>
          <w:rtl w:val="0"/>
        </w:rPr>
      </w:r>
    </w:p>
    <w:sectPr>
      <w:headerReference r:id="rId7" w:type="default"/>
      <w:headerReference r:id="rId8" w:type="first"/>
      <w:footerReference r:id="rId9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B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C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0" w:lineRule="auto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8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400" w:lineRule="auto"/>
      <w:jc w:val="right"/>
      <w:rPr>
        <w:rFonts w:ascii="PT Sans Narrow" w:cs="PT Sans Narrow" w:eastAsia="PT Sans Narrow" w:hAnsi="PT Sans Narrow"/>
        <w:sz w:val="28"/>
        <w:szCs w:val="28"/>
      </w:rPr>
    </w:pPr>
    <w:r w:rsidDel="00000000" w:rsidR="00000000" w:rsidRPr="00000000">
      <w:rPr>
        <w:rFonts w:ascii="PT Sans Narrow" w:cs="PT Sans Narrow" w:eastAsia="PT Sans Narrow" w:hAnsi="PT Sans Narrow"/>
        <w:sz w:val="28"/>
        <w:szCs w:val="28"/>
        <w:rtl w:val="0"/>
      </w:rPr>
      <w:t xml:space="preserve">  </w:t>
    </w:r>
    <w:r w:rsidDel="00000000" w:rsidR="00000000" w:rsidRPr="00000000">
      <w:rPr>
        <w:rFonts w:ascii="PT Sans Narrow" w:cs="PT Sans Narrow" w:eastAsia="PT Sans Narrow" w:hAnsi="PT Sans Narrow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9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>
        <w:sz w:val="24"/>
        <w:szCs w:val="24"/>
      </w:rPr>
      <w:drawing>
        <wp:inline distB="114300" distT="114300" distL="114300" distR="114300">
          <wp:extent cx="5943600" cy="76200"/>
          <wp:effectExtent b="0" l="0" r="0" t="0"/>
          <wp:docPr descr="Горизонтальная линия" id="2" name="image1.png"/>
          <a:graphic>
            <a:graphicData uri="http://schemas.openxmlformats.org/drawingml/2006/picture">
              <pic:pic>
                <pic:nvPicPr>
                  <pic:cNvPr descr="Горизонтальная линия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762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  <w:t xml:space="preserve"> 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A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400" w:line="288" w:lineRule="auto"/>
      <w:jc w:val="right"/>
      <w:rPr>
        <w:rFonts w:ascii="PT Sans Narrow" w:cs="PT Sans Narrow" w:eastAsia="PT Sans Narrow" w:hAnsi="PT Sans Narrow"/>
        <w:sz w:val="28"/>
        <w:szCs w:val="28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color w:val="695d46"/>
        <w:sz w:val="22"/>
        <w:szCs w:val="22"/>
        <w:lang w:val="ru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pageBreakBefore w:val="0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pageBreakBefore w:val="0"/>
      <w:spacing w:after="120" w:before="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pageBreakBefore w:val="0"/>
      <w:spacing w:after="0" w:lineRule="auto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eader" Target="header1.xml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