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FCF7" w14:textId="77777777" w:rsidR="00695401" w:rsidRPr="007E13EF" w:rsidRDefault="00000000">
      <w:pPr>
        <w:jc w:val="center"/>
        <w:rPr>
          <w:rFonts w:asciiTheme="majorBidi" w:hAnsiTheme="majorBidi" w:cstheme="majorBidi"/>
        </w:rPr>
      </w:pPr>
      <w:r w:rsidRPr="007E13EF">
        <w:rPr>
          <w:rFonts w:asciiTheme="majorBidi" w:hAnsiTheme="majorBidi" w:cstheme="majorBidi"/>
          <w:b/>
          <w:sz w:val="44"/>
        </w:rPr>
        <w:t>BDA400 Assignment 2</w:t>
      </w:r>
    </w:p>
    <w:p w14:paraId="7DA0576F"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b/>
          <w:sz w:val="24"/>
          <w:szCs w:val="24"/>
        </w:rPr>
        <w:t>Technical Analysis Using R – Preliminary Stage</w:t>
      </w:r>
    </w:p>
    <w:p w14:paraId="0B473703" w14:textId="77777777" w:rsidR="00695401" w:rsidRPr="007E13EF" w:rsidRDefault="00695401" w:rsidP="007E13EF">
      <w:pPr>
        <w:spacing w:line="480" w:lineRule="auto"/>
        <w:rPr>
          <w:rFonts w:asciiTheme="majorBidi" w:hAnsiTheme="majorBidi" w:cstheme="majorBidi"/>
          <w:sz w:val="24"/>
          <w:szCs w:val="24"/>
        </w:rPr>
      </w:pPr>
    </w:p>
    <w:p w14:paraId="461620F7" w14:textId="77777777" w:rsidR="00695401" w:rsidRPr="007E13EF" w:rsidRDefault="00000000" w:rsidP="007E13EF">
      <w:pPr>
        <w:spacing w:line="480" w:lineRule="auto"/>
        <w:jc w:val="center"/>
        <w:rPr>
          <w:rFonts w:asciiTheme="majorBidi" w:hAnsiTheme="majorBidi" w:cstheme="majorBidi"/>
          <w:sz w:val="24"/>
          <w:szCs w:val="24"/>
        </w:rPr>
      </w:pPr>
      <w:r w:rsidRPr="007E13EF">
        <w:rPr>
          <w:rFonts w:asciiTheme="majorBidi" w:hAnsiTheme="majorBidi" w:cstheme="majorBidi"/>
          <w:sz w:val="24"/>
          <w:szCs w:val="24"/>
        </w:rPr>
        <w:t>Student: Parvaneh Rezaei</w:t>
      </w:r>
    </w:p>
    <w:p w14:paraId="59FB8A62" w14:textId="77777777" w:rsidR="00695401" w:rsidRPr="007E13EF" w:rsidRDefault="00000000" w:rsidP="007E13EF">
      <w:pPr>
        <w:spacing w:line="480" w:lineRule="auto"/>
        <w:jc w:val="center"/>
        <w:rPr>
          <w:rFonts w:asciiTheme="majorBidi" w:hAnsiTheme="majorBidi" w:cstheme="majorBidi"/>
          <w:sz w:val="24"/>
          <w:szCs w:val="24"/>
        </w:rPr>
      </w:pPr>
      <w:r w:rsidRPr="007E13EF">
        <w:rPr>
          <w:rFonts w:asciiTheme="majorBidi" w:hAnsiTheme="majorBidi" w:cstheme="majorBidi"/>
          <w:sz w:val="24"/>
          <w:szCs w:val="24"/>
        </w:rPr>
        <w:t>Course: BDA400</w:t>
      </w:r>
    </w:p>
    <w:p w14:paraId="2463080D" w14:textId="5A96444F" w:rsidR="009819FF" w:rsidRPr="007E13EF" w:rsidRDefault="009819FF" w:rsidP="007E13EF">
      <w:pPr>
        <w:spacing w:line="480" w:lineRule="auto"/>
        <w:jc w:val="center"/>
        <w:rPr>
          <w:rFonts w:asciiTheme="majorBidi" w:hAnsiTheme="majorBidi" w:cstheme="majorBidi"/>
          <w:b/>
          <w:bCs/>
          <w:sz w:val="24"/>
          <w:szCs w:val="24"/>
        </w:rPr>
      </w:pPr>
      <w:r w:rsidRPr="007E13EF">
        <w:rPr>
          <w:rFonts w:asciiTheme="majorBidi" w:hAnsiTheme="majorBidi" w:cstheme="majorBidi"/>
          <w:b/>
          <w:bCs/>
          <w:sz w:val="24"/>
          <w:szCs w:val="24"/>
        </w:rPr>
        <w:t>GitHub Repository:</w:t>
      </w:r>
      <w:r w:rsidRPr="007E13EF">
        <w:rPr>
          <w:rFonts w:asciiTheme="majorBidi" w:hAnsiTheme="majorBidi" w:cstheme="majorBidi"/>
          <w:sz w:val="24"/>
          <w:szCs w:val="24"/>
        </w:rPr>
        <w:br/>
      </w:r>
      <w:r w:rsidR="007E13EF" w:rsidRPr="007E13EF">
        <w:rPr>
          <w:rFonts w:asciiTheme="majorBidi" w:hAnsiTheme="majorBidi" w:cstheme="majorBidi"/>
          <w:b/>
          <w:bCs/>
          <w:sz w:val="24"/>
          <w:szCs w:val="24"/>
        </w:rPr>
        <w:t>Technical Analysis</w:t>
      </w:r>
      <w:r w:rsidRPr="007E13EF">
        <w:rPr>
          <w:rFonts w:asciiTheme="majorBidi" w:hAnsiTheme="majorBidi" w:cstheme="majorBidi"/>
          <w:b/>
          <w:bCs/>
          <w:sz w:val="24"/>
          <w:szCs w:val="24"/>
        </w:rPr>
        <w:t xml:space="preserve"> – Assignment2</w:t>
      </w:r>
      <w:r w:rsidRPr="007E13EF">
        <w:rPr>
          <w:rFonts w:asciiTheme="majorBidi" w:hAnsiTheme="majorBidi" w:cstheme="majorBidi"/>
          <w:b/>
          <w:bCs/>
          <w:sz w:val="24"/>
          <w:szCs w:val="24"/>
        </w:rPr>
        <w:t xml:space="preserve"> </w:t>
      </w:r>
      <w:hyperlink r:id="rId8" w:history="1">
        <w:r w:rsidRPr="007E13EF">
          <w:rPr>
            <w:rStyle w:val="Hyperlink"/>
            <w:rFonts w:asciiTheme="majorBidi" w:hAnsiTheme="majorBidi" w:cstheme="majorBidi"/>
            <w:b/>
            <w:bCs/>
            <w:sz w:val="24"/>
            <w:szCs w:val="24"/>
          </w:rPr>
          <w:t>https://github.com/Pary2003/TechnicalAnalysis/tree/main/Assignment2</w:t>
        </w:r>
      </w:hyperlink>
    </w:p>
    <w:p w14:paraId="220AF2C1" w14:textId="77777777" w:rsidR="009819FF" w:rsidRPr="007E13EF" w:rsidRDefault="009819FF" w:rsidP="007E13EF">
      <w:pPr>
        <w:spacing w:line="480" w:lineRule="auto"/>
        <w:jc w:val="center"/>
        <w:rPr>
          <w:rFonts w:asciiTheme="majorBidi" w:hAnsiTheme="majorBidi" w:cstheme="majorBidi"/>
          <w:b/>
          <w:bCs/>
          <w:sz w:val="24"/>
          <w:szCs w:val="24"/>
        </w:rPr>
      </w:pPr>
    </w:p>
    <w:p w14:paraId="36916225" w14:textId="77777777" w:rsidR="009819FF" w:rsidRPr="007E13EF" w:rsidRDefault="009819FF" w:rsidP="009819FF">
      <w:pPr>
        <w:jc w:val="center"/>
        <w:rPr>
          <w:rFonts w:asciiTheme="majorBidi" w:hAnsiTheme="majorBidi" w:cstheme="majorBidi"/>
          <w:b/>
          <w:bCs/>
          <w:sz w:val="24"/>
          <w:szCs w:val="24"/>
        </w:rPr>
      </w:pPr>
    </w:p>
    <w:p w14:paraId="785B1248" w14:textId="77777777" w:rsidR="009819FF" w:rsidRPr="007E13EF" w:rsidRDefault="009819FF" w:rsidP="009819FF">
      <w:pPr>
        <w:jc w:val="center"/>
        <w:rPr>
          <w:rFonts w:asciiTheme="majorBidi" w:hAnsiTheme="majorBidi" w:cstheme="majorBidi"/>
          <w:sz w:val="24"/>
          <w:szCs w:val="24"/>
        </w:rPr>
      </w:pPr>
    </w:p>
    <w:p w14:paraId="5AF5A9CF"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br w:type="page"/>
      </w:r>
    </w:p>
    <w:p w14:paraId="1D805221"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lastRenderedPageBreak/>
        <w:t>1. GitHub Repository Setup</w:t>
      </w:r>
    </w:p>
    <w:p w14:paraId="5EDB6CFD"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TechnicalAnalysis GitHub repository was created for the BDA400 technical-analysis work. The repository uses the main branch and contains the Assignment2 folder.</w:t>
      </w:r>
    </w:p>
    <w:p w14:paraId="22F11E2C"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drawing>
          <wp:inline distT="0" distB="0" distL="0" distR="0" wp14:anchorId="7C37E425" wp14:editId="0738638B">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85228).png"/>
                    <pic:cNvPicPr/>
                  </pic:nvPicPr>
                  <pic:blipFill>
                    <a:blip r:embed="rId9"/>
                    <a:stretch>
                      <a:fillRect/>
                    </a:stretch>
                  </pic:blipFill>
                  <pic:spPr>
                    <a:xfrm>
                      <a:off x="0" y="0"/>
                      <a:ext cx="6400800" cy="3600450"/>
                    </a:xfrm>
                    <a:prstGeom prst="rect">
                      <a:avLst/>
                    </a:prstGeom>
                  </pic:spPr>
                </pic:pic>
              </a:graphicData>
            </a:graphic>
          </wp:inline>
        </w:drawing>
      </w:r>
    </w:p>
    <w:p w14:paraId="171F45EB"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t>Figure 1. TechnicalAnalysis repository on GitHub showing the main branch and Assignment2 folder.</w:t>
      </w:r>
    </w:p>
    <w:p w14:paraId="25CA0A3C"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2. Portfolio File</w:t>
      </w:r>
    </w:p>
    <w:p w14:paraId="52F76CAC"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portfolio.txt file contains five selected stock symbols: AAPL, MSFT, GOOG, AMZN, and TSLA. These symbols are read by the R script for portfolio-wide processing.</w:t>
      </w:r>
    </w:p>
    <w:p w14:paraId="7910EA42"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lastRenderedPageBreak/>
        <w:drawing>
          <wp:inline distT="0" distB="0" distL="0" distR="0" wp14:anchorId="194F87F7" wp14:editId="1B1FD89D">
            <wp:extent cx="64008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85104).png"/>
                    <pic:cNvPicPr/>
                  </pic:nvPicPr>
                  <pic:blipFill>
                    <a:blip r:embed="rId10"/>
                    <a:stretch>
                      <a:fillRect/>
                    </a:stretch>
                  </pic:blipFill>
                  <pic:spPr>
                    <a:xfrm>
                      <a:off x="0" y="0"/>
                      <a:ext cx="6400800" cy="3600450"/>
                    </a:xfrm>
                    <a:prstGeom prst="rect">
                      <a:avLst/>
                    </a:prstGeom>
                  </pic:spPr>
                </pic:pic>
              </a:graphicData>
            </a:graphic>
          </wp:inline>
        </w:drawing>
      </w:r>
    </w:p>
    <w:p w14:paraId="18F7D5C6"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t>Figure 2. portfolio.txt containing the five selected stock symbols.</w:t>
      </w:r>
    </w:p>
    <w:p w14:paraId="76D0C0B4"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3. R Packages, Data Import, and Statistics</w:t>
      </w:r>
    </w:p>
    <w:p w14:paraId="417DA6F0"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R script loads quantmod and TTR. The import_stock_</w:t>
      </w:r>
      <w:proofErr w:type="gramStart"/>
      <w:r w:rsidRPr="007E13EF">
        <w:rPr>
          <w:rFonts w:asciiTheme="majorBidi" w:hAnsiTheme="majorBidi" w:cstheme="majorBidi"/>
          <w:sz w:val="24"/>
          <w:szCs w:val="24"/>
        </w:rPr>
        <w:t>data(</w:t>
      </w:r>
      <w:proofErr w:type="gramEnd"/>
      <w:r w:rsidRPr="007E13EF">
        <w:rPr>
          <w:rFonts w:asciiTheme="majorBidi" w:hAnsiTheme="majorBidi" w:cstheme="majorBidi"/>
          <w:sz w:val="24"/>
          <w:szCs w:val="24"/>
        </w:rPr>
        <w:t>) function retrieves historical market data from Yahoo, while calculate_</w:t>
      </w:r>
      <w:proofErr w:type="gramStart"/>
      <w:r w:rsidRPr="007E13EF">
        <w:rPr>
          <w:rFonts w:asciiTheme="majorBidi" w:hAnsiTheme="majorBidi" w:cstheme="majorBidi"/>
          <w:sz w:val="24"/>
          <w:szCs w:val="24"/>
        </w:rPr>
        <w:t>statistics(</w:t>
      </w:r>
      <w:proofErr w:type="gramEnd"/>
      <w:r w:rsidRPr="007E13EF">
        <w:rPr>
          <w:rFonts w:asciiTheme="majorBidi" w:hAnsiTheme="majorBidi" w:cstheme="majorBidi"/>
          <w:sz w:val="24"/>
          <w:szCs w:val="24"/>
        </w:rPr>
        <w:t>) begins the calculation of the 20-day simple moving average and descriptive statistics.</w:t>
      </w:r>
    </w:p>
    <w:p w14:paraId="0C7A0E3F"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drawing>
          <wp:inline distT="0" distB="0" distL="0" distR="0" wp14:anchorId="2FC5B642" wp14:editId="4EEDD6CB">
            <wp:extent cx="64008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85330).png"/>
                    <pic:cNvPicPr/>
                  </pic:nvPicPr>
                  <pic:blipFill>
                    <a:blip r:embed="rId11"/>
                    <a:stretch>
                      <a:fillRect/>
                    </a:stretch>
                  </pic:blipFill>
                  <pic:spPr>
                    <a:xfrm>
                      <a:off x="0" y="0"/>
                      <a:ext cx="6400800" cy="3600450"/>
                    </a:xfrm>
                    <a:prstGeom prst="rect">
                      <a:avLst/>
                    </a:prstGeom>
                  </pic:spPr>
                </pic:pic>
              </a:graphicData>
            </a:graphic>
          </wp:inline>
        </w:drawing>
      </w:r>
    </w:p>
    <w:p w14:paraId="41813E2F"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lastRenderedPageBreak/>
        <w:t>Figure 3. R packages, stock-data import function, and beginning of the statistics function.</w:t>
      </w:r>
    </w:p>
    <w:p w14:paraId="163B6CDD"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statistics function calculates standard deviation and mode and returns the moving average, mean, median, mode, and standard deviation. The script then imports AAPL data, displays the data, calculates statistics, and creates stock-price visualizations.</w:t>
      </w:r>
    </w:p>
    <w:p w14:paraId="00CC2152"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drawing>
          <wp:inline distT="0" distB="0" distL="0" distR="0" wp14:anchorId="15561B44" wp14:editId="2360BA4D">
            <wp:extent cx="64008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85451).png"/>
                    <pic:cNvPicPr/>
                  </pic:nvPicPr>
                  <pic:blipFill>
                    <a:blip r:embed="rId12"/>
                    <a:stretch>
                      <a:fillRect/>
                    </a:stretch>
                  </pic:blipFill>
                  <pic:spPr>
                    <a:xfrm>
                      <a:off x="0" y="0"/>
                      <a:ext cx="6400800" cy="3600450"/>
                    </a:xfrm>
                    <a:prstGeom prst="rect">
                      <a:avLst/>
                    </a:prstGeom>
                  </pic:spPr>
                </pic:pic>
              </a:graphicData>
            </a:graphic>
          </wp:inline>
        </w:drawing>
      </w:r>
    </w:p>
    <w:p w14:paraId="322701C2"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t>Figure 4. Completion of statistical calculations and AAPL analysis/visualization code.</w:t>
      </w:r>
    </w:p>
    <w:p w14:paraId="1D7B4772"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4. Portfolio Processing</w:t>
      </w:r>
    </w:p>
    <w:p w14:paraId="1D70A8D6"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script reads the symbols from Assignment2/portfolio.txt and loops through every stock. For each symbol it imports the data, prints a sample, calculates statistics, and generates a chart with a 20-day moving average.</w:t>
      </w:r>
    </w:p>
    <w:p w14:paraId="0609CF5B"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lastRenderedPageBreak/>
        <w:drawing>
          <wp:inline distT="0" distB="0" distL="0" distR="0" wp14:anchorId="50D7D119" wp14:editId="027D7D9C">
            <wp:extent cx="640080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85505).png"/>
                    <pic:cNvPicPr/>
                  </pic:nvPicPr>
                  <pic:blipFill>
                    <a:blip r:embed="rId13"/>
                    <a:stretch>
                      <a:fillRect/>
                    </a:stretch>
                  </pic:blipFill>
                  <pic:spPr>
                    <a:xfrm>
                      <a:off x="0" y="0"/>
                      <a:ext cx="6400800" cy="3600450"/>
                    </a:xfrm>
                    <a:prstGeom prst="rect">
                      <a:avLst/>
                    </a:prstGeom>
                  </pic:spPr>
                </pic:pic>
              </a:graphicData>
            </a:graphic>
          </wp:inline>
        </w:drawing>
      </w:r>
    </w:p>
    <w:p w14:paraId="41649B54"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t>Figure 5. Portfolio loop processing all stock symbols and generating 20-day moving-average charts.</w:t>
      </w:r>
    </w:p>
    <w:p w14:paraId="4BA7CFBA"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5. Analysis Output</w:t>
      </w:r>
    </w:p>
    <w:p w14:paraId="7FD8EB6F"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completed script was executed in Posit Cloud. The final displayed TSLA result shows the stock-price chart with a 20-day moving average together with the calculated statistics in the Console.</w:t>
      </w:r>
    </w:p>
    <w:p w14:paraId="3FCCEB7F"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drawing>
          <wp:inline distT="0" distB="0" distL="0" distR="0" wp14:anchorId="23486EC3" wp14:editId="2CCE0550">
            <wp:extent cx="6400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90112).png"/>
                    <pic:cNvPicPr/>
                  </pic:nvPicPr>
                  <pic:blipFill>
                    <a:blip r:embed="rId14"/>
                    <a:stretch>
                      <a:fillRect/>
                    </a:stretch>
                  </pic:blipFill>
                  <pic:spPr>
                    <a:xfrm>
                      <a:off x="0" y="0"/>
                      <a:ext cx="6400800" cy="3600450"/>
                    </a:xfrm>
                    <a:prstGeom prst="rect">
                      <a:avLst/>
                    </a:prstGeom>
                  </pic:spPr>
                </pic:pic>
              </a:graphicData>
            </a:graphic>
          </wp:inline>
        </w:drawing>
      </w:r>
    </w:p>
    <w:p w14:paraId="33734FD0"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lastRenderedPageBreak/>
        <w:t>Figure 6. Posit Cloud output showing TSLA statistics and the 20-day moving-average chart.</w:t>
      </w:r>
    </w:p>
    <w:p w14:paraId="69C9AEE2"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6. Git and GitHub Synchronization</w:t>
      </w:r>
    </w:p>
    <w:p w14:paraId="79470983"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After completing the analysis, the changes were committed and pushed from Posit Cloud to the GitHub main branch.</w:t>
      </w:r>
    </w:p>
    <w:p w14:paraId="3544D8A2"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drawing>
          <wp:inline distT="0" distB="0" distL="0" distR="0" wp14:anchorId="76AE89B4" wp14:editId="20E5AEB6">
            <wp:extent cx="640080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65809).png"/>
                    <pic:cNvPicPr/>
                  </pic:nvPicPr>
                  <pic:blipFill>
                    <a:blip r:embed="rId15"/>
                    <a:stretch>
                      <a:fillRect/>
                    </a:stretch>
                  </pic:blipFill>
                  <pic:spPr>
                    <a:xfrm>
                      <a:off x="0" y="0"/>
                      <a:ext cx="6400800" cy="3600450"/>
                    </a:xfrm>
                    <a:prstGeom prst="rect">
                      <a:avLst/>
                    </a:prstGeom>
                  </pic:spPr>
                </pic:pic>
              </a:graphicData>
            </a:graphic>
          </wp:inline>
        </w:drawing>
      </w:r>
    </w:p>
    <w:p w14:paraId="2D378403"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t>Figure 7. Successful Git push from Posit Cloud to the GitHub main branch.</w:t>
      </w:r>
    </w:p>
    <w:p w14:paraId="45D033AB"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7. Final GitHub Verification</w:t>
      </w:r>
    </w:p>
    <w:p w14:paraId="5F5AF306" w14:textId="77777777" w:rsidR="00695401" w:rsidRPr="007E13EF" w:rsidRDefault="00000000">
      <w:pPr>
        <w:rPr>
          <w:rFonts w:asciiTheme="majorBidi" w:hAnsiTheme="majorBidi" w:cstheme="majorBidi"/>
          <w:sz w:val="24"/>
          <w:szCs w:val="24"/>
        </w:rPr>
      </w:pPr>
      <w:r w:rsidRPr="007E13EF">
        <w:rPr>
          <w:rFonts w:asciiTheme="majorBidi" w:hAnsiTheme="majorBidi" w:cstheme="majorBidi"/>
          <w:sz w:val="24"/>
          <w:szCs w:val="24"/>
        </w:rPr>
        <w:t>The final GitHub version of technical_</w:t>
      </w:r>
      <w:proofErr w:type="gramStart"/>
      <w:r w:rsidRPr="007E13EF">
        <w:rPr>
          <w:rFonts w:asciiTheme="majorBidi" w:hAnsiTheme="majorBidi" w:cstheme="majorBidi"/>
          <w:sz w:val="24"/>
          <w:szCs w:val="24"/>
        </w:rPr>
        <w:t>analysis.R</w:t>
      </w:r>
      <w:proofErr w:type="gramEnd"/>
      <w:r w:rsidRPr="007E13EF">
        <w:rPr>
          <w:rFonts w:asciiTheme="majorBidi" w:hAnsiTheme="majorBidi" w:cstheme="majorBidi"/>
          <w:sz w:val="24"/>
          <w:szCs w:val="24"/>
        </w:rPr>
        <w:t xml:space="preserve"> contains 106 lines and shows the completed commit, confirming that the updated assignment code is available in the repository.</w:t>
      </w:r>
    </w:p>
    <w:p w14:paraId="3F2A0718" w14:textId="77777777" w:rsidR="00695401" w:rsidRPr="007E13EF" w:rsidRDefault="00000000">
      <w:pPr>
        <w:rPr>
          <w:rFonts w:asciiTheme="majorBidi" w:hAnsiTheme="majorBidi" w:cstheme="majorBidi"/>
          <w:sz w:val="24"/>
          <w:szCs w:val="24"/>
        </w:rPr>
      </w:pPr>
      <w:r w:rsidRPr="007E13EF">
        <w:rPr>
          <w:rFonts w:asciiTheme="majorBidi" w:hAnsiTheme="majorBidi" w:cstheme="majorBidi"/>
          <w:noProof/>
          <w:sz w:val="24"/>
          <w:szCs w:val="24"/>
        </w:rPr>
        <w:lastRenderedPageBreak/>
        <w:drawing>
          <wp:inline distT="0" distB="0" distL="0" distR="0" wp14:anchorId="266C3A62" wp14:editId="21089945">
            <wp:extent cx="640080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6-184341).png"/>
                    <pic:cNvPicPr/>
                  </pic:nvPicPr>
                  <pic:blipFill>
                    <a:blip r:embed="rId16"/>
                    <a:stretch>
                      <a:fillRect/>
                    </a:stretch>
                  </pic:blipFill>
                  <pic:spPr>
                    <a:xfrm>
                      <a:off x="0" y="0"/>
                      <a:ext cx="6400800" cy="3600450"/>
                    </a:xfrm>
                    <a:prstGeom prst="rect">
                      <a:avLst/>
                    </a:prstGeom>
                  </pic:spPr>
                </pic:pic>
              </a:graphicData>
            </a:graphic>
          </wp:inline>
        </w:drawing>
      </w:r>
    </w:p>
    <w:p w14:paraId="4A5EFC5C" w14:textId="77777777" w:rsidR="00695401" w:rsidRPr="007E13EF" w:rsidRDefault="00000000">
      <w:pPr>
        <w:jc w:val="center"/>
        <w:rPr>
          <w:rFonts w:asciiTheme="majorBidi" w:hAnsiTheme="majorBidi" w:cstheme="majorBidi"/>
          <w:sz w:val="24"/>
          <w:szCs w:val="24"/>
        </w:rPr>
      </w:pPr>
      <w:r w:rsidRPr="007E13EF">
        <w:rPr>
          <w:rFonts w:asciiTheme="majorBidi" w:hAnsiTheme="majorBidi" w:cstheme="majorBidi"/>
          <w:i/>
          <w:sz w:val="24"/>
          <w:szCs w:val="24"/>
        </w:rPr>
        <w:t>Figure 8. Final technical_</w:t>
      </w:r>
      <w:proofErr w:type="gramStart"/>
      <w:r w:rsidRPr="007E13EF">
        <w:rPr>
          <w:rFonts w:asciiTheme="majorBidi" w:hAnsiTheme="majorBidi" w:cstheme="majorBidi"/>
          <w:i/>
          <w:sz w:val="24"/>
          <w:szCs w:val="24"/>
        </w:rPr>
        <w:t>analysis.R</w:t>
      </w:r>
      <w:proofErr w:type="gramEnd"/>
      <w:r w:rsidRPr="007E13EF">
        <w:rPr>
          <w:rFonts w:asciiTheme="majorBidi" w:hAnsiTheme="majorBidi" w:cstheme="majorBidi"/>
          <w:i/>
          <w:sz w:val="24"/>
          <w:szCs w:val="24"/>
        </w:rPr>
        <w:t xml:space="preserve"> file on GitHub after the successful push.</w:t>
      </w:r>
    </w:p>
    <w:p w14:paraId="39042AB1" w14:textId="77777777" w:rsidR="00695401" w:rsidRPr="007E13EF" w:rsidRDefault="00000000">
      <w:pPr>
        <w:pStyle w:val="Heading1"/>
        <w:rPr>
          <w:rFonts w:asciiTheme="majorBidi" w:hAnsiTheme="majorBidi"/>
          <w:sz w:val="24"/>
          <w:szCs w:val="24"/>
        </w:rPr>
      </w:pPr>
      <w:r w:rsidRPr="007E13EF">
        <w:rPr>
          <w:rFonts w:asciiTheme="majorBidi" w:hAnsiTheme="majorBidi"/>
          <w:sz w:val="24"/>
          <w:szCs w:val="24"/>
        </w:rPr>
        <w:t>8. Conclusion</w:t>
      </w:r>
    </w:p>
    <w:p w14:paraId="6FE696E6" w14:textId="77777777" w:rsidR="00695401" w:rsidRPr="007E13EF" w:rsidRDefault="00000000">
      <w:pPr>
        <w:rPr>
          <w:rFonts w:asciiTheme="majorBidi" w:hAnsiTheme="majorBidi" w:cstheme="majorBidi"/>
        </w:rPr>
      </w:pPr>
      <w:r w:rsidRPr="007E13EF">
        <w:rPr>
          <w:rFonts w:asciiTheme="majorBidi" w:hAnsiTheme="majorBidi" w:cstheme="majorBidi"/>
          <w:sz w:val="24"/>
          <w:szCs w:val="24"/>
        </w:rPr>
        <w:t>The preliminary technical-analysis project was completed in R using Posit Cloud, Git, and GitHub. The project imports stock data, calculates descriptive statistics and a 20-day moving average, processes a five-stock portfolio, creates visualizations, and stores the completed work in the GitHub reposito</w:t>
      </w:r>
      <w:r w:rsidRPr="007E13EF">
        <w:rPr>
          <w:rFonts w:asciiTheme="majorBidi" w:hAnsiTheme="majorBidi" w:cstheme="majorBidi"/>
        </w:rPr>
        <w:t>ry.</w:t>
      </w:r>
    </w:p>
    <w:sectPr w:rsidR="00695401" w:rsidRPr="007E13EF"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7110D" w14:textId="77777777" w:rsidR="00D575B1" w:rsidRDefault="00D575B1">
      <w:pPr>
        <w:spacing w:after="0" w:line="240" w:lineRule="auto"/>
      </w:pPr>
      <w:r>
        <w:separator/>
      </w:r>
    </w:p>
  </w:endnote>
  <w:endnote w:type="continuationSeparator" w:id="0">
    <w:p w14:paraId="2002A1EA" w14:textId="77777777" w:rsidR="00D575B1" w:rsidRDefault="00D57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3A15" w14:textId="77777777" w:rsidR="00695401" w:rsidRDefault="00000000">
    <w:pPr>
      <w:pStyle w:val="Footer"/>
      <w:jc w:val="center"/>
    </w:pPr>
    <w:r>
      <w:t xml:space="preserve">Page </w:t>
    </w:r>
    <w:r>
      <w:fldChar w:fldCharType="begin"/>
    </w:r>
    <w:r>
      <w:instrText>PAGE</w:instrText>
    </w:r>
    <w:r>
      <w:fldChar w:fldCharType="separate"/>
    </w:r>
    <w:r w:rsidR="006A76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CBF2" w14:textId="77777777" w:rsidR="00D575B1" w:rsidRDefault="00D575B1">
      <w:pPr>
        <w:spacing w:after="0" w:line="240" w:lineRule="auto"/>
      </w:pPr>
      <w:r>
        <w:separator/>
      </w:r>
    </w:p>
  </w:footnote>
  <w:footnote w:type="continuationSeparator" w:id="0">
    <w:p w14:paraId="7CDB56E6" w14:textId="77777777" w:rsidR="00D575B1" w:rsidRDefault="00D575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761213">
    <w:abstractNumId w:val="8"/>
  </w:num>
  <w:num w:numId="2" w16cid:durableId="1877739436">
    <w:abstractNumId w:val="6"/>
  </w:num>
  <w:num w:numId="3" w16cid:durableId="860901198">
    <w:abstractNumId w:val="5"/>
  </w:num>
  <w:num w:numId="4" w16cid:durableId="1918005841">
    <w:abstractNumId w:val="4"/>
  </w:num>
  <w:num w:numId="5" w16cid:durableId="1310670022">
    <w:abstractNumId w:val="7"/>
  </w:num>
  <w:num w:numId="6" w16cid:durableId="1741363736">
    <w:abstractNumId w:val="3"/>
  </w:num>
  <w:num w:numId="7" w16cid:durableId="1001275611">
    <w:abstractNumId w:val="2"/>
  </w:num>
  <w:num w:numId="8" w16cid:durableId="1340739399">
    <w:abstractNumId w:val="1"/>
  </w:num>
  <w:num w:numId="9" w16cid:durableId="13102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5401"/>
    <w:rsid w:val="006A76E7"/>
    <w:rsid w:val="006C3D3A"/>
    <w:rsid w:val="007E13EF"/>
    <w:rsid w:val="009819FF"/>
    <w:rsid w:val="00AA1D8D"/>
    <w:rsid w:val="00B47730"/>
    <w:rsid w:val="00CB0664"/>
    <w:rsid w:val="00D57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2E770"/>
  <w14:defaultImageDpi w14:val="300"/>
  <w15:docId w15:val="{961F4C6A-8740-4552-95EB-1D3DA2A4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19FF"/>
    <w:rPr>
      <w:color w:val="0000FF" w:themeColor="hyperlink"/>
      <w:u w:val="single"/>
    </w:rPr>
  </w:style>
  <w:style w:type="character" w:styleId="UnresolvedMention">
    <w:name w:val="Unresolved Mention"/>
    <w:basedOn w:val="DefaultParagraphFont"/>
    <w:uiPriority w:val="99"/>
    <w:semiHidden/>
    <w:unhideWhenUsed/>
    <w:rsid w:val="0098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ry2003/TechnicalAnalysis/tree/main/Assignment2"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Gta heatingac</cp:lastModifiedBy>
  <cp:revision>4</cp:revision>
  <dcterms:created xsi:type="dcterms:W3CDTF">2026-09-26T19:54:00Z</dcterms:created>
  <dcterms:modified xsi:type="dcterms:W3CDTF">2026-09-26T20:02:00Z</dcterms:modified>
  <cp:category/>
</cp:coreProperties>
</file>