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9AB" w:rsidRPr="00A065CE" w:rsidRDefault="004A19AB" w:rsidP="004A19AB">
      <w:pPr>
        <w:spacing w:after="0"/>
        <w:ind w:firstLine="0"/>
        <w:jc w:val="center"/>
        <w:rPr>
          <w:sz w:val="20"/>
          <w:szCs w:val="20"/>
        </w:rPr>
      </w:pPr>
      <w:r w:rsidRPr="00A065CE">
        <w:rPr>
          <w:sz w:val="20"/>
          <w:szCs w:val="20"/>
        </w:rPr>
        <w:t>Table 1: Location criteria for hotels, resorts, and tourist accommodations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3"/>
        <w:gridCol w:w="6399"/>
      </w:tblGrid>
      <w:tr w:rsidR="004A19AB" w:rsidTr="004D79EC">
        <w:trPr>
          <w:jc w:val="center"/>
        </w:trPr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180C86" w:rsidRDefault="004A19AB" w:rsidP="004D79EC">
            <w:pPr>
              <w:spacing w:after="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80C86"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180C86" w:rsidRDefault="004A19AB" w:rsidP="004D79EC">
            <w:pPr>
              <w:spacing w:after="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80C86">
              <w:rPr>
                <w:b/>
                <w:bCs/>
                <w:sz w:val="20"/>
                <w:szCs w:val="20"/>
              </w:rPr>
              <w:t>Criteria</w:t>
            </w:r>
          </w:p>
        </w:tc>
      </w:tr>
      <w:tr w:rsidR="004A19AB" w:rsidTr="004D79EC">
        <w:trPr>
          <w:jc w:val="center"/>
        </w:trPr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750561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750561">
              <w:rPr>
                <w:sz w:val="20"/>
                <w:szCs w:val="20"/>
              </w:rPr>
              <w:t>Firoozi</w:t>
            </w:r>
            <w:proofErr w:type="spellEnd"/>
            <w:r w:rsidRPr="00750561">
              <w:rPr>
                <w:sz w:val="20"/>
                <w:szCs w:val="20"/>
              </w:rPr>
              <w:t>, (2019)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180C86" w:rsidRDefault="004A19AB" w:rsidP="004D79EC">
            <w:pPr>
              <w:spacing w:after="0"/>
              <w:ind w:firstLine="0"/>
              <w:rPr>
                <w:sz w:val="20"/>
                <w:szCs w:val="20"/>
              </w:rPr>
            </w:pPr>
            <w:r w:rsidRPr="00180C86">
              <w:rPr>
                <w:sz w:val="20"/>
                <w:szCs w:val="20"/>
              </w:rPr>
              <w:t>Proximity to attractions, access to second-</w:t>
            </w:r>
            <w:r>
              <w:rPr>
                <w:sz w:val="20"/>
                <w:szCs w:val="20"/>
              </w:rPr>
              <w:t>order</w:t>
            </w:r>
            <w:r w:rsidRPr="00180C86">
              <w:rPr>
                <w:sz w:val="20"/>
                <w:szCs w:val="20"/>
              </w:rPr>
              <w:t xml:space="preserve"> main </w:t>
            </w:r>
            <w:r>
              <w:rPr>
                <w:sz w:val="20"/>
                <w:szCs w:val="20"/>
              </w:rPr>
              <w:t>roads</w:t>
            </w:r>
            <w:r w:rsidRPr="00180C86">
              <w:rPr>
                <w:sz w:val="20"/>
                <w:szCs w:val="20"/>
              </w:rPr>
              <w:t>, suitabi</w:t>
            </w:r>
            <w:r>
              <w:rPr>
                <w:sz w:val="20"/>
                <w:szCs w:val="20"/>
              </w:rPr>
              <w:t>lity-un</w:t>
            </w:r>
            <w:r w:rsidRPr="00180C86">
              <w:rPr>
                <w:sz w:val="20"/>
                <w:szCs w:val="20"/>
              </w:rPr>
              <w:t>suitabi</w:t>
            </w:r>
            <w:r>
              <w:rPr>
                <w:sz w:val="20"/>
                <w:szCs w:val="20"/>
              </w:rPr>
              <w:t>lity</w:t>
            </w:r>
            <w:r w:rsidRPr="00180C8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 hotel construction</w:t>
            </w:r>
            <w:r w:rsidRPr="00180C86">
              <w:rPr>
                <w:sz w:val="20"/>
                <w:szCs w:val="20"/>
              </w:rPr>
              <w:t xml:space="preserve">, physical </w:t>
            </w:r>
            <w:r>
              <w:rPr>
                <w:sz w:val="20"/>
                <w:szCs w:val="20"/>
              </w:rPr>
              <w:t>infrastructure</w:t>
            </w:r>
            <w:r w:rsidRPr="00180C86">
              <w:rPr>
                <w:sz w:val="20"/>
                <w:szCs w:val="20"/>
              </w:rPr>
              <w:t>, population</w:t>
            </w:r>
          </w:p>
        </w:tc>
      </w:tr>
      <w:tr w:rsidR="004A19AB" w:rsidTr="004D79EC">
        <w:trPr>
          <w:jc w:val="center"/>
        </w:trPr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750561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750561">
              <w:rPr>
                <w:sz w:val="20"/>
                <w:szCs w:val="20"/>
              </w:rPr>
              <w:t>Heidary</w:t>
            </w:r>
            <w:proofErr w:type="spellEnd"/>
            <w:r w:rsidRPr="00750561">
              <w:rPr>
                <w:sz w:val="20"/>
                <w:szCs w:val="20"/>
              </w:rPr>
              <w:t xml:space="preserve"> </w:t>
            </w:r>
            <w:proofErr w:type="spellStart"/>
            <w:r w:rsidRPr="00750561">
              <w:rPr>
                <w:sz w:val="20"/>
                <w:szCs w:val="20"/>
              </w:rPr>
              <w:t>Soreshjani</w:t>
            </w:r>
            <w:proofErr w:type="spellEnd"/>
            <w:r w:rsidRPr="00750561">
              <w:rPr>
                <w:sz w:val="20"/>
                <w:szCs w:val="20"/>
              </w:rPr>
              <w:t xml:space="preserve"> and </w:t>
            </w:r>
            <w:proofErr w:type="spellStart"/>
            <w:r w:rsidRPr="00750561">
              <w:rPr>
                <w:sz w:val="20"/>
                <w:szCs w:val="20"/>
              </w:rPr>
              <w:t>Dehghan</w:t>
            </w:r>
            <w:proofErr w:type="spellEnd"/>
            <w:r w:rsidRPr="00750561">
              <w:rPr>
                <w:sz w:val="20"/>
                <w:szCs w:val="20"/>
              </w:rPr>
              <w:t xml:space="preserve"> </w:t>
            </w:r>
            <w:proofErr w:type="spellStart"/>
            <w:r w:rsidRPr="00750561">
              <w:rPr>
                <w:sz w:val="20"/>
                <w:szCs w:val="20"/>
              </w:rPr>
              <w:t>Jazi</w:t>
            </w:r>
            <w:proofErr w:type="spellEnd"/>
            <w:r w:rsidRPr="00750561">
              <w:rPr>
                <w:sz w:val="20"/>
                <w:szCs w:val="20"/>
              </w:rPr>
              <w:t xml:space="preserve"> (2019)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180C86" w:rsidRDefault="004A19AB" w:rsidP="004D79EC">
            <w:pPr>
              <w:spacing w:after="0"/>
              <w:ind w:firstLine="0"/>
              <w:rPr>
                <w:sz w:val="20"/>
                <w:szCs w:val="20"/>
              </w:rPr>
            </w:pPr>
            <w:r w:rsidRPr="00180C86">
              <w:rPr>
                <w:sz w:val="20"/>
                <w:szCs w:val="20"/>
              </w:rPr>
              <w:t>Distance from historical attractions, distance from recreational attractions, distance from public parking, distance from fire station</w:t>
            </w:r>
            <w:r>
              <w:rPr>
                <w:sz w:val="20"/>
                <w:szCs w:val="20"/>
              </w:rPr>
              <w:t>s</w:t>
            </w:r>
            <w:r w:rsidRPr="00180C86">
              <w:rPr>
                <w:sz w:val="20"/>
                <w:szCs w:val="20"/>
              </w:rPr>
              <w:t xml:space="preserve">, distance from </w:t>
            </w:r>
            <w:r>
              <w:rPr>
                <w:sz w:val="20"/>
                <w:szCs w:val="20"/>
              </w:rPr>
              <w:t>urban</w:t>
            </w:r>
            <w:r w:rsidRPr="00180C86">
              <w:rPr>
                <w:sz w:val="20"/>
                <w:szCs w:val="20"/>
              </w:rPr>
              <w:t xml:space="preserve"> parks, distance from police stations, distance from metro stations, distance from existing tourist accommodations, distance </w:t>
            </w:r>
            <w:r>
              <w:rPr>
                <w:sz w:val="20"/>
                <w:szCs w:val="20"/>
              </w:rPr>
              <w:t>f</w:t>
            </w:r>
            <w:r w:rsidRPr="00180C86">
              <w:rPr>
                <w:sz w:val="20"/>
                <w:szCs w:val="20"/>
              </w:rPr>
              <w:t>rom banks</w:t>
            </w:r>
          </w:p>
        </w:tc>
      </w:tr>
      <w:tr w:rsidR="004A19AB" w:rsidTr="004D79EC">
        <w:trPr>
          <w:jc w:val="center"/>
        </w:trPr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750561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r w:rsidRPr="00750561">
              <w:rPr>
                <w:sz w:val="20"/>
                <w:szCs w:val="20"/>
              </w:rPr>
              <w:t>Chaves et al (2012)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180C86" w:rsidRDefault="004A19AB" w:rsidP="004D79EC">
            <w:pPr>
              <w:spacing w:after="0"/>
              <w:ind w:firstLine="0"/>
              <w:rPr>
                <w:sz w:val="20"/>
                <w:szCs w:val="20"/>
              </w:rPr>
            </w:pPr>
            <w:r w:rsidRPr="00180C86">
              <w:rPr>
                <w:sz w:val="20"/>
                <w:szCs w:val="20"/>
              </w:rPr>
              <w:t>Proximity to the city center, proximity to public transportation, proximity to tourist attractions, neighborhood conditions</w:t>
            </w:r>
          </w:p>
        </w:tc>
      </w:tr>
      <w:tr w:rsidR="004A19AB" w:rsidTr="004D79EC">
        <w:trPr>
          <w:jc w:val="center"/>
        </w:trPr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750561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750561">
              <w:rPr>
                <w:sz w:val="20"/>
                <w:szCs w:val="20"/>
              </w:rPr>
              <w:t>Ren</w:t>
            </w:r>
            <w:proofErr w:type="spellEnd"/>
            <w:r w:rsidRPr="00750561">
              <w:rPr>
                <w:sz w:val="20"/>
                <w:szCs w:val="20"/>
              </w:rPr>
              <w:t xml:space="preserve"> et al (2016)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180C86" w:rsidRDefault="004A19AB" w:rsidP="004D79EC">
            <w:pPr>
              <w:spacing w:after="0"/>
              <w:ind w:firstLine="0"/>
              <w:rPr>
                <w:sz w:val="20"/>
                <w:szCs w:val="20"/>
              </w:rPr>
            </w:pPr>
            <w:r w:rsidRPr="00180C86">
              <w:rPr>
                <w:sz w:val="20"/>
                <w:szCs w:val="20"/>
              </w:rPr>
              <w:t>Proximity to transportation facilities, park</w:t>
            </w:r>
            <w:r>
              <w:rPr>
                <w:sz w:val="20"/>
                <w:szCs w:val="20"/>
              </w:rPr>
              <w:t>s</w:t>
            </w:r>
            <w:r w:rsidRPr="00180C86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 w:rsidRPr="00180C86">
              <w:rPr>
                <w:sz w:val="20"/>
                <w:szCs w:val="20"/>
              </w:rPr>
              <w:t>shopping center</w:t>
            </w:r>
            <w:r>
              <w:rPr>
                <w:sz w:val="20"/>
                <w:szCs w:val="20"/>
              </w:rPr>
              <w:t>s</w:t>
            </w:r>
            <w:r w:rsidRPr="00180C86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and </w:t>
            </w:r>
            <w:r w:rsidRPr="00180C86">
              <w:rPr>
                <w:sz w:val="20"/>
                <w:szCs w:val="20"/>
              </w:rPr>
              <w:t>cultural heritage attraction</w:t>
            </w:r>
            <w:r>
              <w:rPr>
                <w:sz w:val="20"/>
                <w:szCs w:val="20"/>
              </w:rPr>
              <w:t>s</w:t>
            </w:r>
          </w:p>
        </w:tc>
      </w:tr>
      <w:tr w:rsidR="004A19AB" w:rsidTr="004D79EC">
        <w:trPr>
          <w:jc w:val="center"/>
        </w:trPr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180C86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r w:rsidRPr="00180C86">
              <w:rPr>
                <w:sz w:val="20"/>
                <w:szCs w:val="20"/>
              </w:rPr>
              <w:t xml:space="preserve">Adam and </w:t>
            </w:r>
            <w:proofErr w:type="spellStart"/>
            <w:r w:rsidRPr="00180C86">
              <w:rPr>
                <w:sz w:val="20"/>
                <w:szCs w:val="20"/>
              </w:rPr>
              <w:t>Amuquandoh</w:t>
            </w:r>
            <w:proofErr w:type="spellEnd"/>
            <w:r w:rsidRPr="00180C86">
              <w:rPr>
                <w:sz w:val="20"/>
                <w:szCs w:val="20"/>
              </w:rPr>
              <w:t xml:space="preserve"> (2014)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180C86" w:rsidRDefault="004A19AB" w:rsidP="004D79EC">
            <w:pPr>
              <w:spacing w:after="0"/>
              <w:ind w:firstLine="0"/>
              <w:rPr>
                <w:sz w:val="20"/>
                <w:szCs w:val="20"/>
              </w:rPr>
            </w:pPr>
            <w:r w:rsidRPr="00180C86">
              <w:rPr>
                <w:sz w:val="20"/>
                <w:szCs w:val="20"/>
              </w:rPr>
              <w:t>Transportation, access to tourist attractions and recreational spaces</w:t>
            </w:r>
          </w:p>
        </w:tc>
      </w:tr>
      <w:tr w:rsidR="004A19AB" w:rsidTr="004D79EC">
        <w:trPr>
          <w:jc w:val="center"/>
        </w:trPr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180C86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r w:rsidRPr="00180C86">
              <w:rPr>
                <w:sz w:val="20"/>
                <w:szCs w:val="20"/>
              </w:rPr>
              <w:t>Yang et al (2018)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180C86" w:rsidRDefault="004A19AB" w:rsidP="004D79EC">
            <w:pPr>
              <w:spacing w:after="0"/>
              <w:ind w:firstLine="0"/>
              <w:rPr>
                <w:sz w:val="20"/>
                <w:szCs w:val="20"/>
              </w:rPr>
            </w:pPr>
            <w:r w:rsidRPr="00180C86">
              <w:rPr>
                <w:sz w:val="20"/>
                <w:szCs w:val="20"/>
              </w:rPr>
              <w:t>Tourist attractions, public transport, green spaces, parking</w:t>
            </w:r>
          </w:p>
        </w:tc>
      </w:tr>
      <w:tr w:rsidR="004A19AB" w:rsidTr="004D79EC">
        <w:trPr>
          <w:jc w:val="center"/>
        </w:trPr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003CDB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r w:rsidRPr="00003CDB">
              <w:rPr>
                <w:sz w:val="20"/>
                <w:szCs w:val="20"/>
              </w:rPr>
              <w:t xml:space="preserve">Lu and </w:t>
            </w:r>
            <w:proofErr w:type="spellStart"/>
            <w:r w:rsidRPr="00003CDB">
              <w:rPr>
                <w:sz w:val="20"/>
                <w:szCs w:val="20"/>
              </w:rPr>
              <w:t>Stepchenkova</w:t>
            </w:r>
            <w:proofErr w:type="spellEnd"/>
            <w:r w:rsidRPr="00003CDB">
              <w:rPr>
                <w:sz w:val="20"/>
                <w:szCs w:val="20"/>
              </w:rPr>
              <w:t xml:space="preserve"> (2012)</w:t>
            </w:r>
          </w:p>
          <w:p w:rsidR="004A19AB" w:rsidRPr="00003CDB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r w:rsidRPr="00003CDB">
              <w:rPr>
                <w:sz w:val="20"/>
                <w:szCs w:val="20"/>
              </w:rPr>
              <w:t>Li et al. (2013)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180C86" w:rsidRDefault="004A19AB" w:rsidP="004D79EC">
            <w:pPr>
              <w:spacing w:after="0"/>
              <w:ind w:firstLine="0"/>
              <w:rPr>
                <w:sz w:val="20"/>
                <w:szCs w:val="20"/>
              </w:rPr>
            </w:pPr>
            <w:r w:rsidRPr="00180C86">
              <w:rPr>
                <w:sz w:val="20"/>
                <w:szCs w:val="20"/>
              </w:rPr>
              <w:t>Easy transportation, easy access to tourist destinations</w:t>
            </w:r>
          </w:p>
        </w:tc>
      </w:tr>
      <w:tr w:rsidR="004A19AB" w:rsidTr="004D79EC">
        <w:trPr>
          <w:jc w:val="center"/>
        </w:trPr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003CDB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r w:rsidRPr="00003CDB">
              <w:rPr>
                <w:sz w:val="20"/>
                <w:szCs w:val="20"/>
              </w:rPr>
              <w:t>Zhou et al. (2014)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180C86" w:rsidRDefault="004A19AB" w:rsidP="004D79EC">
            <w:pPr>
              <w:spacing w:after="0"/>
              <w:ind w:firstLine="0"/>
              <w:rPr>
                <w:sz w:val="20"/>
                <w:szCs w:val="20"/>
              </w:rPr>
            </w:pPr>
            <w:r w:rsidRPr="00180C86">
              <w:rPr>
                <w:sz w:val="20"/>
                <w:szCs w:val="20"/>
              </w:rPr>
              <w:t>Proximity to tourist attractions, proximity to the city center, proximity to public transport, access to metro, bus and taxi stations</w:t>
            </w:r>
          </w:p>
        </w:tc>
      </w:tr>
      <w:tr w:rsidR="004A19AB" w:rsidTr="004D79EC">
        <w:trPr>
          <w:jc w:val="center"/>
        </w:trPr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003CDB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003CDB">
              <w:rPr>
                <w:sz w:val="20"/>
                <w:szCs w:val="20"/>
              </w:rPr>
              <w:t>Balaguer</w:t>
            </w:r>
            <w:proofErr w:type="spellEnd"/>
            <w:r w:rsidRPr="00003CDB">
              <w:rPr>
                <w:sz w:val="20"/>
                <w:szCs w:val="20"/>
              </w:rPr>
              <w:t xml:space="preserve"> and  </w:t>
            </w:r>
            <w:proofErr w:type="spellStart"/>
            <w:r w:rsidRPr="00003CDB">
              <w:rPr>
                <w:sz w:val="20"/>
                <w:szCs w:val="20"/>
              </w:rPr>
              <w:t>Pernías</w:t>
            </w:r>
            <w:proofErr w:type="spellEnd"/>
            <w:r w:rsidRPr="00003CDB">
              <w:rPr>
                <w:sz w:val="20"/>
                <w:szCs w:val="20"/>
              </w:rPr>
              <w:t xml:space="preserve"> (2013)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180C86" w:rsidRDefault="004A19AB" w:rsidP="004D79EC">
            <w:pPr>
              <w:spacing w:after="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Tourism, land use, roads, slope,</w:t>
            </w:r>
            <w:r w:rsidRPr="00180C8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</w:t>
            </w:r>
            <w:r w:rsidRPr="00180C86">
              <w:rPr>
                <w:sz w:val="20"/>
                <w:szCs w:val="20"/>
              </w:rPr>
              <w:t>ccess to tourist attractions</w:t>
            </w:r>
          </w:p>
        </w:tc>
      </w:tr>
      <w:tr w:rsidR="004A19AB" w:rsidTr="004D79EC">
        <w:trPr>
          <w:jc w:val="center"/>
        </w:trPr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003CDB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r w:rsidRPr="00003CDB">
              <w:rPr>
                <w:sz w:val="20"/>
                <w:szCs w:val="20"/>
              </w:rPr>
              <w:t>Yang et al. (2012)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180C86" w:rsidRDefault="004A19AB" w:rsidP="004D79EC">
            <w:pPr>
              <w:spacing w:after="0"/>
              <w:ind w:firstLine="0"/>
              <w:rPr>
                <w:sz w:val="20"/>
                <w:szCs w:val="20"/>
              </w:rPr>
            </w:pPr>
            <w:r w:rsidRPr="00180C86">
              <w:rPr>
                <w:sz w:val="20"/>
                <w:szCs w:val="20"/>
              </w:rPr>
              <w:t>Access to public transport</w:t>
            </w:r>
          </w:p>
        </w:tc>
      </w:tr>
      <w:tr w:rsidR="004A19AB" w:rsidTr="004D79EC">
        <w:trPr>
          <w:jc w:val="center"/>
        </w:trPr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003CDB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r w:rsidRPr="00003CDB">
              <w:rPr>
                <w:sz w:val="20"/>
                <w:szCs w:val="20"/>
              </w:rPr>
              <w:t>Samuelson, (1954)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180C86" w:rsidRDefault="004A19AB" w:rsidP="004D79EC">
            <w:pPr>
              <w:spacing w:after="0"/>
              <w:ind w:firstLine="0"/>
              <w:rPr>
                <w:sz w:val="20"/>
                <w:szCs w:val="20"/>
              </w:rPr>
            </w:pPr>
            <w:r w:rsidRPr="00180C86">
              <w:rPr>
                <w:sz w:val="20"/>
                <w:szCs w:val="20"/>
              </w:rPr>
              <w:t>Service-</w:t>
            </w:r>
            <w:r>
              <w:rPr>
                <w:sz w:val="20"/>
                <w:szCs w:val="20"/>
              </w:rPr>
              <w:t>amenity</w:t>
            </w:r>
            <w:r w:rsidRPr="00180C86">
              <w:rPr>
                <w:sz w:val="20"/>
                <w:szCs w:val="20"/>
              </w:rPr>
              <w:t xml:space="preserve"> facilities, roads, accommodation centers, distance from service centers</w:t>
            </w:r>
          </w:p>
        </w:tc>
      </w:tr>
      <w:tr w:rsidR="004A19AB" w:rsidTr="004D79EC">
        <w:trPr>
          <w:jc w:val="center"/>
        </w:trPr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003CDB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003CDB">
              <w:rPr>
                <w:sz w:val="20"/>
                <w:szCs w:val="20"/>
              </w:rPr>
              <w:t>Rigall</w:t>
            </w:r>
            <w:proofErr w:type="spellEnd"/>
            <w:r w:rsidRPr="00003CDB">
              <w:rPr>
                <w:sz w:val="20"/>
                <w:szCs w:val="20"/>
              </w:rPr>
              <w:t>-I-Torrent et al. (2011)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180C86" w:rsidRDefault="004A19AB" w:rsidP="004D79EC">
            <w:pPr>
              <w:spacing w:after="0"/>
              <w:ind w:firstLine="0"/>
              <w:rPr>
                <w:sz w:val="20"/>
                <w:szCs w:val="20"/>
              </w:rPr>
            </w:pPr>
            <w:r w:rsidRPr="00180C86">
              <w:rPr>
                <w:sz w:val="20"/>
                <w:szCs w:val="20"/>
              </w:rPr>
              <w:t>Green space</w:t>
            </w:r>
            <w:r>
              <w:rPr>
                <w:sz w:val="20"/>
                <w:szCs w:val="20"/>
              </w:rPr>
              <w:t>s</w:t>
            </w:r>
            <w:r w:rsidRPr="00180C86">
              <w:rPr>
                <w:sz w:val="20"/>
                <w:szCs w:val="20"/>
              </w:rPr>
              <w:t>, roads, hotel</w:t>
            </w:r>
            <w:r>
              <w:rPr>
                <w:sz w:val="20"/>
                <w:szCs w:val="20"/>
              </w:rPr>
              <w:t>s</w:t>
            </w:r>
            <w:r w:rsidRPr="00180C86">
              <w:rPr>
                <w:sz w:val="20"/>
                <w:szCs w:val="20"/>
              </w:rPr>
              <w:t>, tourist attractions, industrial centers, land use, sports, higher education</w:t>
            </w:r>
          </w:p>
        </w:tc>
      </w:tr>
      <w:tr w:rsidR="004A19AB" w:rsidTr="004D79EC">
        <w:trPr>
          <w:jc w:val="center"/>
        </w:trPr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003CDB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r w:rsidRPr="00003CDB">
              <w:rPr>
                <w:sz w:val="20"/>
                <w:szCs w:val="20"/>
              </w:rPr>
              <w:t>Park and Kim (2012)</w:t>
            </w:r>
          </w:p>
          <w:p w:rsidR="004A19AB" w:rsidRPr="00003CDB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r w:rsidRPr="00003CDB">
              <w:rPr>
                <w:sz w:val="20"/>
                <w:szCs w:val="20"/>
              </w:rPr>
              <w:t xml:space="preserve"> </w:t>
            </w:r>
            <w:proofErr w:type="spellStart"/>
            <w:r w:rsidRPr="00003CDB">
              <w:rPr>
                <w:sz w:val="20"/>
                <w:szCs w:val="20"/>
              </w:rPr>
              <w:t>Arbel</w:t>
            </w:r>
            <w:proofErr w:type="spellEnd"/>
            <w:r w:rsidRPr="00003CDB">
              <w:rPr>
                <w:sz w:val="20"/>
                <w:szCs w:val="20"/>
              </w:rPr>
              <w:t xml:space="preserve"> and </w:t>
            </w:r>
            <w:proofErr w:type="spellStart"/>
            <w:r w:rsidRPr="00003CDB">
              <w:rPr>
                <w:sz w:val="20"/>
                <w:szCs w:val="20"/>
              </w:rPr>
              <w:t>Pizam</w:t>
            </w:r>
            <w:proofErr w:type="spellEnd"/>
            <w:r w:rsidRPr="00003CDB">
              <w:rPr>
                <w:sz w:val="20"/>
                <w:szCs w:val="20"/>
              </w:rPr>
              <w:t xml:space="preserve"> (1977)</w:t>
            </w:r>
          </w:p>
          <w:p w:rsidR="004A19AB" w:rsidRPr="00003CDB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</w:rPr>
            </w:pPr>
            <w:r w:rsidRPr="00003CDB">
              <w:rPr>
                <w:sz w:val="20"/>
                <w:szCs w:val="20"/>
              </w:rPr>
              <w:t xml:space="preserve"> Ashworth et al. (1989) </w:t>
            </w:r>
          </w:p>
        </w:tc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A19AB" w:rsidRPr="00180C86" w:rsidRDefault="004A19AB" w:rsidP="004D79EC">
            <w:pPr>
              <w:spacing w:after="0"/>
              <w:ind w:firstLine="0"/>
              <w:rPr>
                <w:sz w:val="20"/>
                <w:szCs w:val="20"/>
              </w:rPr>
            </w:pPr>
            <w:r w:rsidRPr="00180C86">
              <w:rPr>
                <w:sz w:val="20"/>
                <w:szCs w:val="20"/>
              </w:rPr>
              <w:t>Access</w:t>
            </w:r>
            <w:r>
              <w:rPr>
                <w:sz w:val="20"/>
                <w:szCs w:val="20"/>
              </w:rPr>
              <w:t>ibility</w:t>
            </w:r>
            <w:r w:rsidRPr="00180C86">
              <w:rPr>
                <w:sz w:val="20"/>
                <w:szCs w:val="20"/>
              </w:rPr>
              <w:t xml:space="preserve">, natural attractions, historical attractions, natural </w:t>
            </w:r>
            <w:r>
              <w:rPr>
                <w:sz w:val="20"/>
                <w:szCs w:val="20"/>
              </w:rPr>
              <w:t>features</w:t>
            </w:r>
            <w:r w:rsidRPr="00180C86">
              <w:rPr>
                <w:sz w:val="20"/>
                <w:szCs w:val="20"/>
              </w:rPr>
              <w:t xml:space="preserve">, municipal services, hotel, fire station, </w:t>
            </w:r>
            <w:r>
              <w:rPr>
                <w:sz w:val="20"/>
                <w:szCs w:val="20"/>
              </w:rPr>
              <w:t>police station</w:t>
            </w:r>
            <w:r w:rsidRPr="00180C86">
              <w:rPr>
                <w:sz w:val="20"/>
                <w:szCs w:val="20"/>
              </w:rPr>
              <w:t>, terminal, gas station, airport</w:t>
            </w:r>
          </w:p>
        </w:tc>
      </w:tr>
    </w:tbl>
    <w:p w:rsidR="00B96417" w:rsidRDefault="004A19AB"/>
    <w:p w:rsidR="004A19AB" w:rsidRDefault="004A19AB"/>
    <w:p w:rsidR="004A19AB" w:rsidRPr="00A065CE" w:rsidRDefault="004A19AB" w:rsidP="004A19AB">
      <w:pPr>
        <w:spacing w:after="0"/>
        <w:ind w:firstLine="0"/>
        <w:jc w:val="center"/>
        <w:rPr>
          <w:sz w:val="20"/>
          <w:szCs w:val="20"/>
        </w:rPr>
      </w:pPr>
      <w:r w:rsidRPr="00A065CE">
        <w:rPr>
          <w:sz w:val="20"/>
          <w:szCs w:val="20"/>
        </w:rPr>
        <w:t>Table (2). Importance values ​​for pairwise comparisons (</w:t>
      </w:r>
      <w:proofErr w:type="spellStart"/>
      <w:r w:rsidRPr="00A065CE">
        <w:rPr>
          <w:sz w:val="20"/>
          <w:szCs w:val="20"/>
        </w:rPr>
        <w:t>Saaty</w:t>
      </w:r>
      <w:proofErr w:type="spellEnd"/>
      <w:r w:rsidRPr="00A065CE">
        <w:rPr>
          <w:sz w:val="20"/>
          <w:szCs w:val="20"/>
        </w:rPr>
        <w:t>, 2004)</w:t>
      </w:r>
    </w:p>
    <w:p w:rsidR="004A19AB" w:rsidRDefault="004A19AB" w:rsidP="004A19AB">
      <w:pPr>
        <w:spacing w:after="0"/>
        <w:ind w:firstLine="0"/>
        <w:jc w:val="center"/>
      </w:pPr>
    </w:p>
    <w:tbl>
      <w:tblPr>
        <w:tblStyle w:val="TableGrid17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227"/>
        <w:gridCol w:w="1385"/>
        <w:gridCol w:w="1244"/>
        <w:gridCol w:w="1217"/>
        <w:gridCol w:w="1230"/>
        <w:gridCol w:w="1116"/>
        <w:gridCol w:w="1806"/>
      </w:tblGrid>
      <w:tr w:rsidR="004A19AB" w:rsidTr="004D79EC">
        <w:trPr>
          <w:cantSplit/>
          <w:trHeight w:val="1134"/>
          <w:jc w:val="center"/>
        </w:trPr>
        <w:tc>
          <w:tcPr>
            <w:tcW w:w="958" w:type="dxa"/>
            <w:vAlign w:val="center"/>
          </w:tcPr>
          <w:p w:rsidR="004A19AB" w:rsidRPr="008D3CB8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  <w:rtl/>
                <w:lang w:bidi="fa-IR"/>
              </w:rPr>
            </w:pPr>
            <w:r w:rsidRPr="00634E6D">
              <w:rPr>
                <w:sz w:val="20"/>
                <w:szCs w:val="20"/>
                <w:lang w:bidi="fa-IR"/>
              </w:rPr>
              <w:t>Intermediate values between adjacent judgments</w:t>
            </w:r>
          </w:p>
        </w:tc>
        <w:tc>
          <w:tcPr>
            <w:tcW w:w="1385" w:type="dxa"/>
            <w:vAlign w:val="center"/>
          </w:tcPr>
          <w:p w:rsidR="004A19AB" w:rsidRPr="008D3CB8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  <w:rtl/>
                <w:lang w:bidi="fa-IR"/>
              </w:rPr>
            </w:pPr>
            <w:r w:rsidRPr="00634E6D">
              <w:rPr>
                <w:sz w:val="20"/>
                <w:szCs w:val="20"/>
                <w:lang w:bidi="fa-IR"/>
              </w:rPr>
              <w:t>Extremely high importance</w:t>
            </w:r>
          </w:p>
        </w:tc>
        <w:tc>
          <w:tcPr>
            <w:tcW w:w="1244" w:type="dxa"/>
            <w:vAlign w:val="center"/>
          </w:tcPr>
          <w:p w:rsidR="004A19AB" w:rsidRPr="008D3CB8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  <w:rtl/>
                <w:lang w:bidi="fa-IR"/>
              </w:rPr>
            </w:pPr>
            <w:r w:rsidRPr="00634E6D">
              <w:rPr>
                <w:sz w:val="20"/>
                <w:szCs w:val="20"/>
                <w:lang w:bidi="fa-IR"/>
              </w:rPr>
              <w:t>Very high importance</w:t>
            </w:r>
          </w:p>
        </w:tc>
        <w:tc>
          <w:tcPr>
            <w:tcW w:w="1217" w:type="dxa"/>
            <w:vAlign w:val="center"/>
          </w:tcPr>
          <w:p w:rsidR="004A19AB" w:rsidRPr="008D3CB8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  <w:rtl/>
                <w:lang w:bidi="fa-IR"/>
              </w:rPr>
            </w:pPr>
            <w:r w:rsidRPr="00634E6D">
              <w:rPr>
                <w:sz w:val="20"/>
                <w:szCs w:val="20"/>
                <w:lang w:bidi="fa-IR"/>
              </w:rPr>
              <w:t>High importance</w:t>
            </w:r>
          </w:p>
        </w:tc>
        <w:tc>
          <w:tcPr>
            <w:tcW w:w="1230" w:type="dxa"/>
            <w:vAlign w:val="center"/>
          </w:tcPr>
          <w:p w:rsidR="004A19AB" w:rsidRPr="008D3CB8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  <w:rtl/>
                <w:lang w:bidi="fa-IR"/>
              </w:rPr>
            </w:pPr>
            <w:r w:rsidRPr="00634E6D">
              <w:rPr>
                <w:sz w:val="20"/>
                <w:szCs w:val="20"/>
                <w:lang w:bidi="fa-IR"/>
              </w:rPr>
              <w:t>Moderate importance</w:t>
            </w:r>
          </w:p>
        </w:tc>
        <w:tc>
          <w:tcPr>
            <w:tcW w:w="878" w:type="dxa"/>
            <w:vAlign w:val="center"/>
          </w:tcPr>
          <w:p w:rsidR="004A19AB" w:rsidRPr="008D3CB8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  <w:rtl/>
                <w:lang w:bidi="fa-IR"/>
              </w:rPr>
            </w:pPr>
            <w:r w:rsidRPr="00634E6D">
              <w:rPr>
                <w:sz w:val="20"/>
                <w:szCs w:val="20"/>
                <w:lang w:bidi="fa-IR"/>
              </w:rPr>
              <w:t>Equal importance</w:t>
            </w:r>
          </w:p>
        </w:tc>
        <w:tc>
          <w:tcPr>
            <w:tcW w:w="1806" w:type="dxa"/>
            <w:vAlign w:val="center"/>
          </w:tcPr>
          <w:p w:rsidR="004A19AB" w:rsidRPr="008D3CB8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  <w:rtl/>
                <w:lang w:bidi="fa-IR"/>
              </w:rPr>
            </w:pPr>
            <w:r w:rsidRPr="00634E6D">
              <w:rPr>
                <w:sz w:val="20"/>
                <w:szCs w:val="20"/>
              </w:rPr>
              <w:t>Importance of one factor</w:t>
            </w:r>
            <w:r w:rsidRPr="00634E6D">
              <w:rPr>
                <w:sz w:val="20"/>
                <w:szCs w:val="20"/>
                <w:rtl/>
                <w:lang w:bidi="fa-IR"/>
              </w:rPr>
              <w:t xml:space="preserve"> </w:t>
            </w:r>
            <w:r w:rsidRPr="00634E6D">
              <w:rPr>
                <w:sz w:val="20"/>
                <w:szCs w:val="20"/>
              </w:rPr>
              <w:t>relative to the other</w:t>
            </w:r>
          </w:p>
        </w:tc>
      </w:tr>
      <w:tr w:rsidR="004A19AB" w:rsidTr="004D79EC">
        <w:trPr>
          <w:trHeight w:val="287"/>
          <w:jc w:val="center"/>
        </w:trPr>
        <w:tc>
          <w:tcPr>
            <w:tcW w:w="958" w:type="dxa"/>
            <w:vAlign w:val="center"/>
          </w:tcPr>
          <w:p w:rsidR="004A19AB" w:rsidRPr="008D3CB8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  <w:rtl/>
                <w:lang w:bidi="fa-IR"/>
              </w:rPr>
            </w:pPr>
            <w:r w:rsidRPr="008D3CB8">
              <w:rPr>
                <w:sz w:val="20"/>
                <w:szCs w:val="20"/>
                <w:lang w:bidi="fa-IR"/>
              </w:rPr>
              <w:t>2-4-6-8</w:t>
            </w:r>
          </w:p>
        </w:tc>
        <w:tc>
          <w:tcPr>
            <w:tcW w:w="1385" w:type="dxa"/>
            <w:vAlign w:val="center"/>
          </w:tcPr>
          <w:p w:rsidR="004A19AB" w:rsidRPr="008D3CB8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  <w:rtl/>
                <w:lang w:bidi="fa-IR"/>
              </w:rPr>
            </w:pPr>
            <w:r w:rsidRPr="008D3CB8">
              <w:rPr>
                <w:sz w:val="20"/>
                <w:szCs w:val="20"/>
                <w:lang w:bidi="fa-IR"/>
              </w:rPr>
              <w:t>9</w:t>
            </w:r>
          </w:p>
        </w:tc>
        <w:tc>
          <w:tcPr>
            <w:tcW w:w="1244" w:type="dxa"/>
            <w:vAlign w:val="center"/>
          </w:tcPr>
          <w:p w:rsidR="004A19AB" w:rsidRPr="008D3CB8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  <w:rtl/>
                <w:lang w:bidi="fa-IR"/>
              </w:rPr>
            </w:pPr>
            <w:r w:rsidRPr="008D3CB8">
              <w:rPr>
                <w:sz w:val="20"/>
                <w:szCs w:val="20"/>
                <w:lang w:bidi="fa-IR"/>
              </w:rPr>
              <w:t>7</w:t>
            </w:r>
          </w:p>
        </w:tc>
        <w:tc>
          <w:tcPr>
            <w:tcW w:w="1217" w:type="dxa"/>
            <w:vAlign w:val="center"/>
          </w:tcPr>
          <w:p w:rsidR="004A19AB" w:rsidRPr="008D3CB8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  <w:rtl/>
                <w:lang w:bidi="fa-IR"/>
              </w:rPr>
            </w:pPr>
            <w:r w:rsidRPr="008D3CB8">
              <w:rPr>
                <w:sz w:val="20"/>
                <w:szCs w:val="20"/>
                <w:lang w:bidi="fa-IR"/>
              </w:rPr>
              <w:t>5</w:t>
            </w:r>
          </w:p>
        </w:tc>
        <w:tc>
          <w:tcPr>
            <w:tcW w:w="1230" w:type="dxa"/>
            <w:vAlign w:val="center"/>
          </w:tcPr>
          <w:p w:rsidR="004A19AB" w:rsidRPr="008D3CB8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  <w:rtl/>
                <w:lang w:bidi="fa-IR"/>
              </w:rPr>
            </w:pPr>
            <w:r w:rsidRPr="008D3CB8">
              <w:rPr>
                <w:sz w:val="20"/>
                <w:szCs w:val="20"/>
                <w:lang w:bidi="fa-IR"/>
              </w:rPr>
              <w:t>3</w:t>
            </w:r>
          </w:p>
        </w:tc>
        <w:tc>
          <w:tcPr>
            <w:tcW w:w="878" w:type="dxa"/>
            <w:vAlign w:val="center"/>
          </w:tcPr>
          <w:p w:rsidR="004A19AB" w:rsidRPr="008D3CB8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  <w:rtl/>
                <w:lang w:bidi="fa-IR"/>
              </w:rPr>
            </w:pPr>
            <w:r w:rsidRPr="008D3CB8">
              <w:rPr>
                <w:sz w:val="20"/>
                <w:szCs w:val="20"/>
                <w:lang w:bidi="fa-IR"/>
              </w:rPr>
              <w:t>1</w:t>
            </w:r>
          </w:p>
        </w:tc>
        <w:tc>
          <w:tcPr>
            <w:tcW w:w="1806" w:type="dxa"/>
            <w:vAlign w:val="center"/>
          </w:tcPr>
          <w:p w:rsidR="004A19AB" w:rsidRPr="008D3CB8" w:rsidRDefault="004A19AB" w:rsidP="004D79EC">
            <w:pPr>
              <w:spacing w:after="0"/>
              <w:ind w:firstLine="0"/>
              <w:jc w:val="center"/>
              <w:rPr>
                <w:sz w:val="20"/>
                <w:szCs w:val="20"/>
                <w:rtl/>
                <w:lang w:bidi="fa-IR"/>
              </w:rPr>
            </w:pPr>
            <w:r w:rsidRPr="008D3CB8">
              <w:rPr>
                <w:sz w:val="20"/>
                <w:szCs w:val="20"/>
                <w:lang w:bidi="fa-IR"/>
              </w:rPr>
              <w:t>Numerical value</w:t>
            </w:r>
          </w:p>
        </w:tc>
      </w:tr>
    </w:tbl>
    <w:p w:rsidR="004A19AB" w:rsidRDefault="004A19AB" w:rsidP="004A19AB">
      <w:pPr>
        <w:spacing w:after="0"/>
        <w:ind w:firstLine="0"/>
        <w:jc w:val="center"/>
      </w:pPr>
    </w:p>
    <w:p w:rsidR="004A19AB" w:rsidRDefault="004A19AB"/>
    <w:p w:rsidR="004A19AB" w:rsidRDefault="004A19AB" w:rsidP="004A19AB">
      <w:pPr>
        <w:spacing w:after="0"/>
        <w:ind w:firstLine="0"/>
      </w:pPr>
    </w:p>
    <w:p w:rsidR="004A19AB" w:rsidRPr="00A065CE" w:rsidRDefault="004A19AB" w:rsidP="004A19AB">
      <w:pPr>
        <w:spacing w:after="0"/>
        <w:ind w:firstLine="0"/>
        <w:jc w:val="center"/>
        <w:rPr>
          <w:sz w:val="20"/>
          <w:szCs w:val="20"/>
        </w:rPr>
      </w:pPr>
      <w:r w:rsidRPr="00A065CE">
        <w:rPr>
          <w:sz w:val="20"/>
          <w:szCs w:val="20"/>
        </w:rPr>
        <w:t>Table (3). Values of RI</w:t>
      </w:r>
    </w:p>
    <w:tbl>
      <w:tblPr>
        <w:tblStyle w:val="TableGrid171"/>
        <w:bidiVisual/>
        <w:tblW w:w="8810" w:type="dxa"/>
        <w:jc w:val="center"/>
        <w:tblLook w:val="04A0" w:firstRow="1" w:lastRow="0" w:firstColumn="1" w:lastColumn="0" w:noHBand="0" w:noVBand="1"/>
      </w:tblPr>
      <w:tblGrid>
        <w:gridCol w:w="592"/>
        <w:gridCol w:w="592"/>
        <w:gridCol w:w="583"/>
        <w:gridCol w:w="591"/>
        <w:gridCol w:w="591"/>
        <w:gridCol w:w="590"/>
        <w:gridCol w:w="590"/>
        <w:gridCol w:w="590"/>
        <w:gridCol w:w="590"/>
        <w:gridCol w:w="590"/>
        <w:gridCol w:w="590"/>
        <w:gridCol w:w="590"/>
        <w:gridCol w:w="590"/>
        <w:gridCol w:w="331"/>
        <w:gridCol w:w="327"/>
        <w:gridCol w:w="483"/>
      </w:tblGrid>
      <w:tr w:rsidR="004A19AB" w:rsidTr="004D79EC">
        <w:trPr>
          <w:trHeight w:val="228"/>
          <w:jc w:val="center"/>
        </w:trPr>
        <w:tc>
          <w:tcPr>
            <w:tcW w:w="592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15</w:t>
            </w:r>
          </w:p>
        </w:tc>
        <w:tc>
          <w:tcPr>
            <w:tcW w:w="592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14</w:t>
            </w:r>
          </w:p>
        </w:tc>
        <w:tc>
          <w:tcPr>
            <w:tcW w:w="583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13</w:t>
            </w:r>
          </w:p>
        </w:tc>
        <w:tc>
          <w:tcPr>
            <w:tcW w:w="591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12</w:t>
            </w:r>
          </w:p>
        </w:tc>
        <w:tc>
          <w:tcPr>
            <w:tcW w:w="591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11</w:t>
            </w:r>
          </w:p>
        </w:tc>
        <w:tc>
          <w:tcPr>
            <w:tcW w:w="590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10</w:t>
            </w:r>
          </w:p>
        </w:tc>
        <w:tc>
          <w:tcPr>
            <w:tcW w:w="590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9</w:t>
            </w:r>
          </w:p>
        </w:tc>
        <w:tc>
          <w:tcPr>
            <w:tcW w:w="590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8</w:t>
            </w:r>
          </w:p>
        </w:tc>
        <w:tc>
          <w:tcPr>
            <w:tcW w:w="590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7</w:t>
            </w:r>
          </w:p>
        </w:tc>
        <w:tc>
          <w:tcPr>
            <w:tcW w:w="590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6</w:t>
            </w:r>
          </w:p>
        </w:tc>
        <w:tc>
          <w:tcPr>
            <w:tcW w:w="590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5</w:t>
            </w:r>
          </w:p>
        </w:tc>
        <w:tc>
          <w:tcPr>
            <w:tcW w:w="590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4</w:t>
            </w:r>
          </w:p>
        </w:tc>
        <w:tc>
          <w:tcPr>
            <w:tcW w:w="590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3</w:t>
            </w:r>
          </w:p>
        </w:tc>
        <w:tc>
          <w:tcPr>
            <w:tcW w:w="331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2</w:t>
            </w:r>
          </w:p>
        </w:tc>
        <w:tc>
          <w:tcPr>
            <w:tcW w:w="327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1</w:t>
            </w:r>
          </w:p>
        </w:tc>
        <w:tc>
          <w:tcPr>
            <w:tcW w:w="483" w:type="dxa"/>
            <w:vAlign w:val="center"/>
          </w:tcPr>
          <w:p w:rsidR="004A19AB" w:rsidRPr="003F1547" w:rsidRDefault="004A19AB" w:rsidP="004D79EC">
            <w:pPr>
              <w:bidi/>
              <w:spacing w:after="0"/>
              <w:ind w:firstLine="0"/>
              <w:jc w:val="left"/>
              <w:rPr>
                <w:b/>
                <w:bCs/>
                <w:sz w:val="20"/>
                <w:szCs w:val="20"/>
                <w:lang w:bidi="fa-IR"/>
              </w:rPr>
            </w:pPr>
            <w:r w:rsidRPr="003F1547">
              <w:rPr>
                <w:b/>
                <w:bCs/>
                <w:sz w:val="20"/>
                <w:szCs w:val="20"/>
                <w:lang w:bidi="fa-IR"/>
              </w:rPr>
              <w:t>n</w:t>
            </w:r>
          </w:p>
        </w:tc>
      </w:tr>
      <w:tr w:rsidR="004A19AB" w:rsidTr="004D79EC">
        <w:trPr>
          <w:trHeight w:val="428"/>
          <w:jc w:val="center"/>
        </w:trPr>
        <w:tc>
          <w:tcPr>
            <w:tcW w:w="592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1.59</w:t>
            </w:r>
          </w:p>
        </w:tc>
        <w:tc>
          <w:tcPr>
            <w:tcW w:w="592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1.57</w:t>
            </w:r>
          </w:p>
        </w:tc>
        <w:tc>
          <w:tcPr>
            <w:tcW w:w="583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1.56</w:t>
            </w:r>
          </w:p>
        </w:tc>
        <w:tc>
          <w:tcPr>
            <w:tcW w:w="591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1.48</w:t>
            </w:r>
          </w:p>
        </w:tc>
        <w:tc>
          <w:tcPr>
            <w:tcW w:w="591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1.51</w:t>
            </w:r>
          </w:p>
        </w:tc>
        <w:tc>
          <w:tcPr>
            <w:tcW w:w="590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1.49</w:t>
            </w:r>
          </w:p>
        </w:tc>
        <w:tc>
          <w:tcPr>
            <w:tcW w:w="590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1.45</w:t>
            </w:r>
          </w:p>
        </w:tc>
        <w:tc>
          <w:tcPr>
            <w:tcW w:w="590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1.41</w:t>
            </w:r>
          </w:p>
        </w:tc>
        <w:tc>
          <w:tcPr>
            <w:tcW w:w="590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1.32</w:t>
            </w:r>
          </w:p>
        </w:tc>
        <w:tc>
          <w:tcPr>
            <w:tcW w:w="590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1.24</w:t>
            </w:r>
          </w:p>
        </w:tc>
        <w:tc>
          <w:tcPr>
            <w:tcW w:w="590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1.12</w:t>
            </w:r>
          </w:p>
        </w:tc>
        <w:tc>
          <w:tcPr>
            <w:tcW w:w="590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0.90</w:t>
            </w:r>
          </w:p>
        </w:tc>
        <w:tc>
          <w:tcPr>
            <w:tcW w:w="590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0.58</w:t>
            </w:r>
          </w:p>
        </w:tc>
        <w:tc>
          <w:tcPr>
            <w:tcW w:w="331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0</w:t>
            </w:r>
          </w:p>
        </w:tc>
        <w:tc>
          <w:tcPr>
            <w:tcW w:w="327" w:type="dxa"/>
            <w:vAlign w:val="center"/>
          </w:tcPr>
          <w:p w:rsidR="004A19AB" w:rsidRPr="003F1547" w:rsidRDefault="004A19AB" w:rsidP="004D79EC">
            <w:pPr>
              <w:pStyle w:val="a"/>
              <w:bidi w:val="0"/>
              <w:rPr>
                <w:sz w:val="20"/>
                <w:szCs w:val="20"/>
              </w:rPr>
            </w:pPr>
            <w:r w:rsidRPr="003F1547">
              <w:rPr>
                <w:sz w:val="20"/>
                <w:szCs w:val="20"/>
              </w:rPr>
              <w:t>0</w:t>
            </w:r>
          </w:p>
        </w:tc>
        <w:tc>
          <w:tcPr>
            <w:tcW w:w="483" w:type="dxa"/>
            <w:vAlign w:val="center"/>
          </w:tcPr>
          <w:p w:rsidR="004A19AB" w:rsidRPr="003F1547" w:rsidRDefault="004A19AB" w:rsidP="004D79EC">
            <w:pPr>
              <w:bidi/>
              <w:spacing w:after="0"/>
              <w:ind w:firstLine="0"/>
              <w:jc w:val="left"/>
              <w:rPr>
                <w:b/>
                <w:bCs/>
                <w:sz w:val="20"/>
                <w:szCs w:val="20"/>
                <w:rtl/>
                <w:lang w:bidi="fa-IR"/>
              </w:rPr>
            </w:pPr>
            <w:r w:rsidRPr="003F1547">
              <w:rPr>
                <w:b/>
                <w:bCs/>
                <w:sz w:val="20"/>
                <w:szCs w:val="20"/>
                <w:lang w:bidi="fa-IR"/>
              </w:rPr>
              <w:t>IR</w:t>
            </w:r>
          </w:p>
        </w:tc>
      </w:tr>
    </w:tbl>
    <w:p w:rsidR="004A19AB" w:rsidRDefault="004A19AB" w:rsidP="004A19AB">
      <w:pPr>
        <w:spacing w:after="0"/>
        <w:ind w:firstLine="0"/>
        <w:jc w:val="center"/>
      </w:pPr>
    </w:p>
    <w:p w:rsidR="004A19AB" w:rsidRDefault="004A19AB"/>
    <w:p w:rsidR="004A19AB" w:rsidRDefault="004A19AB"/>
    <w:p w:rsidR="004A19AB" w:rsidRDefault="004A19AB"/>
    <w:p w:rsidR="004A19AB" w:rsidRDefault="004A19AB"/>
    <w:p w:rsidR="004A19AB" w:rsidRPr="00A065CE" w:rsidRDefault="004A19AB" w:rsidP="004A19AB">
      <w:pPr>
        <w:spacing w:after="0"/>
        <w:ind w:firstLine="0"/>
        <w:jc w:val="center"/>
        <w:rPr>
          <w:sz w:val="20"/>
          <w:szCs w:val="20"/>
        </w:rPr>
      </w:pPr>
      <w:r w:rsidRPr="00A065CE">
        <w:rPr>
          <w:sz w:val="20"/>
          <w:szCs w:val="20"/>
        </w:rPr>
        <w:lastRenderedPageBreak/>
        <w:t>Table (4). Criteria weights used in mapping</w:t>
      </w:r>
    </w:p>
    <w:tbl>
      <w:tblPr>
        <w:tblStyle w:val="TableGrid17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44"/>
        <w:gridCol w:w="1088"/>
        <w:gridCol w:w="868"/>
        <w:gridCol w:w="2224"/>
        <w:gridCol w:w="1529"/>
        <w:gridCol w:w="976"/>
        <w:gridCol w:w="913"/>
      </w:tblGrid>
      <w:tr w:rsidR="004A19AB" w:rsidTr="004D79EC">
        <w:trPr>
          <w:jc w:val="center"/>
        </w:trPr>
        <w:tc>
          <w:tcPr>
            <w:tcW w:w="164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b/>
                <w:bCs/>
                <w:rtl/>
                <w:lang w:bidi="fa-IR"/>
              </w:rPr>
            </w:pPr>
            <w:r w:rsidRPr="002D513C">
              <w:rPr>
                <w:b/>
                <w:bCs/>
                <w:lang w:bidi="fa-IR"/>
              </w:rPr>
              <w:t>Criteria</w:t>
            </w:r>
          </w:p>
        </w:tc>
        <w:tc>
          <w:tcPr>
            <w:tcW w:w="1088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b/>
                <w:bCs/>
                <w:rtl/>
                <w:lang w:bidi="fa-IR"/>
              </w:rPr>
            </w:pPr>
            <w:r w:rsidRPr="002D513C">
              <w:rPr>
                <w:b/>
                <w:bCs/>
                <w:lang w:bidi="fa-IR"/>
              </w:rPr>
              <w:t>Weight</w:t>
            </w:r>
          </w:p>
        </w:tc>
        <w:tc>
          <w:tcPr>
            <w:tcW w:w="868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b/>
                <w:bCs/>
                <w:rtl/>
                <w:lang w:bidi="fa-IR"/>
              </w:rPr>
            </w:pPr>
            <w:r w:rsidRPr="002D513C">
              <w:rPr>
                <w:b/>
                <w:bCs/>
                <w:lang w:bidi="fa-IR"/>
              </w:rPr>
              <w:t>CR</w:t>
            </w: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b/>
                <w:bCs/>
                <w:rtl/>
                <w:lang w:bidi="fa-IR"/>
              </w:rPr>
            </w:pPr>
            <w:r>
              <w:rPr>
                <w:b/>
                <w:bCs/>
                <w:lang w:bidi="fa-IR"/>
              </w:rPr>
              <w:t>Sub-c</w:t>
            </w:r>
            <w:r w:rsidRPr="002D513C">
              <w:rPr>
                <w:b/>
                <w:bCs/>
                <w:lang w:bidi="fa-IR"/>
              </w:rPr>
              <w:t>riteria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b/>
                <w:bCs/>
                <w:rtl/>
                <w:lang w:bidi="fa-IR"/>
              </w:rPr>
            </w:pPr>
            <w:r w:rsidRPr="002D513C">
              <w:rPr>
                <w:sz w:val="20"/>
                <w:szCs w:val="20"/>
              </w:rPr>
              <w:t>Function type</w:t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b/>
                <w:bCs/>
                <w:rtl/>
                <w:lang w:bidi="fa-IR"/>
              </w:rPr>
            </w:pPr>
            <w:r w:rsidRPr="002D513C">
              <w:rPr>
                <w:b/>
                <w:bCs/>
                <w:lang w:bidi="fa-IR"/>
              </w:rPr>
              <w:t>Weight</w:t>
            </w:r>
          </w:p>
        </w:tc>
        <w:tc>
          <w:tcPr>
            <w:tcW w:w="913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b/>
                <w:bCs/>
                <w:lang w:bidi="fa-IR"/>
              </w:rPr>
            </w:pPr>
            <w:r w:rsidRPr="002D513C">
              <w:rPr>
                <w:b/>
                <w:bCs/>
                <w:lang w:bidi="fa-IR"/>
              </w:rPr>
              <w:t>CR</w:t>
            </w:r>
          </w:p>
        </w:tc>
      </w:tr>
      <w:tr w:rsidR="004A19AB" w:rsidTr="004D79EC">
        <w:trPr>
          <w:jc w:val="center"/>
        </w:trPr>
        <w:tc>
          <w:tcPr>
            <w:tcW w:w="1644" w:type="dxa"/>
            <w:vMerge w:val="restart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Socio-cultural</w:t>
            </w:r>
          </w:p>
        </w:tc>
        <w:tc>
          <w:tcPr>
            <w:tcW w:w="1088" w:type="dxa"/>
            <w:vMerge w:val="restart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0.273</w:t>
            </w:r>
          </w:p>
        </w:tc>
        <w:tc>
          <w:tcPr>
            <w:tcW w:w="868" w:type="dxa"/>
            <w:vMerge w:val="restart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0.002</w:t>
            </w: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Distance from existing hotels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 w:rsidRPr="002D513C">
              <w:rPr>
                <w:noProof/>
                <w:sz w:val="20"/>
                <w:szCs w:val="20"/>
              </w:rPr>
              <w:drawing>
                <wp:inline distT="0" distB="0" distL="0" distR="0" wp14:anchorId="246BAB6C" wp14:editId="519C1BEF">
                  <wp:extent cx="676275" cy="6762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0.236</w:t>
            </w:r>
          </w:p>
        </w:tc>
        <w:tc>
          <w:tcPr>
            <w:tcW w:w="913" w:type="dxa"/>
            <w:vMerge w:val="restart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0.001</w:t>
            </w:r>
          </w:p>
        </w:tc>
      </w:tr>
      <w:tr w:rsidR="004A19AB" w:rsidTr="004D79EC">
        <w:trPr>
          <w:jc w:val="center"/>
        </w:trPr>
        <w:tc>
          <w:tcPr>
            <w:tcW w:w="1644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108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86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Distance from museums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rFonts w:eastAsia="Calibri"/>
                <w:noProof/>
                <w:sz w:val="22"/>
                <w:szCs w:val="22"/>
              </w:rPr>
              <w:object w:dxaOrig="1316" w:dyaOrig="88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65.1pt;height:43.6pt;mso-width-percent:0;mso-height-percent:0;mso-width-percent:0;mso-height-percent:0" o:ole="">
                  <v:imagedata r:id="rId5" o:title=""/>
                </v:shape>
                <o:OLEObject Type="Embed" ProgID="PBrush" ShapeID="_x0000_i1025" DrawAspect="Content" ObjectID="_1745319898" r:id="rId6"/>
              </w:object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0.198</w:t>
            </w:r>
          </w:p>
        </w:tc>
        <w:tc>
          <w:tcPr>
            <w:tcW w:w="913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</w:tr>
      <w:tr w:rsidR="004A19AB" w:rsidTr="004D79EC">
        <w:trPr>
          <w:jc w:val="center"/>
        </w:trPr>
        <w:tc>
          <w:tcPr>
            <w:tcW w:w="1644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108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86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Distance from markets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rFonts w:eastAsia="Calibri"/>
                <w:noProof/>
                <w:sz w:val="22"/>
                <w:szCs w:val="22"/>
              </w:rPr>
              <w:object w:dxaOrig="1316" w:dyaOrig="883">
                <v:shape id="_x0000_i1026" type="#_x0000_t75" alt="" style="width:65.1pt;height:43.6pt;mso-width-percent:0;mso-height-percent:0;mso-width-percent:0;mso-height-percent:0" o:ole="">
                  <v:imagedata r:id="rId5" o:title=""/>
                </v:shape>
                <o:OLEObject Type="Embed" ProgID="PBrush" ShapeID="_x0000_i1026" DrawAspect="Content" ObjectID="_1745319899" r:id="rId7"/>
              </w:object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0.215</w:t>
            </w:r>
          </w:p>
        </w:tc>
        <w:tc>
          <w:tcPr>
            <w:tcW w:w="913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</w:tr>
      <w:tr w:rsidR="004A19AB" w:rsidTr="004D79EC">
        <w:trPr>
          <w:jc w:val="center"/>
        </w:trPr>
        <w:tc>
          <w:tcPr>
            <w:tcW w:w="1644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108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86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Distance from stadiums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 w:rsidRPr="002D513C">
              <w:rPr>
                <w:noProof/>
                <w:sz w:val="20"/>
                <w:szCs w:val="20"/>
              </w:rPr>
              <w:drawing>
                <wp:inline distT="0" distB="0" distL="0" distR="0" wp14:anchorId="6CE88786" wp14:editId="2FA40881">
                  <wp:extent cx="676275" cy="67627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0.133</w:t>
            </w:r>
          </w:p>
        </w:tc>
        <w:tc>
          <w:tcPr>
            <w:tcW w:w="913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</w:tr>
      <w:tr w:rsidR="004A19AB" w:rsidTr="004D79EC">
        <w:trPr>
          <w:jc w:val="center"/>
        </w:trPr>
        <w:tc>
          <w:tcPr>
            <w:tcW w:w="1644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108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86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Distance from fire stations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rFonts w:eastAsia="Calibri"/>
                <w:noProof/>
                <w:sz w:val="22"/>
                <w:szCs w:val="22"/>
              </w:rPr>
              <w:object w:dxaOrig="1316" w:dyaOrig="883">
                <v:shape id="_x0000_i1027" type="#_x0000_t75" alt="" style="width:65.1pt;height:43.6pt;mso-width-percent:0;mso-height-percent:0;mso-width-percent:0;mso-height-percent:0" o:ole="">
                  <v:imagedata r:id="rId5" o:title=""/>
                </v:shape>
                <o:OLEObject Type="Embed" ProgID="PBrush" ShapeID="_x0000_i1027" DrawAspect="Content" ObjectID="_1745319900" r:id="rId8"/>
              </w:object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0.053</w:t>
            </w:r>
          </w:p>
        </w:tc>
        <w:tc>
          <w:tcPr>
            <w:tcW w:w="913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</w:tr>
      <w:tr w:rsidR="004A19AB" w:rsidTr="004D79EC">
        <w:trPr>
          <w:jc w:val="center"/>
        </w:trPr>
        <w:tc>
          <w:tcPr>
            <w:tcW w:w="1644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108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86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Distance from movie theaters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rFonts w:eastAsia="Calibri"/>
                <w:noProof/>
                <w:sz w:val="22"/>
                <w:szCs w:val="22"/>
              </w:rPr>
              <w:object w:dxaOrig="1316" w:dyaOrig="883">
                <v:shape id="_x0000_i1028" type="#_x0000_t75" alt="" style="width:65.1pt;height:43.6pt;mso-width-percent:0;mso-height-percent:0;mso-width-percent:0;mso-height-percent:0" o:ole="">
                  <v:imagedata r:id="rId5" o:title=""/>
                </v:shape>
                <o:OLEObject Type="Embed" ProgID="PBrush" ShapeID="_x0000_i1028" DrawAspect="Content" ObjectID="_1745319901" r:id="rId9"/>
              </w:object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0.165</w:t>
            </w:r>
          </w:p>
        </w:tc>
        <w:tc>
          <w:tcPr>
            <w:tcW w:w="913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</w:tr>
      <w:tr w:rsidR="004A19AB" w:rsidTr="004D79EC">
        <w:trPr>
          <w:jc w:val="center"/>
        </w:trPr>
        <w:tc>
          <w:tcPr>
            <w:tcW w:w="1644" w:type="dxa"/>
            <w:vMerge w:val="restart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Economic</w:t>
            </w:r>
          </w:p>
        </w:tc>
        <w:tc>
          <w:tcPr>
            <w:tcW w:w="1088" w:type="dxa"/>
            <w:vMerge w:val="restart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0.412</w:t>
            </w:r>
          </w:p>
        </w:tc>
        <w:tc>
          <w:tcPr>
            <w:tcW w:w="86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Distance from terminals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rFonts w:eastAsia="Calibri"/>
                <w:noProof/>
                <w:sz w:val="22"/>
                <w:szCs w:val="22"/>
              </w:rPr>
              <w:object w:dxaOrig="1316" w:dyaOrig="883">
                <v:shape id="_x0000_i1029" type="#_x0000_t75" alt="" style="width:65.1pt;height:43.6pt;mso-width-percent:0;mso-height-percent:0;mso-width-percent:0;mso-height-percent:0" o:ole="">
                  <v:imagedata r:id="rId5" o:title=""/>
                </v:shape>
                <o:OLEObject Type="Embed" ProgID="PBrush" ShapeID="_x0000_i1029" DrawAspect="Content" ObjectID="_1745319902" r:id="rId10"/>
              </w:object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0.084</w:t>
            </w:r>
          </w:p>
        </w:tc>
        <w:tc>
          <w:tcPr>
            <w:tcW w:w="913" w:type="dxa"/>
            <w:vMerge w:val="restart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0.003</w:t>
            </w:r>
          </w:p>
        </w:tc>
      </w:tr>
      <w:tr w:rsidR="004A19AB" w:rsidTr="004D79EC">
        <w:trPr>
          <w:jc w:val="center"/>
        </w:trPr>
        <w:tc>
          <w:tcPr>
            <w:tcW w:w="1644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108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86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Distance from metro stations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rFonts w:eastAsia="Calibri"/>
                <w:noProof/>
                <w:sz w:val="22"/>
                <w:szCs w:val="22"/>
              </w:rPr>
              <w:object w:dxaOrig="1316" w:dyaOrig="883">
                <v:shape id="_x0000_i1030" type="#_x0000_t75" alt="" style="width:65.1pt;height:43.6pt;mso-width-percent:0;mso-height-percent:0;mso-width-percent:0;mso-height-percent:0" o:ole="">
                  <v:imagedata r:id="rId5" o:title=""/>
                </v:shape>
                <o:OLEObject Type="Embed" ProgID="PBrush" ShapeID="_x0000_i1030" DrawAspect="Content" ObjectID="_1745319903" r:id="rId11"/>
              </w:object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0.266</w:t>
            </w:r>
          </w:p>
        </w:tc>
        <w:tc>
          <w:tcPr>
            <w:tcW w:w="913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</w:tr>
      <w:tr w:rsidR="004A19AB" w:rsidTr="004D79EC">
        <w:trPr>
          <w:jc w:val="center"/>
        </w:trPr>
        <w:tc>
          <w:tcPr>
            <w:tcW w:w="1644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108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86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Distance from roads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rFonts w:eastAsia="Calibri"/>
                <w:noProof/>
                <w:sz w:val="22"/>
                <w:szCs w:val="22"/>
              </w:rPr>
              <w:object w:dxaOrig="1316" w:dyaOrig="883">
                <v:shape id="_x0000_i1031" type="#_x0000_t75" alt="" style="width:65.1pt;height:43.6pt;mso-width-percent:0;mso-height-percent:0;mso-width-percent:0;mso-height-percent:0" o:ole="">
                  <v:imagedata r:id="rId5" o:title=""/>
                </v:shape>
                <o:OLEObject Type="Embed" ProgID="PBrush" ShapeID="_x0000_i1031" DrawAspect="Content" ObjectID="_1745319904" r:id="rId12"/>
              </w:object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0.302</w:t>
            </w:r>
          </w:p>
        </w:tc>
        <w:tc>
          <w:tcPr>
            <w:tcW w:w="913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</w:tr>
      <w:tr w:rsidR="004A19AB" w:rsidTr="004D79EC">
        <w:trPr>
          <w:jc w:val="center"/>
        </w:trPr>
        <w:tc>
          <w:tcPr>
            <w:tcW w:w="1644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108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86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Distance from airports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rFonts w:eastAsia="Calibri"/>
                <w:noProof/>
                <w:sz w:val="22"/>
                <w:szCs w:val="22"/>
              </w:rPr>
              <w:object w:dxaOrig="1316" w:dyaOrig="883">
                <v:shape id="_x0000_i1032" type="#_x0000_t75" alt="" style="width:65.1pt;height:43.6pt;mso-width-percent:0;mso-height-percent:0;mso-width-percent:0;mso-height-percent:0" o:ole="">
                  <v:imagedata r:id="rId5" o:title=""/>
                </v:shape>
                <o:OLEObject Type="Embed" ProgID="PBrush" ShapeID="_x0000_i1032" DrawAspect="Content" ObjectID="_1745319905" r:id="rId13"/>
              </w:object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0.220</w:t>
            </w:r>
          </w:p>
        </w:tc>
        <w:tc>
          <w:tcPr>
            <w:tcW w:w="913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</w:tr>
      <w:tr w:rsidR="004A19AB" w:rsidTr="004D79EC">
        <w:trPr>
          <w:jc w:val="center"/>
        </w:trPr>
        <w:tc>
          <w:tcPr>
            <w:tcW w:w="1644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108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86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Distance from bus stops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rFonts w:eastAsia="Calibri"/>
                <w:noProof/>
                <w:sz w:val="22"/>
                <w:szCs w:val="22"/>
              </w:rPr>
              <w:object w:dxaOrig="1316" w:dyaOrig="883">
                <v:shape id="_x0000_i1033" type="#_x0000_t75" alt="" style="width:65.1pt;height:43.6pt;mso-width-percent:0;mso-height-percent:0;mso-width-percent:0;mso-height-percent:0" o:ole="">
                  <v:imagedata r:id="rId5" o:title=""/>
                </v:shape>
                <o:OLEObject Type="Embed" ProgID="PBrush" ShapeID="_x0000_i1033" DrawAspect="Content" ObjectID="_1745319906" r:id="rId14"/>
              </w:object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0.128</w:t>
            </w:r>
          </w:p>
        </w:tc>
        <w:tc>
          <w:tcPr>
            <w:tcW w:w="913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</w:tr>
      <w:tr w:rsidR="004A19AB" w:rsidTr="004D79EC">
        <w:trPr>
          <w:jc w:val="center"/>
        </w:trPr>
        <w:tc>
          <w:tcPr>
            <w:tcW w:w="1644" w:type="dxa"/>
            <w:vMerge w:val="restart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Environmental</w:t>
            </w:r>
          </w:p>
        </w:tc>
        <w:tc>
          <w:tcPr>
            <w:tcW w:w="1088" w:type="dxa"/>
            <w:vMerge w:val="restart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lang w:bidi="fa-IR"/>
              </w:rPr>
            </w:pPr>
            <w:r>
              <w:rPr>
                <w:lang w:bidi="fa-IR"/>
              </w:rPr>
              <w:t>0.315</w:t>
            </w:r>
          </w:p>
        </w:tc>
        <w:tc>
          <w:tcPr>
            <w:tcW w:w="86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Distance from orchards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rFonts w:eastAsia="Calibri"/>
                <w:noProof/>
                <w:sz w:val="22"/>
                <w:szCs w:val="22"/>
              </w:rPr>
              <w:object w:dxaOrig="1316" w:dyaOrig="883">
                <v:shape id="_x0000_i1034" type="#_x0000_t75" alt="" style="width:65.1pt;height:43.6pt;mso-width-percent:0;mso-height-percent:0;mso-width-percent:0;mso-height-percent:0" o:ole="">
                  <v:imagedata r:id="rId5" o:title=""/>
                </v:shape>
                <o:OLEObject Type="Embed" ProgID="PBrush" ShapeID="_x0000_i1034" DrawAspect="Content" ObjectID="_1745319907" r:id="rId15"/>
              </w:object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0.150</w:t>
            </w:r>
          </w:p>
        </w:tc>
        <w:tc>
          <w:tcPr>
            <w:tcW w:w="913" w:type="dxa"/>
            <w:vMerge w:val="restart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0.001</w:t>
            </w:r>
          </w:p>
        </w:tc>
      </w:tr>
      <w:tr w:rsidR="004A19AB" w:rsidTr="004D79EC">
        <w:trPr>
          <w:jc w:val="center"/>
        </w:trPr>
        <w:tc>
          <w:tcPr>
            <w:tcW w:w="1644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108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86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Distance from parks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rFonts w:eastAsia="Calibri"/>
                <w:noProof/>
                <w:sz w:val="22"/>
                <w:szCs w:val="22"/>
              </w:rPr>
              <w:object w:dxaOrig="1316" w:dyaOrig="883">
                <v:shape id="_x0000_i1035" type="#_x0000_t75" alt="" style="width:65.1pt;height:43.6pt;mso-width-percent:0;mso-height-percent:0;mso-width-percent:0;mso-height-percent:0" o:ole="">
                  <v:imagedata r:id="rId5" o:title=""/>
                </v:shape>
                <o:OLEObject Type="Embed" ProgID="PBrush" ShapeID="_x0000_i1035" DrawAspect="Content" ObjectID="_1745319908" r:id="rId16"/>
              </w:object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0.201</w:t>
            </w:r>
          </w:p>
        </w:tc>
        <w:tc>
          <w:tcPr>
            <w:tcW w:w="913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</w:tr>
      <w:tr w:rsidR="004A19AB" w:rsidTr="004D79EC">
        <w:trPr>
          <w:jc w:val="center"/>
        </w:trPr>
        <w:tc>
          <w:tcPr>
            <w:tcW w:w="1644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108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86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Distance from water streams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 w:rsidRPr="002D513C">
              <w:rPr>
                <w:noProof/>
                <w:sz w:val="20"/>
                <w:szCs w:val="20"/>
              </w:rPr>
              <w:drawing>
                <wp:inline distT="0" distB="0" distL="0" distR="0" wp14:anchorId="42E71B33" wp14:editId="370B414E">
                  <wp:extent cx="676275" cy="67627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0.076</w:t>
            </w:r>
          </w:p>
        </w:tc>
        <w:tc>
          <w:tcPr>
            <w:tcW w:w="913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</w:tr>
      <w:tr w:rsidR="004A19AB" w:rsidTr="004D79EC">
        <w:trPr>
          <w:jc w:val="center"/>
        </w:trPr>
        <w:tc>
          <w:tcPr>
            <w:tcW w:w="1644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108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86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Distance from polluting industries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 w:rsidRPr="002D513C">
              <w:rPr>
                <w:noProof/>
                <w:sz w:val="20"/>
                <w:szCs w:val="20"/>
              </w:rPr>
              <w:drawing>
                <wp:inline distT="0" distB="0" distL="0" distR="0" wp14:anchorId="45D515A4" wp14:editId="1AAC1949">
                  <wp:extent cx="676275" cy="67627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0.225</w:t>
            </w:r>
          </w:p>
        </w:tc>
        <w:tc>
          <w:tcPr>
            <w:tcW w:w="913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</w:tr>
      <w:tr w:rsidR="004A19AB" w:rsidTr="004D79EC">
        <w:trPr>
          <w:jc w:val="center"/>
        </w:trPr>
        <w:tc>
          <w:tcPr>
            <w:tcW w:w="1644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108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86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Distance from faults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 w:rsidRPr="002D513C">
              <w:rPr>
                <w:noProof/>
                <w:sz w:val="20"/>
                <w:szCs w:val="20"/>
              </w:rPr>
              <w:drawing>
                <wp:inline distT="0" distB="0" distL="0" distR="0" wp14:anchorId="5752BDCA" wp14:editId="1C47D809">
                  <wp:extent cx="676275" cy="67627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0.056</w:t>
            </w:r>
          </w:p>
        </w:tc>
        <w:tc>
          <w:tcPr>
            <w:tcW w:w="913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</w:tr>
      <w:tr w:rsidR="004A19AB" w:rsidTr="004D79EC">
        <w:trPr>
          <w:jc w:val="center"/>
        </w:trPr>
        <w:tc>
          <w:tcPr>
            <w:tcW w:w="1644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108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86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Slope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rFonts w:eastAsia="Calibri"/>
                <w:noProof/>
                <w:sz w:val="22"/>
                <w:szCs w:val="22"/>
              </w:rPr>
              <w:object w:dxaOrig="1316" w:dyaOrig="883">
                <v:shape id="_x0000_i1036" type="#_x0000_t75" alt="" style="width:65.1pt;height:43.6pt;mso-width-percent:0;mso-height-percent:0;mso-width-percent:0;mso-height-percent:0" o:ole="">
                  <v:imagedata r:id="rId5" o:title=""/>
                </v:shape>
                <o:OLEObject Type="Embed" ProgID="PBrush" ShapeID="_x0000_i1036" DrawAspect="Content" ObjectID="_1745319909" r:id="rId17"/>
              </w:object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0.179</w:t>
            </w:r>
          </w:p>
        </w:tc>
        <w:tc>
          <w:tcPr>
            <w:tcW w:w="913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</w:tr>
      <w:tr w:rsidR="004A19AB" w:rsidTr="004D79EC">
        <w:trPr>
          <w:jc w:val="center"/>
        </w:trPr>
        <w:tc>
          <w:tcPr>
            <w:tcW w:w="1644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108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868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  <w:tc>
          <w:tcPr>
            <w:tcW w:w="2224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t>Elevation</w:t>
            </w:r>
          </w:p>
        </w:tc>
        <w:tc>
          <w:tcPr>
            <w:tcW w:w="1529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rFonts w:eastAsia="Calibri"/>
                <w:noProof/>
                <w:sz w:val="22"/>
                <w:szCs w:val="22"/>
              </w:rPr>
              <w:object w:dxaOrig="1316" w:dyaOrig="883">
                <v:shape id="_x0000_i1037" type="#_x0000_t75" alt="" style="width:65.1pt;height:43.6pt;mso-width-percent:0;mso-height-percent:0;mso-width-percent:0;mso-height-percent:0" o:ole="">
                  <v:imagedata r:id="rId5" o:title=""/>
                </v:shape>
                <o:OLEObject Type="Embed" ProgID="PBrush" ShapeID="_x0000_i1037" DrawAspect="Content" ObjectID="_1745319910" r:id="rId18"/>
              </w:object>
            </w:r>
          </w:p>
        </w:tc>
        <w:tc>
          <w:tcPr>
            <w:tcW w:w="976" w:type="dxa"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0.113</w:t>
            </w:r>
          </w:p>
        </w:tc>
        <w:tc>
          <w:tcPr>
            <w:tcW w:w="913" w:type="dxa"/>
            <w:vMerge/>
            <w:vAlign w:val="center"/>
          </w:tcPr>
          <w:p w:rsidR="004A19AB" w:rsidRPr="002D513C" w:rsidRDefault="004A19AB" w:rsidP="004D79EC">
            <w:pPr>
              <w:spacing w:after="0" w:line="276" w:lineRule="auto"/>
              <w:ind w:firstLine="0"/>
              <w:jc w:val="center"/>
              <w:rPr>
                <w:rtl/>
                <w:lang w:bidi="fa-IR"/>
              </w:rPr>
            </w:pPr>
          </w:p>
        </w:tc>
      </w:tr>
    </w:tbl>
    <w:p w:rsidR="004A19AB" w:rsidRDefault="004A19AB" w:rsidP="004A19AB">
      <w:pPr>
        <w:spacing w:after="0"/>
        <w:ind w:firstLine="0"/>
      </w:pPr>
    </w:p>
    <w:p w:rsidR="004A19AB" w:rsidRDefault="004A19AB">
      <w:bookmarkStart w:id="0" w:name="_GoBack"/>
      <w:bookmarkEnd w:id="0"/>
    </w:p>
    <w:sectPr w:rsidR="004A19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9AB"/>
    <w:rsid w:val="003E5A35"/>
    <w:rsid w:val="004A19AB"/>
    <w:rsid w:val="0051457C"/>
    <w:rsid w:val="009527B8"/>
    <w:rsid w:val="00C9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9EA6B2C-3C7D-41C4-BC6E-EB2DCD20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19AB"/>
    <w:pPr>
      <w:spacing w:after="120" w:line="240" w:lineRule="auto"/>
      <w:ind w:firstLine="144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9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70">
    <w:name w:val="Table Grid170"/>
    <w:basedOn w:val="TableNormal"/>
    <w:next w:val="TableGrid"/>
    <w:uiPriority w:val="39"/>
    <w:rsid w:val="004A19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جدول"/>
    <w:basedOn w:val="Normal"/>
    <w:next w:val="Normal"/>
    <w:qFormat/>
    <w:rsid w:val="004A19AB"/>
    <w:pPr>
      <w:bidi/>
      <w:spacing w:after="0" w:line="288" w:lineRule="auto"/>
      <w:ind w:firstLine="0"/>
      <w:jc w:val="center"/>
    </w:pPr>
    <w:rPr>
      <w:rFonts w:eastAsiaTheme="minorHAnsi" w:cs="B Nazanin"/>
      <w:szCs w:val="26"/>
      <w:lang w:bidi="fa-IR"/>
    </w:rPr>
  </w:style>
  <w:style w:type="table" w:customStyle="1" w:styleId="TableGrid171">
    <w:name w:val="Table Grid171"/>
    <w:basedOn w:val="TableNormal"/>
    <w:next w:val="TableGrid"/>
    <w:uiPriority w:val="39"/>
    <w:rsid w:val="004A19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72">
    <w:name w:val="Table Grid172"/>
    <w:basedOn w:val="TableNormal"/>
    <w:next w:val="TableGrid"/>
    <w:uiPriority w:val="39"/>
    <w:rsid w:val="004A19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oleObject" Target="embeddings/oleObject8.bin"/><Relationship Id="rId18" Type="http://schemas.openxmlformats.org/officeDocument/2006/relationships/oleObject" Target="embeddings/oleObject13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7.bin"/><Relationship Id="rId17" Type="http://schemas.openxmlformats.org/officeDocument/2006/relationships/oleObject" Target="embeddings/oleObject12.bin"/><Relationship Id="rId2" Type="http://schemas.openxmlformats.org/officeDocument/2006/relationships/settings" Target="settings.xml"/><Relationship Id="rId16" Type="http://schemas.openxmlformats.org/officeDocument/2006/relationships/oleObject" Target="embeddings/oleObject11.bin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6.bin"/><Relationship Id="rId5" Type="http://schemas.openxmlformats.org/officeDocument/2006/relationships/image" Target="media/image2.png"/><Relationship Id="rId15" Type="http://schemas.openxmlformats.org/officeDocument/2006/relationships/oleObject" Target="embeddings/oleObject10.bin"/><Relationship Id="rId10" Type="http://schemas.openxmlformats.org/officeDocument/2006/relationships/oleObject" Target="embeddings/oleObject5.bin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2023-05-11T09:45:00Z</dcterms:created>
  <dcterms:modified xsi:type="dcterms:W3CDTF">2023-05-11T09:48:00Z</dcterms:modified>
</cp:coreProperties>
</file>