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1EB7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  <w:sz w:val="48"/>
          <w:szCs w:val="48"/>
        </w:rPr>
      </w:pPr>
      <w:proofErr w:type="spellStart"/>
      <w:r w:rsidRPr="006E4F12">
        <w:rPr>
          <w:rStyle w:val="lev"/>
          <w:rFonts w:ascii="Helvetica" w:hAnsi="Helvetica" w:cs="Arial"/>
          <w:color w:val="000000"/>
          <w:sz w:val="48"/>
          <w:szCs w:val="48"/>
        </w:rPr>
        <w:t>InvestIQ</w:t>
      </w:r>
      <w:proofErr w:type="spellEnd"/>
      <w:r w:rsidRPr="006E4F12">
        <w:rPr>
          <w:rStyle w:val="lev"/>
          <w:rFonts w:ascii="Helvetica" w:hAnsi="Helvetica" w:cs="Arial"/>
          <w:color w:val="000000"/>
          <w:sz w:val="48"/>
          <w:szCs w:val="48"/>
        </w:rPr>
        <w:t xml:space="preserve"> – Application </w:t>
      </w:r>
      <w:proofErr w:type="spellStart"/>
      <w:r w:rsidRPr="006E4F12">
        <w:rPr>
          <w:rStyle w:val="lev"/>
          <w:rFonts w:ascii="Helvetica" w:hAnsi="Helvetica" w:cs="Arial"/>
          <w:color w:val="000000"/>
          <w:sz w:val="48"/>
          <w:szCs w:val="48"/>
        </w:rPr>
        <w:t>Fullstack</w:t>
      </w:r>
      <w:proofErr w:type="spellEnd"/>
      <w:r w:rsidRPr="006E4F12">
        <w:rPr>
          <w:rStyle w:val="lev"/>
          <w:rFonts w:ascii="Helvetica" w:hAnsi="Helvetica" w:cs="Arial"/>
          <w:color w:val="000000"/>
          <w:sz w:val="48"/>
          <w:szCs w:val="48"/>
        </w:rPr>
        <w:t xml:space="preserve"> Data (</w:t>
      </w:r>
      <w:proofErr w:type="spellStart"/>
      <w:r w:rsidRPr="006E4F12">
        <w:rPr>
          <w:rStyle w:val="lev"/>
          <w:rFonts w:ascii="Helvetica" w:hAnsi="Helvetica" w:cs="Arial"/>
          <w:color w:val="000000"/>
          <w:sz w:val="48"/>
          <w:szCs w:val="48"/>
        </w:rPr>
        <w:t>FastAPI</w:t>
      </w:r>
      <w:proofErr w:type="spellEnd"/>
      <w:r w:rsidRPr="006E4F12">
        <w:rPr>
          <w:rStyle w:val="lev"/>
          <w:rFonts w:ascii="Helvetica" w:hAnsi="Helvetica" w:cs="Arial"/>
          <w:color w:val="000000"/>
          <w:sz w:val="48"/>
          <w:szCs w:val="48"/>
        </w:rPr>
        <w:t>, Docker, Finance Quantitative)</w:t>
      </w: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  <w:r w:rsidRPr="006E4F12">
        <w:rPr>
          <w:rFonts w:ascii="Helvetica" w:eastAsia="Calibri" w:hAnsi="Helvetica" w:cs="Arial"/>
          <w:noProof/>
        </w:rPr>
        <w:drawing>
          <wp:inline distT="114300" distB="114300" distL="114300" distR="114300" wp14:anchorId="07FC1740" wp14:editId="6D149D7B">
            <wp:extent cx="3059556" cy="1337945"/>
            <wp:effectExtent l="0" t="0" r="1270" b="0"/>
            <wp:docPr id="102296650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9556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3E1BDD">
      <w:pPr>
        <w:jc w:val="center"/>
        <w:rPr>
          <w:rFonts w:ascii="Helvetica" w:hAnsi="Helvetica" w:cs="Arial"/>
          <w:color w:val="000000"/>
          <w:sz w:val="36"/>
          <w:szCs w:val="36"/>
        </w:rPr>
      </w:pPr>
      <w:r w:rsidRPr="006E4F12">
        <w:rPr>
          <w:rFonts w:ascii="Helvetica" w:hAnsi="Helvetica" w:cs="Arial"/>
          <w:color w:val="000000"/>
          <w:sz w:val="36"/>
          <w:szCs w:val="36"/>
        </w:rPr>
        <w:t>Parys NOYON--MATHURIN</w:t>
      </w:r>
      <w:r w:rsidRPr="006E4F12">
        <w:rPr>
          <w:rFonts w:ascii="Helvetica" w:hAnsi="Helvetica" w:cs="Arial"/>
          <w:color w:val="000000"/>
          <w:sz w:val="36"/>
          <w:szCs w:val="36"/>
        </w:rPr>
        <w:br/>
      </w:r>
      <w:r w:rsidRPr="006E4F12">
        <w:rPr>
          <w:rFonts w:ascii="Helvetica" w:hAnsi="Helvetica" w:cs="Arial"/>
          <w:color w:val="000000"/>
          <w:sz w:val="36"/>
          <w:szCs w:val="36"/>
        </w:rPr>
        <w:br/>
      </w:r>
    </w:p>
    <w:p w:rsidR="003E1BDD" w:rsidRPr="006E4F12" w:rsidRDefault="003E1BDD" w:rsidP="003E1BDD">
      <w:pPr>
        <w:jc w:val="center"/>
        <w:rPr>
          <w:rFonts w:ascii="Helvetica" w:hAnsi="Helvetica" w:cs="Arial"/>
          <w:color w:val="000000"/>
          <w:sz w:val="36"/>
          <w:szCs w:val="36"/>
        </w:rPr>
      </w:pPr>
      <w:r w:rsidRPr="006E4F12">
        <w:rPr>
          <w:rFonts w:ascii="Helvetica" w:hAnsi="Helvetica" w:cs="Arial"/>
          <w:color w:val="000000"/>
          <w:sz w:val="36"/>
          <w:szCs w:val="36"/>
        </w:rPr>
        <w:t>Élève ingénieure à l’ESIEE Paris – 5ᵉ année Data Science &amp; Intelligence Artificielle</w:t>
      </w:r>
    </w:p>
    <w:p w:rsidR="003E1BDD" w:rsidRPr="006E4F12" w:rsidRDefault="003E1BDD" w:rsidP="003E1BDD">
      <w:pPr>
        <w:spacing w:before="100" w:beforeAutospacing="1" w:after="100" w:afterAutospacing="1"/>
        <w:outlineLvl w:val="1"/>
        <w:rPr>
          <w:rFonts w:ascii="Helvetica" w:hAnsi="Helvetica" w:cs="Arial"/>
          <w:color w:val="000000"/>
          <w:sz w:val="27"/>
          <w:szCs w:val="27"/>
        </w:rPr>
      </w:pPr>
    </w:p>
    <w:p w:rsidR="003E1BDD" w:rsidRPr="006E4F12" w:rsidRDefault="003E1BDD" w:rsidP="003E1BDD">
      <w:pPr>
        <w:spacing w:beforeAutospacing="1" w:afterAutospacing="1"/>
        <w:jc w:val="center"/>
        <w:rPr>
          <w:rFonts w:ascii="Helvetica" w:eastAsia="Times New Roman" w:hAnsi="Helvetica" w:cs="Arial"/>
          <w:color w:val="000000"/>
          <w:kern w:val="0"/>
          <w:sz w:val="32"/>
          <w:szCs w:val="32"/>
          <w:lang w:eastAsia="fr-FR"/>
          <w14:ligatures w14:val="none"/>
        </w:rPr>
      </w:pPr>
      <w:r w:rsidRPr="006E4F12">
        <w:rPr>
          <w:rStyle w:val="Accentuation"/>
          <w:rFonts w:ascii="Helvetica" w:hAnsi="Helvetica" w:cs="Arial"/>
          <w:color w:val="000000"/>
        </w:rPr>
        <w:t>Module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Accentuation"/>
          <w:rFonts w:ascii="Helvetica" w:hAnsi="Helvetica" w:cs="Arial"/>
          <w:color w:val="000000"/>
        </w:rPr>
        <w:t>Full Stack DATA</w:t>
      </w: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3E1BDD" w:rsidRPr="006E4F12" w:rsidRDefault="003E1BDD" w:rsidP="0053754C">
      <w:pPr>
        <w:spacing w:line="240" w:lineRule="atLeast"/>
        <w:jc w:val="center"/>
        <w:textAlignment w:val="baseline"/>
        <w:outlineLvl w:val="0"/>
        <w:rPr>
          <w:rStyle w:val="lev"/>
          <w:rFonts w:ascii="Helvetica" w:hAnsi="Helvetica" w:cs="Arial"/>
          <w:color w:val="000000"/>
        </w:rPr>
      </w:pPr>
    </w:p>
    <w:p w:rsidR="00B84AEF" w:rsidRPr="006E4F12" w:rsidRDefault="00B84AEF" w:rsidP="0053754C">
      <w:pPr>
        <w:spacing w:line="240" w:lineRule="atLeast"/>
        <w:textAlignment w:val="baseline"/>
        <w:outlineLvl w:val="1"/>
        <w:rPr>
          <w:rFonts w:ascii="Helvetica" w:eastAsia="Times New Roman" w:hAnsi="Helvetica" w:cs="Arial"/>
          <w:b/>
          <w:bCs/>
          <w:color w:val="333333"/>
          <w:kern w:val="0"/>
          <w:sz w:val="40"/>
          <w:szCs w:val="40"/>
          <w:lang w:eastAsia="fr-FR"/>
          <w14:ligatures w14:val="none"/>
        </w:rPr>
      </w:pPr>
    </w:p>
    <w:p w:rsidR="003E1BDD" w:rsidRPr="006E4F12" w:rsidRDefault="00201EB7" w:rsidP="0053754C">
      <w:pPr>
        <w:spacing w:line="240" w:lineRule="atLeast"/>
        <w:textAlignment w:val="baseline"/>
        <w:outlineLvl w:val="1"/>
        <w:rPr>
          <w:rFonts w:ascii="Helvetica" w:hAnsi="Helvetica" w:cs="Arial"/>
          <w:color w:val="000000"/>
          <w:sz w:val="36"/>
          <w:szCs w:val="36"/>
        </w:rPr>
      </w:pPr>
      <w:r w:rsidRPr="006E4F12">
        <w:rPr>
          <w:rFonts w:ascii="Helvetica" w:eastAsia="Times New Roman" w:hAnsi="Helvetica" w:cs="Arial"/>
          <w:b/>
          <w:bCs/>
          <w:color w:val="333333"/>
          <w:kern w:val="0"/>
          <w:sz w:val="40"/>
          <w:szCs w:val="40"/>
          <w:lang w:eastAsia="fr-FR"/>
          <w14:ligatures w14:val="none"/>
        </w:rPr>
        <w:t>1.</w:t>
      </w:r>
      <w:r w:rsidR="0053754C" w:rsidRPr="006E4F12">
        <w:rPr>
          <w:rFonts w:ascii="Helvetica" w:eastAsia="Times New Roman" w:hAnsi="Helvetica" w:cs="Arial"/>
          <w:b/>
          <w:bCs/>
          <w:color w:val="333333"/>
          <w:kern w:val="0"/>
          <w:sz w:val="40"/>
          <w:szCs w:val="40"/>
          <w:lang w:val="fr-GP" w:eastAsia="fr-FR"/>
          <w14:ligatures w14:val="none"/>
        </w:rPr>
        <w:t> </w:t>
      </w:r>
      <w:r w:rsidR="0053754C" w:rsidRPr="006E4F12">
        <w:rPr>
          <w:rFonts w:ascii="Helvetica" w:eastAsia="Times New Roman" w:hAnsi="Helvetica" w:cs="Arial"/>
          <w:b/>
          <w:bCs/>
          <w:color w:val="333333"/>
          <w:kern w:val="0"/>
          <w:sz w:val="40"/>
          <w:szCs w:val="40"/>
          <w:bdr w:val="none" w:sz="0" w:space="0" w:color="auto" w:frame="1"/>
          <w:lang w:val="fr-GP" w:eastAsia="fr-FR"/>
          <w14:ligatures w14:val="none"/>
        </w:rPr>
        <w:t>Présentation générale</w:t>
      </w:r>
      <w:r w:rsidRPr="006E4F12"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bdr w:val="none" w:sz="0" w:space="0" w:color="auto" w:frame="1"/>
          <w:lang w:val="fr-GP" w:eastAsia="fr-FR"/>
          <w14:ligatures w14:val="none"/>
        </w:rPr>
        <w:br/>
      </w:r>
    </w:p>
    <w:p w:rsidR="0053754C" w:rsidRPr="006E4F12" w:rsidRDefault="00201EB7" w:rsidP="0053754C">
      <w:pPr>
        <w:spacing w:line="240" w:lineRule="atLeast"/>
        <w:textAlignment w:val="baseline"/>
        <w:outlineLvl w:val="1"/>
        <w:rPr>
          <w:rFonts w:ascii="Helvetica" w:hAnsi="Helvetica" w:cs="Arial"/>
          <w:color w:val="000000"/>
          <w:sz w:val="28"/>
          <w:szCs w:val="28"/>
        </w:rPr>
      </w:pPr>
      <w:r w:rsidRPr="006E4F12">
        <w:rPr>
          <w:rFonts w:ascii="Helvetica" w:hAnsi="Helvetica" w:cs="Arial"/>
          <w:color w:val="000000"/>
          <w:sz w:val="28"/>
          <w:szCs w:val="28"/>
        </w:rPr>
        <w:t>1.1. Contexte académique</w:t>
      </w:r>
    </w:p>
    <w:p w:rsidR="00201EB7" w:rsidRPr="006E4F12" w:rsidRDefault="00201EB7" w:rsidP="0053754C">
      <w:pPr>
        <w:spacing w:line="240" w:lineRule="atLeast"/>
        <w:textAlignment w:val="baseline"/>
        <w:outlineLvl w:val="1"/>
        <w:rPr>
          <w:rFonts w:ascii="Helvetica" w:eastAsia="Times New Roman" w:hAnsi="Helvetica" w:cs="Arial"/>
          <w:b/>
          <w:bCs/>
          <w:color w:val="000000" w:themeColor="text1"/>
          <w:kern w:val="0"/>
          <w:sz w:val="44"/>
          <w:szCs w:val="44"/>
          <w:lang w:val="fr-GP" w:eastAsia="fr-FR"/>
          <w14:ligatures w14:val="none"/>
        </w:rPr>
      </w:pPr>
    </w:p>
    <w:p w:rsidR="0053754C" w:rsidRPr="006E4F12" w:rsidRDefault="0053754C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InvestIQ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est une application web fullstack développée dans le cadre du module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E5 – DSIA 5102A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.</w:t>
      </w:r>
      <w:r w:rsidR="003E1BDD"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br/>
      </w:r>
    </w:p>
    <w:p w:rsidR="0053754C" w:rsidRPr="006E4F12" w:rsidRDefault="0053754C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L’objectif de ce projet est de concevoir une application complète qui combine :</w:t>
      </w:r>
    </w:p>
    <w:p w:rsidR="0053754C" w:rsidRPr="006E4F12" w:rsidRDefault="0053754C" w:rsidP="0053754C">
      <w:pPr>
        <w:numPr>
          <w:ilvl w:val="0"/>
          <w:numId w:val="1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un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backend API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robuste en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FastAPI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,</w:t>
      </w:r>
    </w:p>
    <w:p w:rsidR="0053754C" w:rsidRPr="006E4F12" w:rsidRDefault="0053754C" w:rsidP="0053754C">
      <w:pPr>
        <w:numPr>
          <w:ilvl w:val="0"/>
          <w:numId w:val="1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une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base de données PostgreSQL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contenant les actifs, utilisateurs et portefeuilles,</w:t>
      </w:r>
    </w:p>
    <w:p w:rsidR="0053754C" w:rsidRPr="006E4F12" w:rsidRDefault="0053754C" w:rsidP="0053754C">
      <w:pPr>
        <w:numPr>
          <w:ilvl w:val="0"/>
          <w:numId w:val="1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un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système d’authentification sécurisé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basé sur les tokens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JWT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,</w:t>
      </w:r>
    </w:p>
    <w:p w:rsidR="0053754C" w:rsidRPr="006E4F12" w:rsidRDefault="0053754C" w:rsidP="0053754C">
      <w:pPr>
        <w:numPr>
          <w:ilvl w:val="0"/>
          <w:numId w:val="1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des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algorithmes d’optimisation financière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basés sur la théorie de Markowitz,</w:t>
      </w:r>
    </w:p>
    <w:p w:rsidR="0053754C" w:rsidRPr="006E4F12" w:rsidRDefault="0053754C" w:rsidP="0053754C">
      <w:pPr>
        <w:numPr>
          <w:ilvl w:val="0"/>
          <w:numId w:val="1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une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gestion de données de marché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(prix historiques, rendements, covariance),</w:t>
      </w:r>
    </w:p>
    <w:p w:rsidR="0053754C" w:rsidRPr="006E4F12" w:rsidRDefault="0053754C" w:rsidP="0053754C">
      <w:pPr>
        <w:numPr>
          <w:ilvl w:val="0"/>
          <w:numId w:val="1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et un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dashboard Streamlit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en interface utilisateur.</w:t>
      </w:r>
    </w:p>
    <w:p w:rsidR="00201EB7" w:rsidRPr="006E4F12" w:rsidRDefault="00201EB7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</w:p>
    <w:p w:rsidR="0053754C" w:rsidRPr="006E4F12" w:rsidRDefault="003E1BDD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br/>
      </w:r>
      <w:r w:rsidR="0053754C"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L’application offre un ensemble de fonctionnalités cohérentes autour de la </w:t>
      </w:r>
      <w:r w:rsidR="0053754C"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gestion de portefeuilles financiers</w:t>
      </w:r>
      <w:r w:rsidR="0053754C"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, notamment :</w:t>
      </w:r>
    </w:p>
    <w:p w:rsidR="0053754C" w:rsidRPr="006E4F12" w:rsidRDefault="0053754C" w:rsidP="0053754C">
      <w:pPr>
        <w:numPr>
          <w:ilvl w:val="0"/>
          <w:numId w:val="2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création d’un compte client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via une API sécurisée,</w:t>
      </w:r>
    </w:p>
    <w:p w:rsidR="0053754C" w:rsidRPr="006E4F12" w:rsidRDefault="0053754C" w:rsidP="0053754C">
      <w:pPr>
        <w:numPr>
          <w:ilvl w:val="0"/>
          <w:numId w:val="2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connexions JWT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permettant d’accéder aux routes protégées,</w:t>
      </w:r>
    </w:p>
    <w:p w:rsidR="0053754C" w:rsidRPr="006E4F12" w:rsidRDefault="0053754C" w:rsidP="0053754C">
      <w:pPr>
        <w:numPr>
          <w:ilvl w:val="0"/>
          <w:numId w:val="2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ajout et consultation d’actifs financiers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,</w:t>
      </w:r>
    </w:p>
    <w:p w:rsidR="0053754C" w:rsidRPr="006E4F12" w:rsidRDefault="0053754C" w:rsidP="0053754C">
      <w:pPr>
        <w:numPr>
          <w:ilvl w:val="0"/>
          <w:numId w:val="2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mise à jour des prix de marché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via fichiers CSV ou APIs externes,</w:t>
      </w:r>
    </w:p>
    <w:p w:rsidR="0053754C" w:rsidRPr="006E4F12" w:rsidRDefault="0053754C" w:rsidP="0053754C">
      <w:pPr>
        <w:numPr>
          <w:ilvl w:val="0"/>
          <w:numId w:val="2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optimisation de portefeuilles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(min-variance, max-Sharpe),</w:t>
      </w:r>
    </w:p>
    <w:p w:rsidR="0053754C" w:rsidRPr="006E4F12" w:rsidRDefault="0053754C" w:rsidP="0053754C">
      <w:pPr>
        <w:numPr>
          <w:ilvl w:val="0"/>
          <w:numId w:val="2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enregistrement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,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suppression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et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consultation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de portefeuilles optimisés.</w:t>
      </w:r>
    </w:p>
    <w:p w:rsidR="00201EB7" w:rsidRPr="006E4F12" w:rsidRDefault="00201EB7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</w:p>
    <w:p w:rsidR="0053754C" w:rsidRPr="006E4F12" w:rsidRDefault="003E1BDD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br/>
      </w:r>
      <w:r w:rsidR="0053754C"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L’application combine ainsi des aspects :</w:t>
      </w:r>
    </w:p>
    <w:p w:rsidR="0053754C" w:rsidRPr="006E4F12" w:rsidRDefault="0053754C" w:rsidP="0053754C">
      <w:pPr>
        <w:numPr>
          <w:ilvl w:val="0"/>
          <w:numId w:val="3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informatique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(API, BDD, sécurité, conteneurisation),</w:t>
      </w:r>
    </w:p>
    <w:p w:rsidR="0053754C" w:rsidRPr="006E4F12" w:rsidRDefault="0053754C" w:rsidP="0053754C">
      <w:pPr>
        <w:numPr>
          <w:ilvl w:val="0"/>
          <w:numId w:val="3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mathématiques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(statistiques, volatilité, covariance),</w:t>
      </w:r>
    </w:p>
    <w:p w:rsidR="0053754C" w:rsidRPr="006E4F12" w:rsidRDefault="0053754C" w:rsidP="0053754C">
      <w:pPr>
        <w:numPr>
          <w:ilvl w:val="0"/>
          <w:numId w:val="3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modélisation financière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(Markowitz, ratio de Sharpe),</w:t>
      </w:r>
    </w:p>
    <w:p w:rsidR="0053754C" w:rsidRPr="006E4F12" w:rsidRDefault="0053754C" w:rsidP="0053754C">
      <w:pPr>
        <w:numPr>
          <w:ilvl w:val="0"/>
          <w:numId w:val="3"/>
        </w:numPr>
        <w:spacing w:line="390" w:lineRule="atLeast"/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et </w:t>
      </w:r>
      <w:r w:rsidRPr="006E4F12">
        <w:rPr>
          <w:rFonts w:ascii="Helvetica" w:eastAsia="Times New Roman" w:hAnsi="Helvetica" w:cs="Arial"/>
          <w:b/>
          <w:bCs/>
          <w:color w:val="000000" w:themeColor="text1"/>
          <w:kern w:val="0"/>
          <w:sz w:val="22"/>
          <w:szCs w:val="22"/>
          <w:bdr w:val="none" w:sz="0" w:space="0" w:color="auto" w:frame="1"/>
          <w:lang w:val="fr-GP" w:eastAsia="fr-FR"/>
          <w14:ligatures w14:val="none"/>
        </w:rPr>
        <w:t>ingénierie logicielle</w:t>
      </w:r>
      <w:r w:rsidRPr="006E4F12"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  <w:t> (tests, architecture, bonnes pratiques).</w:t>
      </w:r>
    </w:p>
    <w:p w:rsidR="00201EB7" w:rsidRPr="006E4F12" w:rsidRDefault="00201EB7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</w:p>
    <w:p w:rsidR="00227DA8" w:rsidRPr="006E4F12" w:rsidRDefault="00227DA8" w:rsidP="0053754C">
      <w:pPr>
        <w:textAlignment w:val="baseline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</w:p>
    <w:p w:rsidR="00201EB7" w:rsidRDefault="00201EB7" w:rsidP="0053754C">
      <w:pPr>
        <w:spacing w:line="240" w:lineRule="atLeast"/>
        <w:textAlignment w:val="baseline"/>
        <w:outlineLvl w:val="1"/>
        <w:rPr>
          <w:rFonts w:ascii="Helvetica" w:eastAsia="Times New Roman" w:hAnsi="Helvetica" w:cs="Arial"/>
          <w:color w:val="000000" w:themeColor="text1"/>
          <w:kern w:val="0"/>
          <w:sz w:val="22"/>
          <w:szCs w:val="22"/>
          <w:lang w:val="fr-GP" w:eastAsia="fr-FR"/>
          <w14:ligatures w14:val="none"/>
        </w:rPr>
      </w:pPr>
    </w:p>
    <w:p w:rsidR="00255393" w:rsidRPr="006E4F12" w:rsidRDefault="00255393" w:rsidP="0053754C">
      <w:pPr>
        <w:spacing w:line="240" w:lineRule="atLeast"/>
        <w:textAlignment w:val="baseline"/>
        <w:outlineLvl w:val="1"/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val="fr-GP" w:eastAsia="fr-FR"/>
          <w14:ligatures w14:val="none"/>
        </w:rPr>
      </w:pPr>
    </w:p>
    <w:p w:rsidR="00201EB7" w:rsidRPr="006E4F12" w:rsidRDefault="00201EB7" w:rsidP="0053754C">
      <w:pPr>
        <w:spacing w:line="240" w:lineRule="atLeast"/>
        <w:textAlignment w:val="baseline"/>
        <w:outlineLvl w:val="1"/>
        <w:rPr>
          <w:rFonts w:ascii="Helvetica" w:eastAsia="Times New Roman" w:hAnsi="Helvetica" w:cs="Arial"/>
          <w:b/>
          <w:bCs/>
          <w:color w:val="333333"/>
          <w:kern w:val="0"/>
          <w:sz w:val="36"/>
          <w:szCs w:val="36"/>
          <w:lang w:val="fr-GP" w:eastAsia="fr-FR"/>
          <w14:ligatures w14:val="none"/>
        </w:rPr>
      </w:pPr>
    </w:p>
    <w:p w:rsidR="003E1BDD" w:rsidRPr="006E4F12" w:rsidRDefault="003E1BDD" w:rsidP="003E1BDD">
      <w:pPr>
        <w:rPr>
          <w:rFonts w:ascii="Helvetica" w:hAnsi="Helvetica" w:cs="Arial"/>
        </w:rPr>
      </w:pPr>
    </w:p>
    <w:p w:rsidR="00201EB7" w:rsidRPr="006E4F12" w:rsidRDefault="00201EB7" w:rsidP="003E1BDD">
      <w:pPr>
        <w:rPr>
          <w:rFonts w:ascii="Helvetica" w:hAnsi="Helvetica" w:cs="Arial"/>
          <w:sz w:val="28"/>
          <w:szCs w:val="28"/>
        </w:rPr>
      </w:pPr>
      <w:r w:rsidRPr="006E4F12">
        <w:rPr>
          <w:rFonts w:ascii="Helvetica" w:hAnsi="Helvetica" w:cs="Arial"/>
          <w:sz w:val="28"/>
          <w:szCs w:val="28"/>
        </w:rPr>
        <w:lastRenderedPageBreak/>
        <w:t>1.2. Choix du sujet : pourquoi une application de gestion de portefeuilles financiers ?</w:t>
      </w:r>
    </w:p>
    <w:p w:rsidR="003E1BDD" w:rsidRPr="006E4F12" w:rsidRDefault="003E1BDD" w:rsidP="003E1BDD">
      <w:pPr>
        <w:rPr>
          <w:rFonts w:ascii="Helvetica" w:hAnsi="Helvetica" w:cs="Arial"/>
          <w:lang w:val="fr-GP"/>
        </w:rPr>
      </w:pPr>
    </w:p>
    <w:p w:rsidR="003E1BDD" w:rsidRPr="003E1BDD" w:rsidRDefault="003E1BDD" w:rsidP="003E1BDD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J’ai volontairement orienté le projet vers la 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>finance quantitative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, car ce sujet :</w:t>
      </w:r>
    </w:p>
    <w:p w:rsidR="003E1BDD" w:rsidRPr="003E1BDD" w:rsidRDefault="003E1BDD" w:rsidP="003E1BDD">
      <w:pPr>
        <w:numPr>
          <w:ilvl w:val="0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fait partie de mon parcours académique (</w:t>
      </w:r>
      <w:r w:rsidRPr="006E4F12">
        <w:rPr>
          <w:rFonts w:ascii="Helvetica" w:eastAsia="Times New Roman" w:hAnsi="Helvetica" w:cs="Arial"/>
          <w:color w:val="000000"/>
          <w:kern w:val="0"/>
          <w:lang w:eastAsia="fr-FR"/>
          <w14:ligatures w14:val="none"/>
        </w:rPr>
        <w:t>option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 xml:space="preserve"> Finance</w:t>
      </w:r>
      <w:r w:rsidRPr="006E4F12">
        <w:rPr>
          <w:rFonts w:ascii="Helvetica" w:eastAsia="Times New Roman" w:hAnsi="Helvetica" w:cs="Arial"/>
          <w:color w:val="000000"/>
          <w:kern w:val="0"/>
          <w:lang w:eastAsia="fr-FR"/>
          <w14:ligatures w14:val="none"/>
        </w:rPr>
        <w:t xml:space="preserve"> semestre 1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),</w:t>
      </w:r>
      <w:r w:rsidR="00227DA8" w:rsidRPr="006E4F1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</w:r>
    </w:p>
    <w:p w:rsidR="003E1BDD" w:rsidRPr="003E1BDD" w:rsidRDefault="003E1BDD" w:rsidP="003E1BDD">
      <w:pPr>
        <w:numPr>
          <w:ilvl w:val="0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permet de connecter de manière naturelle 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>Data Science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 et 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>Finance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,</w:t>
      </w:r>
      <w:r w:rsidR="00227DA8" w:rsidRPr="006E4F1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</w:r>
    </w:p>
    <w:p w:rsidR="003E1BDD" w:rsidRPr="003E1BDD" w:rsidRDefault="003E1BDD" w:rsidP="003E1BDD">
      <w:pPr>
        <w:numPr>
          <w:ilvl w:val="0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et constitue un excellent terrain pour appliquer :</w:t>
      </w:r>
    </w:p>
    <w:p w:rsidR="003E1BDD" w:rsidRPr="003E1BDD" w:rsidRDefault="003E1BDD" w:rsidP="003E1BDD">
      <w:pPr>
        <w:numPr>
          <w:ilvl w:val="1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les statistiques (rendements, log-returns),</w:t>
      </w:r>
    </w:p>
    <w:p w:rsidR="003E1BDD" w:rsidRPr="003E1BDD" w:rsidRDefault="003E1BDD" w:rsidP="003E1BDD">
      <w:pPr>
        <w:numPr>
          <w:ilvl w:val="1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l’optimisation sous contraintes,</w:t>
      </w:r>
    </w:p>
    <w:p w:rsidR="003E1BDD" w:rsidRPr="003E1BDD" w:rsidRDefault="003E1BDD" w:rsidP="003E1BDD">
      <w:pPr>
        <w:numPr>
          <w:ilvl w:val="1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l’analyse de risque par covariance,</w:t>
      </w:r>
    </w:p>
    <w:p w:rsidR="003E1BDD" w:rsidRPr="003E1BDD" w:rsidRDefault="003E1BDD" w:rsidP="003E1BDD">
      <w:pPr>
        <w:numPr>
          <w:ilvl w:val="1"/>
          <w:numId w:val="29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et la modélisation de portefeuilles.</w:t>
      </w:r>
    </w:p>
    <w:p w:rsidR="003E1BDD" w:rsidRPr="003E1BDD" w:rsidRDefault="003E1BDD" w:rsidP="003E1BDD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 xml:space="preserve">Ce projet m’a obligée à </w:t>
      </w:r>
      <w:r w:rsidRPr="006E4F12">
        <w:rPr>
          <w:rFonts w:ascii="Helvetica" w:eastAsia="Times New Roman" w:hAnsi="Helvetica" w:cs="Arial"/>
          <w:color w:val="000000"/>
          <w:kern w:val="0"/>
          <w:lang w:eastAsia="fr-FR"/>
          <w14:ligatures w14:val="none"/>
        </w:rPr>
        <w:t xml:space="preserve">mieux 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comprendre</w:t>
      </w:r>
      <w:r w:rsidRPr="006E4F12">
        <w:rPr>
          <w:rFonts w:ascii="Helvetica" w:eastAsia="Times New Roman" w:hAnsi="Helvetica" w:cs="Arial"/>
          <w:color w:val="000000"/>
          <w:kern w:val="0"/>
          <w:lang w:eastAsia="fr-FR"/>
          <w14:ligatures w14:val="none"/>
        </w:rPr>
        <w:t xml:space="preserve"> 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:</w:t>
      </w:r>
    </w:p>
    <w:p w:rsidR="003E1BDD" w:rsidRPr="003E1BDD" w:rsidRDefault="003E1BDD" w:rsidP="003E1BDD">
      <w:pPr>
        <w:numPr>
          <w:ilvl w:val="0"/>
          <w:numId w:val="30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la transformation des 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 xml:space="preserve">prix </w:t>
      </w:r>
      <w:r w:rsidRPr="003E1BDD">
        <w:rPr>
          <w:rFonts w:ascii="Times New Roman" w:eastAsia="Times New Roman" w:hAnsi="Times New Roman" w:cs="Times New Roman"/>
          <w:b/>
          <w:bCs/>
          <w:color w:val="000000"/>
          <w:kern w:val="0"/>
          <w:lang w:val="fr-GP" w:eastAsia="fr-FR"/>
          <w14:ligatures w14:val="none"/>
        </w:rPr>
        <w:t>→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 xml:space="preserve"> rendements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,</w:t>
      </w:r>
      <w:r w:rsidR="00227DA8" w:rsidRPr="006E4F1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</w:r>
    </w:p>
    <w:p w:rsidR="003E1BDD" w:rsidRPr="003E1BDD" w:rsidRDefault="003E1BDD" w:rsidP="003E1BDD">
      <w:pPr>
        <w:numPr>
          <w:ilvl w:val="0"/>
          <w:numId w:val="30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le rôle de la 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>covariance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 dans la diversification,</w:t>
      </w:r>
      <w:r w:rsidR="00227DA8" w:rsidRPr="006E4F1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</w:r>
    </w:p>
    <w:p w:rsidR="00227DA8" w:rsidRPr="003E1BDD" w:rsidRDefault="003E1BDD" w:rsidP="00227DA8">
      <w:pPr>
        <w:numPr>
          <w:ilvl w:val="0"/>
          <w:numId w:val="30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la construction d’un portefeuille “efficace” au sens de Markowitz,</w:t>
      </w:r>
      <w:r w:rsidR="00227DA8" w:rsidRPr="006E4F1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</w:r>
    </w:p>
    <w:p w:rsidR="003E1BDD" w:rsidRPr="003E1BDD" w:rsidRDefault="003E1BDD" w:rsidP="003E1BDD">
      <w:pPr>
        <w:numPr>
          <w:ilvl w:val="0"/>
          <w:numId w:val="30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l’interprétation des métriques annualisées (rendement, volatilité, Sharpe),</w:t>
      </w:r>
      <w:r w:rsidR="00227DA8" w:rsidRPr="006E4F1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</w:r>
    </w:p>
    <w:p w:rsidR="003E1BDD" w:rsidRDefault="003E1BDD" w:rsidP="003E1BDD">
      <w:pPr>
        <w:numPr>
          <w:ilvl w:val="0"/>
          <w:numId w:val="30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et l’impact des contraintes (poids, bornes, absence de short-selling).</w:t>
      </w:r>
    </w:p>
    <w:p w:rsidR="00255393" w:rsidRPr="003E1BDD" w:rsidRDefault="00255393" w:rsidP="003E1BDD">
      <w:pPr>
        <w:numPr>
          <w:ilvl w:val="0"/>
          <w:numId w:val="30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</w:p>
    <w:p w:rsidR="003E1BDD" w:rsidRPr="003E1BDD" w:rsidRDefault="003E1BDD" w:rsidP="003E1BDD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6E4F12">
        <w:rPr>
          <w:rFonts w:ascii="Helvetica" w:eastAsia="Times New Roman" w:hAnsi="Helvetica" w:cs="Arial"/>
          <w:color w:val="000000"/>
          <w:kern w:val="0"/>
          <w:lang w:eastAsia="fr-FR"/>
          <w14:ligatures w14:val="none"/>
        </w:rPr>
        <w:t>C’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est donc </w:t>
      </w:r>
      <w:r w:rsidRPr="003E1BDD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>doublement formateur</w:t>
      </w:r>
      <w:r w:rsidRPr="003E1BDD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39"/>
      </w:tblGrid>
      <w:tr w:rsidR="003E1BDD" w:rsidRPr="003E1BDD" w:rsidTr="003E1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  <w:r w:rsidRPr="003E1BDD"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  <w:t>Axe</w:t>
            </w:r>
          </w:p>
          <w:p w:rsidR="003E1BDD" w:rsidRPr="006E4F12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</w:p>
          <w:p w:rsidR="003E1BDD" w:rsidRPr="003E1BDD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1BDD" w:rsidRPr="006E4F12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  <w:r w:rsidRPr="003E1BDD"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  <w:t>Ce qu’il m’a apporté</w:t>
            </w:r>
          </w:p>
          <w:p w:rsidR="003E1BDD" w:rsidRPr="006E4F12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</w:p>
          <w:p w:rsidR="003E1BDD" w:rsidRPr="006E4F12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</w:p>
          <w:p w:rsidR="003E1BDD" w:rsidRPr="003E1BDD" w:rsidRDefault="003E1BDD" w:rsidP="003E1BDD">
            <w:pPr>
              <w:jc w:val="center"/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</w:pPr>
          </w:p>
        </w:tc>
      </w:tr>
      <w:tr w:rsidR="003E1BDD" w:rsidRPr="003E1BDD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3E1BDD" w:rsidRDefault="003E1BDD" w:rsidP="003E1BDD">
            <w:pPr>
              <w:rPr>
                <w:rFonts w:ascii="Helvetica" w:eastAsia="Times New Roman" w:hAnsi="Helvetica" w:cs="Arial"/>
                <w:kern w:val="0"/>
                <w:lang w:val="fr-GP" w:eastAsia="fr-FR"/>
                <w14:ligatures w14:val="none"/>
              </w:rPr>
            </w:pPr>
            <w:r w:rsidRPr="003E1BDD"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3E1BDD" w:rsidRPr="003E1BDD" w:rsidRDefault="003E1BDD" w:rsidP="003E1BDD">
            <w:pPr>
              <w:rPr>
                <w:rFonts w:ascii="Helvetica" w:eastAsia="Times New Roman" w:hAnsi="Helvetica" w:cs="Arial"/>
                <w:kern w:val="0"/>
                <w:lang w:val="fr-GP" w:eastAsia="fr-FR"/>
                <w14:ligatures w14:val="none"/>
              </w:rPr>
            </w:pPr>
            <w:r w:rsidRPr="006E4F12">
              <w:rPr>
                <w:rFonts w:ascii="Helvetica" w:eastAsia="Times New Roman" w:hAnsi="Helvetica" w:cs="Arial"/>
                <w:kern w:val="0"/>
                <w:lang w:eastAsia="fr-FR"/>
                <w14:ligatures w14:val="none"/>
              </w:rPr>
              <w:t xml:space="preserve"> : </w:t>
            </w:r>
            <w:r w:rsidRPr="003E1BDD">
              <w:rPr>
                <w:rFonts w:ascii="Helvetica" w:eastAsia="Times New Roman" w:hAnsi="Helvetica" w:cs="Arial"/>
                <w:kern w:val="0"/>
                <w:lang w:val="fr-GP" w:eastAsia="fr-FR"/>
                <w14:ligatures w14:val="none"/>
              </w:rPr>
              <w:t>maîtrise de FastAPI, PostgreSQL, Docker, JWT, tests</w:t>
            </w:r>
          </w:p>
        </w:tc>
      </w:tr>
      <w:tr w:rsidR="003E1BDD" w:rsidRPr="003E1BDD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3E1BDD" w:rsidRDefault="003E1BDD" w:rsidP="003E1BDD">
            <w:pPr>
              <w:rPr>
                <w:rFonts w:ascii="Helvetica" w:eastAsia="Times New Roman" w:hAnsi="Helvetica" w:cs="Arial"/>
                <w:kern w:val="0"/>
                <w:lang w:val="fr-GP" w:eastAsia="fr-FR"/>
                <w14:ligatures w14:val="none"/>
              </w:rPr>
            </w:pPr>
            <w:r w:rsidRPr="003E1BDD">
              <w:rPr>
                <w:rFonts w:ascii="Helvetica" w:eastAsia="Times New Roman" w:hAnsi="Helvetica" w:cs="Arial"/>
                <w:b/>
                <w:bCs/>
                <w:kern w:val="0"/>
                <w:lang w:val="fr-GP" w:eastAsia="fr-FR"/>
                <w14:ligatures w14:val="none"/>
              </w:rPr>
              <w:t>Financier</w:t>
            </w:r>
          </w:p>
        </w:tc>
        <w:tc>
          <w:tcPr>
            <w:tcW w:w="0" w:type="auto"/>
            <w:vAlign w:val="center"/>
            <w:hideMark/>
          </w:tcPr>
          <w:p w:rsidR="003E1BDD" w:rsidRPr="003E1BDD" w:rsidRDefault="003E1BDD" w:rsidP="003E1BDD">
            <w:pPr>
              <w:rPr>
                <w:rFonts w:ascii="Helvetica" w:eastAsia="Times New Roman" w:hAnsi="Helvetica" w:cs="Arial"/>
                <w:kern w:val="0"/>
                <w:lang w:val="fr-GP" w:eastAsia="fr-FR"/>
                <w14:ligatures w14:val="none"/>
              </w:rPr>
            </w:pPr>
            <w:r w:rsidRPr="003E1BDD">
              <w:rPr>
                <w:rFonts w:ascii="Helvetica" w:eastAsia="Times New Roman" w:hAnsi="Helvetica" w:cs="Arial"/>
                <w:kern w:val="0"/>
                <w:lang w:val="fr-GP" w:eastAsia="fr-FR"/>
                <w14:ligatures w14:val="none"/>
              </w:rPr>
              <w:t>compréhension opérationnelle des modèles Markowitz / Sharpe</w:t>
            </w:r>
          </w:p>
        </w:tc>
      </w:tr>
    </w:tbl>
    <w:p w:rsidR="0053754C" w:rsidRPr="006E4F12" w:rsidRDefault="0053754C" w:rsidP="0053754C">
      <w:pPr>
        <w:rPr>
          <w:rFonts w:ascii="Helvetica" w:eastAsia="Times New Roman" w:hAnsi="Helvetica" w:cs="Arial"/>
          <w:color w:val="000000" w:themeColor="text1"/>
          <w:kern w:val="0"/>
          <w:sz w:val="32"/>
          <w:szCs w:val="32"/>
          <w:lang w:val="fr-GP" w:eastAsia="fr-FR"/>
          <w14:ligatures w14:val="none"/>
        </w:rPr>
      </w:pPr>
    </w:p>
    <w:p w:rsidR="00B54059" w:rsidRPr="006E4F12" w:rsidRDefault="00B54059">
      <w:pPr>
        <w:rPr>
          <w:rFonts w:ascii="Helvetica" w:hAnsi="Helvetica" w:cs="Arial"/>
          <w:color w:val="000000" w:themeColor="text1"/>
          <w:sz w:val="32"/>
          <w:szCs w:val="32"/>
        </w:rPr>
      </w:pPr>
    </w:p>
    <w:p w:rsidR="00201EB7" w:rsidRDefault="00201EB7" w:rsidP="00201EB7">
      <w:pPr>
        <w:pStyle w:val="Titre2"/>
        <w:rPr>
          <w:rFonts w:ascii="Helvetica" w:hAnsi="Helvetica" w:cs="Arial"/>
          <w:color w:val="000000"/>
        </w:rPr>
      </w:pPr>
    </w:p>
    <w:p w:rsidR="00255393" w:rsidRPr="006E4F12" w:rsidRDefault="00255393" w:rsidP="00201EB7">
      <w:pPr>
        <w:pStyle w:val="Titre2"/>
        <w:rPr>
          <w:rFonts w:ascii="Helvetica" w:hAnsi="Helvetica" w:cs="Arial"/>
          <w:color w:val="000000"/>
        </w:rPr>
      </w:pPr>
    </w:p>
    <w:p w:rsidR="00255393" w:rsidRDefault="00255393" w:rsidP="00201EB7">
      <w:pPr>
        <w:pStyle w:val="Titre2"/>
        <w:rPr>
          <w:rFonts w:ascii="Helvetica" w:hAnsi="Helvetica" w:cs="Arial"/>
          <w:color w:val="000000"/>
        </w:rPr>
      </w:pPr>
    </w:p>
    <w:p w:rsidR="00201EB7" w:rsidRPr="006E4F12" w:rsidRDefault="00201EB7" w:rsidP="00201EB7">
      <w:pPr>
        <w:pStyle w:val="Titre2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lastRenderedPageBreak/>
        <w:t>2. Présentation générale de l’application InvestIQ</w:t>
      </w:r>
    </w:p>
    <w:p w:rsidR="00201EB7" w:rsidRPr="006E4F12" w:rsidRDefault="00201EB7" w:rsidP="00201EB7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2.1. Objectif fonctionnel</w:t>
      </w:r>
    </w:p>
    <w:p w:rsidR="00201EB7" w:rsidRPr="006E4F12" w:rsidRDefault="003E1BDD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b w:val="0"/>
          <w:bCs w:val="0"/>
          <w:color w:val="000000"/>
          <w:lang w:val="fr-FR"/>
        </w:rPr>
        <w:t>P</w:t>
      </w:r>
      <w:r w:rsidR="00201EB7" w:rsidRPr="006E4F12">
        <w:rPr>
          <w:rStyle w:val="lev"/>
          <w:rFonts w:ascii="Helvetica" w:eastAsiaTheme="majorEastAsia" w:hAnsi="Helvetica" w:cs="Arial"/>
          <w:b w:val="0"/>
          <w:bCs w:val="0"/>
          <w:color w:val="000000"/>
        </w:rPr>
        <w:t>roposer à un utilisateur authentifié une allocation de portefeuille optimisée à partir d’une liste d’actifs financiers</w:t>
      </w:r>
      <w:r w:rsidR="00201EB7" w:rsidRPr="006E4F12">
        <w:rPr>
          <w:rFonts w:ascii="Helvetica" w:hAnsi="Helvetica" w:cs="Arial"/>
          <w:color w:val="000000"/>
        </w:rPr>
        <w:t>,</w:t>
      </w:r>
      <w:r w:rsidR="00201EB7" w:rsidRPr="006E4F12">
        <w:rPr>
          <w:rFonts w:ascii="Helvetica" w:hAnsi="Helvetica" w:cs="Arial"/>
          <w:b/>
          <w:bCs/>
          <w:color w:val="000000"/>
        </w:rPr>
        <w:t xml:space="preserve"> </w:t>
      </w:r>
      <w:r w:rsidR="00201EB7" w:rsidRPr="006E4F12">
        <w:rPr>
          <w:rFonts w:ascii="Helvetica" w:hAnsi="Helvetica" w:cs="Arial"/>
          <w:color w:val="000000"/>
        </w:rPr>
        <w:t>en s’appuyant sur la théorie de Markowitz (min-variance, max-Sharpe), tout en permettant de</w:t>
      </w:r>
      <w:r w:rsidR="00201EB7" w:rsidRPr="006E4F12">
        <w:rPr>
          <w:rStyle w:val="apple-converted-space"/>
          <w:rFonts w:ascii="Helvetica" w:hAnsi="Helvetica" w:cs="Arial"/>
          <w:color w:val="000000"/>
        </w:rPr>
        <w:t> </w:t>
      </w:r>
      <w:r w:rsidR="00201EB7" w:rsidRPr="006E4F12">
        <w:rPr>
          <w:rStyle w:val="lev"/>
          <w:rFonts w:ascii="Helvetica" w:eastAsiaTheme="majorEastAsia" w:hAnsi="Helvetica" w:cs="Arial"/>
          <w:color w:val="000000"/>
        </w:rPr>
        <w:t>sauvegarder</w:t>
      </w:r>
      <w:r w:rsidR="00201EB7" w:rsidRPr="006E4F12">
        <w:rPr>
          <w:rStyle w:val="apple-converted-space"/>
          <w:rFonts w:ascii="Helvetica" w:hAnsi="Helvetica" w:cs="Arial"/>
          <w:color w:val="000000"/>
        </w:rPr>
        <w:t> </w:t>
      </w:r>
      <w:r w:rsidR="00201EB7" w:rsidRPr="006E4F12">
        <w:rPr>
          <w:rFonts w:ascii="Helvetica" w:hAnsi="Helvetica" w:cs="Arial"/>
          <w:color w:val="000000"/>
        </w:rPr>
        <w:t>et</w:t>
      </w:r>
      <w:r w:rsidR="00201EB7" w:rsidRPr="006E4F12">
        <w:rPr>
          <w:rStyle w:val="apple-converted-space"/>
          <w:rFonts w:ascii="Helvetica" w:hAnsi="Helvetica" w:cs="Arial"/>
          <w:color w:val="000000"/>
        </w:rPr>
        <w:t> </w:t>
      </w:r>
      <w:r w:rsidR="00201EB7" w:rsidRPr="006E4F12">
        <w:rPr>
          <w:rStyle w:val="lev"/>
          <w:rFonts w:ascii="Helvetica" w:eastAsiaTheme="majorEastAsia" w:hAnsi="Helvetica" w:cs="Arial"/>
          <w:color w:val="000000"/>
        </w:rPr>
        <w:t>consulter</w:t>
      </w:r>
      <w:r w:rsidR="00201EB7" w:rsidRPr="006E4F12">
        <w:rPr>
          <w:rStyle w:val="apple-converted-space"/>
          <w:rFonts w:ascii="Helvetica" w:hAnsi="Helvetica" w:cs="Arial"/>
          <w:color w:val="000000"/>
        </w:rPr>
        <w:t> </w:t>
      </w:r>
      <w:r w:rsidR="00201EB7" w:rsidRPr="006E4F12">
        <w:rPr>
          <w:rFonts w:ascii="Helvetica" w:hAnsi="Helvetica" w:cs="Arial"/>
          <w:color w:val="000000"/>
        </w:rPr>
        <w:t>ces portefeuilles.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Concrètement, l’utilisateur peut :</w:t>
      </w:r>
    </w:p>
    <w:p w:rsidR="00201EB7" w:rsidRPr="006E4F12" w:rsidRDefault="00201EB7" w:rsidP="00201EB7">
      <w:pPr>
        <w:pStyle w:val="NormalWeb"/>
        <w:numPr>
          <w:ilvl w:val="0"/>
          <w:numId w:val="1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créer un compte et se connecter,</w:t>
      </w:r>
    </w:p>
    <w:p w:rsidR="00201EB7" w:rsidRPr="006E4F12" w:rsidRDefault="00201EB7" w:rsidP="00201EB7">
      <w:pPr>
        <w:pStyle w:val="NormalWeb"/>
        <w:numPr>
          <w:ilvl w:val="0"/>
          <w:numId w:val="1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définir une liste d’assets (par exemple : SPY, AGG, GLD, VNQ…),</w:t>
      </w:r>
    </w:p>
    <w:p w:rsidR="00201EB7" w:rsidRPr="006E4F12" w:rsidRDefault="00201EB7" w:rsidP="00201EB7">
      <w:pPr>
        <w:pStyle w:val="NormalWeb"/>
        <w:numPr>
          <w:ilvl w:val="0"/>
          <w:numId w:val="1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lancer une optimisation de type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min-variance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ou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max-Sharpe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sur ces actifs,</w:t>
      </w:r>
    </w:p>
    <w:p w:rsidR="00201EB7" w:rsidRPr="006E4F12" w:rsidRDefault="00201EB7" w:rsidP="00201EB7">
      <w:pPr>
        <w:pStyle w:val="NormalWeb"/>
        <w:numPr>
          <w:ilvl w:val="0"/>
          <w:numId w:val="1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stocker l’allocation obtenue dans son espace (portefeuilles),</w:t>
      </w:r>
    </w:p>
    <w:p w:rsidR="00201EB7" w:rsidRPr="006E4F12" w:rsidRDefault="00201EB7" w:rsidP="00201EB7">
      <w:pPr>
        <w:pStyle w:val="NormalWeb"/>
        <w:numPr>
          <w:ilvl w:val="0"/>
          <w:numId w:val="1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et consulter plus tard les portefeuilles qu’il a créé.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L’API est pensée pour être utilisée :</w:t>
      </w:r>
    </w:p>
    <w:p w:rsidR="00201EB7" w:rsidRPr="006E4F12" w:rsidRDefault="00201EB7" w:rsidP="00201EB7">
      <w:pPr>
        <w:pStyle w:val="NormalWeb"/>
        <w:numPr>
          <w:ilvl w:val="0"/>
          <w:numId w:val="20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soit directement via Swagger / Postman,</w:t>
      </w:r>
    </w:p>
    <w:p w:rsidR="00227DA8" w:rsidRPr="00255393" w:rsidRDefault="00201EB7" w:rsidP="00201EB7">
      <w:pPr>
        <w:pStyle w:val="NormalWeb"/>
        <w:numPr>
          <w:ilvl w:val="0"/>
          <w:numId w:val="20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 xml:space="preserve">soit par une interface front </w:t>
      </w:r>
      <w:r w:rsidR="003E1BDD" w:rsidRPr="006E4F12">
        <w:rPr>
          <w:rFonts w:ascii="Helvetica" w:hAnsi="Helvetica" w:cs="Arial"/>
          <w:color w:val="000000"/>
          <w:lang w:val="fr-FR"/>
        </w:rPr>
        <w:t>(</w:t>
      </w:r>
      <w:r w:rsidRPr="006E4F12">
        <w:rPr>
          <w:rFonts w:ascii="Helvetica" w:hAnsi="Helvetica" w:cs="Arial"/>
          <w:color w:val="000000"/>
        </w:rPr>
        <w:t>un dashboard Streamlit) qui consommerait ces endpoints.</w:t>
      </w:r>
    </w:p>
    <w:p w:rsidR="00201EB7" w:rsidRPr="006E4F12" w:rsidRDefault="00201EB7" w:rsidP="00201EB7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2.2. Stack technique</w:t>
      </w:r>
    </w:p>
    <w:p w:rsidR="00201EB7" w:rsidRPr="006E4F12" w:rsidRDefault="00201EB7" w:rsidP="00201EB7">
      <w:pPr>
        <w:pStyle w:val="NormalWeb"/>
        <w:numPr>
          <w:ilvl w:val="0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Backend :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Framework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FastAPI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Schémas de validation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Pydantic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ORM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SQLAlchemy</w:t>
      </w:r>
    </w:p>
    <w:p w:rsidR="00201EB7" w:rsidRPr="006E4F12" w:rsidRDefault="00201EB7" w:rsidP="00201EB7">
      <w:pPr>
        <w:pStyle w:val="NormalWeb"/>
        <w:numPr>
          <w:ilvl w:val="0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Base de données :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PostgreSQL</w:t>
      </w:r>
      <w:r w:rsidRPr="006E4F12">
        <w:rPr>
          <w:rFonts w:ascii="Helvetica" w:hAnsi="Helvetica" w:cs="Arial"/>
          <w:color w:val="000000"/>
        </w:rPr>
        <w:t>, orchestré via Docker</w:t>
      </w:r>
    </w:p>
    <w:p w:rsidR="00201EB7" w:rsidRPr="006E4F12" w:rsidRDefault="00201EB7" w:rsidP="00201EB7">
      <w:pPr>
        <w:pStyle w:val="NormalWeb"/>
        <w:numPr>
          <w:ilvl w:val="0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Sécurité :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Authentification par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JWT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(JSON Web Token),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Hashage des mots de passe via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bcrypt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(Passlib).</w:t>
      </w:r>
    </w:p>
    <w:p w:rsidR="00201EB7" w:rsidRPr="006E4F12" w:rsidRDefault="00201EB7" w:rsidP="00201EB7">
      <w:pPr>
        <w:pStyle w:val="NormalWeb"/>
        <w:numPr>
          <w:ilvl w:val="0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Données de marché :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 fichier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data/prices.csv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servant de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fallback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(format long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date, ticker, adj_close</w:t>
      </w:r>
      <w:r w:rsidRPr="006E4F12">
        <w:rPr>
          <w:rFonts w:ascii="Helvetica" w:hAnsi="Helvetica" w:cs="Arial"/>
          <w:color w:val="000000"/>
        </w:rPr>
        <w:t>),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Des fonctions de mise à jour via des services de market data (Yahoo Finance / Stooq).</w:t>
      </w:r>
    </w:p>
    <w:p w:rsidR="00201EB7" w:rsidRPr="006E4F12" w:rsidRDefault="00201EB7" w:rsidP="00201EB7">
      <w:pPr>
        <w:pStyle w:val="NormalWeb"/>
        <w:numPr>
          <w:ilvl w:val="0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Conteneurisation :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Dockerfile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pour construire l’image de l’API,</w:t>
      </w:r>
    </w:p>
    <w:p w:rsidR="00201EB7" w:rsidRPr="006E4F12" w:rsidRDefault="00201EB7" w:rsidP="00201EB7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docker-compose.yml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pour lancer à la fois l’API et la base PostgreSQL.</w:t>
      </w:r>
    </w:p>
    <w:p w:rsidR="00201EB7" w:rsidRPr="006E4F12" w:rsidRDefault="00201EB7" w:rsidP="00201EB7">
      <w:pPr>
        <w:pStyle w:val="NormalWeb"/>
        <w:numPr>
          <w:ilvl w:val="0"/>
          <w:numId w:val="21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Tests :</w:t>
      </w:r>
    </w:p>
    <w:p w:rsidR="00201EB7" w:rsidRPr="006E4F12" w:rsidRDefault="00201EB7" w:rsidP="003E1BDD">
      <w:pPr>
        <w:pStyle w:val="NormalWeb"/>
        <w:numPr>
          <w:ilvl w:val="1"/>
          <w:numId w:val="2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suite de tests automatisés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qui vérifie notamment le comportement de l’optimiseur (contraintes sur les poids, somme à 1, etc.).</w:t>
      </w:r>
    </w:p>
    <w:p w:rsidR="00201EB7" w:rsidRPr="006E4F12" w:rsidRDefault="00201EB7" w:rsidP="00201EB7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lastRenderedPageBreak/>
        <w:t>2.3. Principales fonctionnalités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Du point de vue utilisateur et métier, l’application InvestIQ fournit quatre grands blocs fonctionnels :</w:t>
      </w:r>
    </w:p>
    <w:p w:rsidR="00201EB7" w:rsidRPr="006E4F12" w:rsidRDefault="00201EB7" w:rsidP="00201EB7">
      <w:pPr>
        <w:pStyle w:val="NormalWeb"/>
        <w:numPr>
          <w:ilvl w:val="0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Gestion des utilisateurs / authentification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Inscription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POST /auth/register</w:t>
      </w:r>
      <w:r w:rsidRPr="006E4F12">
        <w:rPr>
          <w:rFonts w:ascii="Helvetica" w:hAnsi="Helvetica" w:cs="Arial"/>
          <w:color w:val="000000"/>
        </w:rPr>
        <w:br/>
      </w:r>
      <w:r w:rsidRPr="006E4F12">
        <w:rPr>
          <w:color w:val="000000"/>
        </w:rPr>
        <w:t>→</w:t>
      </w:r>
      <w:r w:rsidRPr="006E4F12">
        <w:rPr>
          <w:rFonts w:ascii="Helvetica" w:hAnsi="Helvetica" w:cs="Arial"/>
          <w:color w:val="000000"/>
        </w:rPr>
        <w:t xml:space="preserve"> création d’un utilisateur, stockage de l’email et du mot de passe hashé.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Connexion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POST /auth/login</w:t>
      </w:r>
      <w:r w:rsidRPr="006E4F12">
        <w:rPr>
          <w:rFonts w:ascii="Helvetica" w:hAnsi="Helvetica" w:cs="Arial"/>
          <w:color w:val="000000"/>
        </w:rPr>
        <w:br/>
      </w:r>
      <w:r w:rsidRPr="006E4F12">
        <w:rPr>
          <w:color w:val="000000"/>
        </w:rPr>
        <w:t>→</w:t>
      </w:r>
      <w:r w:rsidRPr="006E4F12">
        <w:rPr>
          <w:rFonts w:ascii="Helvetica" w:hAnsi="Helvetica" w:cs="Arial"/>
          <w:color w:val="000000"/>
        </w:rPr>
        <w:t xml:space="preserve"> vérification des identifiants et génération d’un token JWT.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Utilisation du token :</w:t>
      </w:r>
      <w:r w:rsidRPr="006E4F12">
        <w:rPr>
          <w:rFonts w:ascii="Helvetica" w:hAnsi="Helvetica" w:cs="Arial"/>
          <w:color w:val="000000"/>
        </w:rPr>
        <w:br/>
      </w:r>
      <w:r w:rsidRPr="006E4F12">
        <w:rPr>
          <w:color w:val="000000"/>
        </w:rPr>
        <w:t>→</w:t>
      </w:r>
      <w:r w:rsidRPr="006E4F12">
        <w:rPr>
          <w:rFonts w:ascii="Helvetica" w:hAnsi="Helvetica" w:cs="Arial"/>
          <w:color w:val="000000"/>
        </w:rPr>
        <w:t xml:space="preserve"> les endpoints sensibles (assets, optimize, portfolios, data/update) nécessitent un header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Authorization: Bearer &lt;token&gt;</w:t>
      </w:r>
      <w:r w:rsidRPr="006E4F12">
        <w:rPr>
          <w:rFonts w:ascii="Helvetica" w:hAnsi="Helvetica" w:cs="Arial"/>
          <w:color w:val="000000"/>
        </w:rPr>
        <w:t>.</w:t>
      </w:r>
    </w:p>
    <w:p w:rsidR="00201EB7" w:rsidRPr="006E4F12" w:rsidRDefault="00201EB7" w:rsidP="00201EB7">
      <w:pPr>
        <w:pStyle w:val="NormalWeb"/>
        <w:numPr>
          <w:ilvl w:val="0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Gestion des actifs (assets)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L’utilisateur peut enregistrer des actifs financiers dans la base : ticker, nom, classe d’actif (</w:t>
      </w:r>
      <w:r w:rsidRPr="006E4F12">
        <w:rPr>
          <w:rStyle w:val="CodeHTML"/>
          <w:rFonts w:ascii="Helvetica" w:hAnsi="Helvetica" w:cs="Arial"/>
          <w:color w:val="000000"/>
        </w:rPr>
        <w:t>equity</w:t>
      </w:r>
      <w:r w:rsidRPr="006E4F12">
        <w:rPr>
          <w:rFonts w:ascii="Helvetica" w:hAnsi="Helvetica" w:cs="Arial"/>
          <w:color w:val="000000"/>
        </w:rPr>
        <w:t>,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bond</w:t>
      </w:r>
      <w:r w:rsidRPr="006E4F12">
        <w:rPr>
          <w:rFonts w:ascii="Helvetica" w:hAnsi="Helvetica" w:cs="Arial"/>
          <w:color w:val="000000"/>
        </w:rPr>
        <w:t>,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gold</w:t>
      </w:r>
      <w:r w:rsidRPr="006E4F12">
        <w:rPr>
          <w:rFonts w:ascii="Helvetica" w:hAnsi="Helvetica" w:cs="Arial"/>
          <w:color w:val="000000"/>
        </w:rPr>
        <w:t>,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real_estate</w:t>
      </w:r>
      <w:r w:rsidRPr="006E4F12">
        <w:rPr>
          <w:rFonts w:ascii="Helvetica" w:hAnsi="Helvetica" w:cs="Arial"/>
          <w:color w:val="000000"/>
        </w:rPr>
        <w:t>, etc.).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Endpoints typiques :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GET /assets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liste des actifs disponibles,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POST /assets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ajout d’un nouvel actif.</w:t>
      </w:r>
    </w:p>
    <w:p w:rsidR="00201EB7" w:rsidRPr="006E4F12" w:rsidRDefault="00201EB7" w:rsidP="00201EB7">
      <w:pPr>
        <w:pStyle w:val="NormalWeb"/>
        <w:numPr>
          <w:ilvl w:val="0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Optimisation de portefeuilles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Endpoints principaux :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POST /optimize/min-variance</w:t>
      </w:r>
      <w:r w:rsidRPr="006E4F12">
        <w:rPr>
          <w:rFonts w:ascii="Helvetica" w:hAnsi="Helvetica" w:cs="Arial"/>
          <w:color w:val="000000"/>
        </w:rPr>
        <w:br/>
      </w:r>
      <w:r w:rsidRPr="006E4F12">
        <w:rPr>
          <w:color w:val="000000"/>
        </w:rPr>
        <w:t>→</w:t>
      </w:r>
      <w:r w:rsidRPr="006E4F12">
        <w:rPr>
          <w:rFonts w:ascii="Helvetica" w:hAnsi="Helvetica" w:cs="Arial"/>
          <w:color w:val="000000"/>
        </w:rPr>
        <w:t xml:space="preserve"> calcule un portefeuille de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variance minimale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sous contraintes de poids.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POST /optimize/max-sharpe</w:t>
      </w:r>
      <w:r w:rsidRPr="006E4F12">
        <w:rPr>
          <w:rFonts w:ascii="Helvetica" w:hAnsi="Helvetica" w:cs="Arial"/>
          <w:color w:val="000000"/>
        </w:rPr>
        <w:br/>
      </w:r>
      <w:r w:rsidRPr="006E4F12">
        <w:rPr>
          <w:color w:val="000000"/>
        </w:rPr>
        <w:t>→</w:t>
      </w:r>
      <w:r w:rsidRPr="006E4F12">
        <w:rPr>
          <w:rFonts w:ascii="Helvetica" w:hAnsi="Helvetica" w:cs="Arial"/>
          <w:color w:val="000000"/>
        </w:rPr>
        <w:t xml:space="preserve"> calcule un portefeuille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maximisant le Sharpe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à partir des rendements attendus et de la covariance.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 entrée, l’utilisateur fournit :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 liste de tickers,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éventuellement une borne maximale par actif (ex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max_weight = 0.6</w:t>
      </w:r>
      <w:r w:rsidRPr="006E4F12">
        <w:rPr>
          <w:rFonts w:ascii="Helvetica" w:hAnsi="Helvetica" w:cs="Arial"/>
          <w:color w:val="000000"/>
        </w:rPr>
        <w:t>),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et pour max-Sharpe, un taux sans risque.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 sortie, l’API renvoie :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 liste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(ticker, weight)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pour chaque actif,</w:t>
      </w:r>
    </w:p>
    <w:p w:rsidR="00201EB7" w:rsidRPr="006E4F12" w:rsidRDefault="00201EB7" w:rsidP="00201EB7">
      <w:pPr>
        <w:pStyle w:val="NormalWeb"/>
        <w:numPr>
          <w:ilvl w:val="2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des métriques globales : rendement annualisé, volatilité annualisée, ratio de Sharpe.</w:t>
      </w:r>
    </w:p>
    <w:p w:rsidR="00201EB7" w:rsidRPr="006E4F12" w:rsidRDefault="00201EB7" w:rsidP="00201EB7">
      <w:pPr>
        <w:pStyle w:val="NormalWeb"/>
        <w:numPr>
          <w:ilvl w:val="0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Gestion et stockage des portefeuilles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POST /portfolios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enregistrement d’un portefeuille optimisé (nom, tickers, weights, metrics),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GET /portfolios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liste des portefeuilles d’un utilisateur,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DELETE /portfolios/{id}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suppression d’un portefeuille.</w:t>
      </w:r>
    </w:p>
    <w:p w:rsidR="00201EB7" w:rsidRPr="006E4F12" w:rsidRDefault="00201EB7" w:rsidP="00201EB7">
      <w:pPr>
        <w:pStyle w:val="NormalWeb"/>
        <w:numPr>
          <w:ilvl w:val="1"/>
          <w:numId w:val="2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Les poids, tickers et métriques sont stockés de manière sérialisée, afin de pouvoir être rechargés et affichés par un client externe.</w:t>
      </w:r>
    </w:p>
    <w:p w:rsidR="003E1BDD" w:rsidRPr="006E4F12" w:rsidRDefault="003E1BDD" w:rsidP="00201EB7">
      <w:pPr>
        <w:rPr>
          <w:rFonts w:ascii="Helvetica" w:hAnsi="Helvetica" w:cs="Arial"/>
        </w:rPr>
      </w:pPr>
    </w:p>
    <w:p w:rsidR="003E1BDD" w:rsidRPr="006E4F12" w:rsidRDefault="003E1BDD" w:rsidP="00201EB7">
      <w:pPr>
        <w:rPr>
          <w:rFonts w:ascii="Helvetica" w:hAnsi="Helvetica" w:cs="Arial"/>
        </w:rPr>
      </w:pPr>
    </w:p>
    <w:p w:rsidR="003E1BDD" w:rsidRPr="006E4F12" w:rsidRDefault="003E1BDD" w:rsidP="00201EB7">
      <w:pPr>
        <w:rPr>
          <w:rFonts w:ascii="Helvetica" w:hAnsi="Helvetica" w:cs="Arial"/>
        </w:rPr>
      </w:pPr>
    </w:p>
    <w:p w:rsidR="003E1BDD" w:rsidRPr="006E4F12" w:rsidRDefault="003E1BDD" w:rsidP="00201EB7">
      <w:pPr>
        <w:rPr>
          <w:rFonts w:ascii="Helvetica" w:hAnsi="Helvetica" w:cs="Arial"/>
        </w:rPr>
      </w:pPr>
    </w:p>
    <w:p w:rsidR="00201EB7" w:rsidRPr="006E4F12" w:rsidRDefault="00201EB7" w:rsidP="00201EB7">
      <w:pPr>
        <w:rPr>
          <w:rFonts w:ascii="Helvetica" w:hAnsi="Helvetica" w:cs="Arial"/>
        </w:rPr>
      </w:pPr>
    </w:p>
    <w:p w:rsidR="00201EB7" w:rsidRPr="006E4F12" w:rsidRDefault="00201EB7" w:rsidP="00201EB7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2.4. Rôle des données de marché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Les calculs d’optimisation reposent sur des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prix historiques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</w:t>
      </w:r>
    </w:p>
    <w:p w:rsidR="00201EB7" w:rsidRPr="006E4F12" w:rsidRDefault="00201EB7" w:rsidP="00201EB7">
      <w:pPr>
        <w:pStyle w:val="NormalWeb"/>
        <w:numPr>
          <w:ilvl w:val="0"/>
          <w:numId w:val="2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les prix sont convertis en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rendements logarithmiques</w:t>
      </w:r>
      <w:r w:rsidRPr="006E4F12">
        <w:rPr>
          <w:rFonts w:ascii="Helvetica" w:hAnsi="Helvetica" w:cs="Arial"/>
          <w:color w:val="000000"/>
        </w:rPr>
        <w:t>,</w:t>
      </w:r>
    </w:p>
    <w:p w:rsidR="00201EB7" w:rsidRPr="006E4F12" w:rsidRDefault="00201EB7" w:rsidP="00201EB7">
      <w:pPr>
        <w:pStyle w:val="NormalWeb"/>
        <w:numPr>
          <w:ilvl w:val="0"/>
          <w:numId w:val="2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les rendements servent à :</w:t>
      </w:r>
    </w:p>
    <w:p w:rsidR="00201EB7" w:rsidRPr="006E4F12" w:rsidRDefault="00201EB7" w:rsidP="00201EB7">
      <w:pPr>
        <w:pStyle w:val="NormalWeb"/>
        <w:numPr>
          <w:ilvl w:val="1"/>
          <w:numId w:val="2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calculer les rendements moyens (mu),</w:t>
      </w:r>
    </w:p>
    <w:p w:rsidR="00201EB7" w:rsidRPr="006E4F12" w:rsidRDefault="00201EB7" w:rsidP="00201EB7">
      <w:pPr>
        <w:pStyle w:val="NormalWeb"/>
        <w:numPr>
          <w:ilvl w:val="1"/>
          <w:numId w:val="2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la matrice de covariance (Σ),</w:t>
      </w:r>
    </w:p>
    <w:p w:rsidR="00201EB7" w:rsidRPr="006E4F12" w:rsidRDefault="00201EB7" w:rsidP="00201EB7">
      <w:pPr>
        <w:pStyle w:val="NormalWeb"/>
        <w:numPr>
          <w:ilvl w:val="1"/>
          <w:numId w:val="2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dériver des indicateurs annualisés (en utilisant une fréquence de marché, par exemple 252 jours).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L’API prévoit :</w:t>
      </w:r>
    </w:p>
    <w:p w:rsidR="00201EB7" w:rsidRPr="006E4F12" w:rsidRDefault="00201EB7" w:rsidP="00201EB7">
      <w:pPr>
        <w:pStyle w:val="NormalWeb"/>
        <w:numPr>
          <w:ilvl w:val="0"/>
          <w:numId w:val="24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 endpoint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POST /data/update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pour mettre à jour le fichier de prix,</w:t>
      </w:r>
    </w:p>
    <w:p w:rsidR="00201EB7" w:rsidRPr="006E4F12" w:rsidRDefault="00201EB7" w:rsidP="00201EB7">
      <w:pPr>
        <w:pStyle w:val="NormalWeb"/>
        <w:numPr>
          <w:ilvl w:val="0"/>
          <w:numId w:val="24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 fichier CSV fallback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data/prices.csv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pour tester sans accès direct à internet.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Cela permet de séparer clairement :</w:t>
      </w:r>
    </w:p>
    <w:p w:rsidR="00201EB7" w:rsidRPr="006E4F12" w:rsidRDefault="00201EB7" w:rsidP="00201EB7">
      <w:pPr>
        <w:pStyle w:val="NormalWeb"/>
        <w:numPr>
          <w:ilvl w:val="0"/>
          <w:numId w:val="25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la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partie “data ingestion”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(récupération / mise à jour des données de marché),</w:t>
      </w:r>
    </w:p>
    <w:p w:rsidR="00201EB7" w:rsidRPr="006E4F12" w:rsidRDefault="00201EB7" w:rsidP="00201EB7">
      <w:pPr>
        <w:pStyle w:val="NormalWeb"/>
        <w:numPr>
          <w:ilvl w:val="0"/>
          <w:numId w:val="25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de la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eastAsiaTheme="majorEastAsia" w:hAnsi="Helvetica" w:cs="Arial"/>
          <w:color w:val="000000"/>
        </w:rPr>
        <w:t>partie “optimisation”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(calcul des poids optimaux à partir de ces données).</w:t>
      </w:r>
    </w:p>
    <w:p w:rsidR="00201EB7" w:rsidRPr="006E4F12" w:rsidRDefault="00B24AE7" w:rsidP="00201EB7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201EB7" w:rsidRPr="006E4F12" w:rsidRDefault="00201EB7" w:rsidP="00201EB7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2.5. Positionnement par rapport aux objectifs du module</w:t>
      </w:r>
    </w:p>
    <w:p w:rsidR="00201EB7" w:rsidRPr="006E4F12" w:rsidRDefault="00201EB7" w:rsidP="00201EB7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Enfin, InvestIQ répond à l’ensemble des critères du module :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Application web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API REST documentée, utilisable via Swagger.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Gestion d’utilisateurs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modèles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User</w:t>
      </w:r>
      <w:r w:rsidRPr="006E4F12">
        <w:rPr>
          <w:rFonts w:ascii="Helvetica" w:hAnsi="Helvetica" w:cs="Arial"/>
          <w:color w:val="000000"/>
        </w:rPr>
        <w:t>, routes d’inscription / connexion.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Authentification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JWT, sécurisation de routes.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Base de données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PostgreSQL, modèles SQLAlchemy (</w:t>
      </w:r>
      <w:r w:rsidRPr="006E4F12">
        <w:rPr>
          <w:rStyle w:val="CodeHTML"/>
          <w:rFonts w:ascii="Helvetica" w:hAnsi="Helvetica" w:cs="Arial"/>
          <w:color w:val="000000"/>
        </w:rPr>
        <w:t>User</w:t>
      </w:r>
      <w:r w:rsidRPr="006E4F12">
        <w:rPr>
          <w:rFonts w:ascii="Helvetica" w:hAnsi="Helvetica" w:cs="Arial"/>
          <w:color w:val="000000"/>
        </w:rPr>
        <w:t>,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Asset</w:t>
      </w:r>
      <w:r w:rsidRPr="006E4F12">
        <w:rPr>
          <w:rFonts w:ascii="Helvetica" w:hAnsi="Helvetica" w:cs="Arial"/>
          <w:color w:val="000000"/>
        </w:rPr>
        <w:t>,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Portfolio</w:t>
      </w:r>
      <w:r w:rsidRPr="006E4F12">
        <w:rPr>
          <w:rFonts w:ascii="Helvetica" w:hAnsi="Helvetica" w:cs="Arial"/>
          <w:color w:val="000000"/>
        </w:rPr>
        <w:t>).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Docker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Dockerfile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+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docker-compose.yml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avec au moins deux services (</w:t>
      </w:r>
      <w:r w:rsidRPr="006E4F12">
        <w:rPr>
          <w:rStyle w:val="CodeHTML"/>
          <w:rFonts w:ascii="Helvetica" w:hAnsi="Helvetica" w:cs="Arial"/>
          <w:color w:val="000000"/>
        </w:rPr>
        <w:t>api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+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hAnsi="Helvetica" w:cs="Arial"/>
          <w:color w:val="000000"/>
        </w:rPr>
        <w:t>db</w:t>
      </w:r>
      <w:r w:rsidRPr="006E4F12">
        <w:rPr>
          <w:rFonts w:ascii="Helvetica" w:hAnsi="Helvetica" w:cs="Arial"/>
          <w:color w:val="000000"/>
        </w:rPr>
        <w:t>).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Gestion des erreurs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usage d’</w:t>
      </w:r>
      <w:r w:rsidRPr="006E4F12">
        <w:rPr>
          <w:rStyle w:val="CodeHTML"/>
          <w:rFonts w:ascii="Helvetica" w:hAnsi="Helvetica" w:cs="Arial"/>
          <w:color w:val="000000"/>
        </w:rPr>
        <w:t>HTTPException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avec codes explicites (400, 401, 404, 409…).</w:t>
      </w:r>
    </w:p>
    <w:p w:rsidR="00201EB7" w:rsidRPr="006E4F12" w:rsidRDefault="00201EB7" w:rsidP="00201EB7">
      <w:pPr>
        <w:pStyle w:val="NormalWeb"/>
        <w:numPr>
          <w:ilvl w:val="0"/>
          <w:numId w:val="26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eastAsiaTheme="majorEastAsia" w:hAnsi="Helvetica" w:cs="Arial"/>
          <w:color w:val="000000"/>
        </w:rPr>
        <w:t>Tests automatisés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tests sur l’optimisation, la cohérence des poids, etc.</w:t>
      </w: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3E1BDD" w:rsidRPr="006E4F12" w:rsidRDefault="003E1BDD" w:rsidP="003E1BDD">
      <w:pPr>
        <w:pStyle w:val="Titre1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lastRenderedPageBreak/>
        <w:t>3. Architecture Technique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Elle s’organise autour de trois couches principales :</w:t>
      </w:r>
    </w:p>
    <w:p w:rsidR="003E1BDD" w:rsidRPr="006E4F12" w:rsidRDefault="003E1BDD" w:rsidP="003E1BDD">
      <w:pPr>
        <w:pStyle w:val="NormalWeb"/>
        <w:numPr>
          <w:ilvl w:val="0"/>
          <w:numId w:val="3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API backend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développée en FastAPI,</w:t>
      </w:r>
    </w:p>
    <w:p w:rsidR="003E1BDD" w:rsidRPr="006E4F12" w:rsidRDefault="003E1BDD" w:rsidP="003E1BDD">
      <w:pPr>
        <w:pStyle w:val="NormalWeb"/>
        <w:numPr>
          <w:ilvl w:val="0"/>
          <w:numId w:val="3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base de données PostgreSQL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orchestrée via Docker,</w:t>
      </w:r>
    </w:p>
    <w:p w:rsidR="003E1BDD" w:rsidRPr="006E4F12" w:rsidRDefault="003E1BDD" w:rsidP="003E1BDD">
      <w:pPr>
        <w:pStyle w:val="NormalWeb"/>
        <w:numPr>
          <w:ilvl w:val="0"/>
          <w:numId w:val="3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dashboard utilisateur (Streamlit)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qui consomme l’API.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L’ensemble est conteneurisé, orchestré et isolé via un fichier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docker-compose.yml</w:t>
      </w:r>
      <w:r w:rsidRPr="006E4F12">
        <w:rPr>
          <w:rFonts w:ascii="Helvetica" w:hAnsi="Helvetica" w:cs="Arial"/>
          <w:color w:val="000000"/>
        </w:rPr>
        <w:t>.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3.1. Schéma global de l’architecture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Voici une vision systémique de l’application</w:t>
      </w:r>
      <w:r w:rsidRPr="006E4F12">
        <w:rPr>
          <w:rFonts w:ascii="Helvetica" w:hAnsi="Helvetica" w:cs="Arial"/>
          <w:color w:val="000000"/>
          <w:lang w:val="fr-FR"/>
        </w:rPr>
        <w:t xml:space="preserve"> </w:t>
      </w:r>
      <w:r w:rsidRPr="006E4F12">
        <w:rPr>
          <w:rFonts w:ascii="Helvetica" w:hAnsi="Helvetica" w:cs="Arial"/>
          <w:color w:val="000000"/>
        </w:rPr>
        <w:t>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+</w:t>
      </w:r>
      <w:r w:rsidRPr="006E4F12">
        <w:rPr>
          <w:rStyle w:val="hljs-comment"/>
          <w:rFonts w:ascii="Helvetica" w:hAnsi="Helvetica" w:cs="Arial"/>
          <w:color w:val="000000"/>
        </w:rPr>
        <w:t>----------------------------+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|        Dashboard UI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|          Streamlit 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+</w:t>
      </w:r>
      <w:r w:rsidRPr="006E4F12">
        <w:rPr>
          <w:rStyle w:val="hljs-comment"/>
          <w:rFonts w:ascii="Helvetica" w:hAnsi="Helvetica" w:cs="Arial"/>
          <w:color w:val="000000"/>
        </w:rPr>
        <w:t>--------------+-------------+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   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           |  HTTP (API REST)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   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+</w:t>
      </w:r>
      <w:r w:rsidRPr="006E4F12">
        <w:rPr>
          <w:rStyle w:val="hljs-comment"/>
          <w:rFonts w:ascii="Helvetica" w:hAnsi="Helvetica" w:cs="Arial"/>
          <w:color w:val="000000"/>
        </w:rPr>
        <w:t>----------v----------+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|      FastAPI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|   Backend API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+</w:t>
      </w:r>
      <w:r w:rsidRPr="006E4F12">
        <w:rPr>
          <w:rStyle w:val="hljs-comment"/>
          <w:rFonts w:ascii="Helvetica" w:hAnsi="Helvetica" w:cs="Arial"/>
          <w:color w:val="000000"/>
        </w:rPr>
        <w:t>----------+----------+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   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SQLAlchemy ORM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    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             v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+</w:t>
      </w:r>
      <w:r w:rsidRPr="006E4F12">
        <w:rPr>
          <w:rStyle w:val="hljs-comment"/>
          <w:rFonts w:ascii="Helvetica" w:hAnsi="Helvetica" w:cs="Arial"/>
          <w:color w:val="000000"/>
        </w:rPr>
        <w:t>-----------------------+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|      PostgreSQL  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|  users / assets /  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| portfolios / prices   |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          +</w:t>
      </w:r>
      <w:r w:rsidRPr="006E4F12">
        <w:rPr>
          <w:rStyle w:val="hljs-comment"/>
          <w:rFonts w:ascii="Helvetica" w:hAnsi="Helvetica" w:cs="Arial"/>
          <w:color w:val="000000"/>
        </w:rPr>
        <w:t>-----------------------+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Ce découpage permet :</w:t>
      </w:r>
    </w:p>
    <w:p w:rsidR="003E1BDD" w:rsidRPr="006E4F12" w:rsidRDefault="003E1BDD" w:rsidP="003E1BDD">
      <w:pPr>
        <w:pStyle w:val="NormalWeb"/>
        <w:numPr>
          <w:ilvl w:val="0"/>
          <w:numId w:val="3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 séparation claire des responsabilités,</w:t>
      </w:r>
      <w:r w:rsidRPr="006E4F12">
        <w:rPr>
          <w:rFonts w:ascii="Helvetica" w:hAnsi="Helvetica" w:cs="Arial"/>
          <w:color w:val="000000"/>
        </w:rPr>
        <w:br/>
      </w:r>
    </w:p>
    <w:p w:rsidR="003E1BDD" w:rsidRPr="006E4F12" w:rsidRDefault="003E1BDD" w:rsidP="003E1BDD">
      <w:pPr>
        <w:pStyle w:val="NormalWeb"/>
        <w:numPr>
          <w:ilvl w:val="0"/>
          <w:numId w:val="3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 maintenance facilitée,</w:t>
      </w:r>
      <w:r w:rsidRPr="006E4F12">
        <w:rPr>
          <w:rFonts w:ascii="Helvetica" w:hAnsi="Helvetica" w:cs="Arial"/>
          <w:color w:val="000000"/>
        </w:rPr>
        <w:br/>
      </w:r>
    </w:p>
    <w:p w:rsidR="003E1BDD" w:rsidRPr="006E4F12" w:rsidRDefault="003E1BDD" w:rsidP="003E1BDD">
      <w:pPr>
        <w:pStyle w:val="NormalWeb"/>
        <w:numPr>
          <w:ilvl w:val="0"/>
          <w:numId w:val="3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 capacité d’évolution (ajout de nouvelles routes, optimisation, backtest…),</w:t>
      </w:r>
      <w:r w:rsidRPr="006E4F12">
        <w:rPr>
          <w:rFonts w:ascii="Helvetica" w:hAnsi="Helvetica" w:cs="Arial"/>
          <w:color w:val="000000"/>
        </w:rPr>
        <w:br/>
      </w:r>
    </w:p>
    <w:p w:rsidR="003E1BDD" w:rsidRPr="006E4F12" w:rsidRDefault="003E1BDD" w:rsidP="003E1BDD">
      <w:pPr>
        <w:pStyle w:val="NormalWeb"/>
        <w:numPr>
          <w:ilvl w:val="0"/>
          <w:numId w:val="32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une possibilité d’hébergement cloud (API stateless).</w:t>
      </w:r>
    </w:p>
    <w:p w:rsidR="003E1BDD" w:rsidRPr="006E4F12" w:rsidRDefault="003E1BDD" w:rsidP="003E1BDD">
      <w:pPr>
        <w:rPr>
          <w:rFonts w:ascii="Helvetica" w:hAnsi="Helvetica" w:cs="Arial"/>
        </w:rPr>
      </w:pPr>
    </w:p>
    <w:p w:rsidR="003E1BDD" w:rsidRPr="006E4F12" w:rsidRDefault="003E1BDD" w:rsidP="003E1BDD">
      <w:pPr>
        <w:rPr>
          <w:rFonts w:ascii="Helvetica" w:hAnsi="Helvetica" w:cs="Arial"/>
        </w:rPr>
      </w:pPr>
    </w:p>
    <w:p w:rsidR="003E1BDD" w:rsidRPr="006E4F12" w:rsidRDefault="003E1BDD" w:rsidP="003E1BDD">
      <w:pPr>
        <w:rPr>
          <w:rFonts w:ascii="Helvetica" w:hAnsi="Helvetica" w:cs="Arial"/>
        </w:rPr>
      </w:pPr>
    </w:p>
    <w:p w:rsidR="003E1BDD" w:rsidRPr="006E4F12" w:rsidRDefault="003E1BDD" w:rsidP="003E1BDD">
      <w:pPr>
        <w:rPr>
          <w:rFonts w:ascii="Helvetica" w:hAnsi="Helvetica" w:cs="Arial"/>
        </w:rPr>
      </w:pPr>
    </w:p>
    <w:p w:rsidR="003E1BDD" w:rsidRPr="006E4F12" w:rsidRDefault="003E1BDD" w:rsidP="003E1BDD">
      <w:pPr>
        <w:rPr>
          <w:rFonts w:ascii="Helvetica" w:hAnsi="Helvetica" w:cs="Arial"/>
        </w:rPr>
      </w:pP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3.2. Structuration interne du backend (FastAPI)</w: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📁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Arborescence complète du projet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investiq/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app/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main.py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core/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config.py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── </w:t>
      </w:r>
      <w:r w:rsidRPr="006E4F12">
        <w:rPr>
          <w:rStyle w:val="hljs-keyword"/>
          <w:rFonts w:ascii="Helvetica" w:hAnsi="Helvetica" w:cs="Arial"/>
          <w:color w:val="000000"/>
        </w:rPr>
        <w:t>security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│   └── deps.py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db/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└── </w:t>
      </w:r>
      <w:r w:rsidRPr="006E4F12">
        <w:rPr>
          <w:rStyle w:val="hljs-keyword"/>
          <w:rFonts w:ascii="Helvetica" w:hAnsi="Helvetica" w:cs="Arial"/>
          <w:color w:val="000000"/>
        </w:rPr>
        <w:t>database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models/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── </w:t>
      </w:r>
      <w:r w:rsidRPr="006E4F12">
        <w:rPr>
          <w:rStyle w:val="hljs-keyword"/>
          <w:rFonts w:ascii="Helvetica" w:hAnsi="Helvetica" w:cs="Arial"/>
          <w:color w:val="000000"/>
        </w:rPr>
        <w:t>user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asset.py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│   └── portfolio.py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routers/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auth.py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assets.py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optimize.py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data_router.py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│   └── portfolios.py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services/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data_loader.py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market_data.py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optimizer.py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metrics.py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│   └── backtest.py (futur)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└── scripts/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    └── init_db.py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dashboard/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└── app.py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data/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└── prices.csv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tests/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test_auth.py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test_health.py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│   </w:t>
      </w: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test_optimizer.py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   └── test_portfolios.py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│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Dockerfile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docker-compose.yml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MS Mincho" w:eastAsia="MS Mincho" w:hAnsi="MS Mincho" w:cs="MS Mincho" w:hint="eastAsia"/>
          <w:color w:val="000000"/>
        </w:rPr>
        <w:t>├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── requirements.txt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└── README.md</w:t>
      </w:r>
    </w:p>
    <w:p w:rsidR="000D1E96" w:rsidRDefault="000D1E96" w:rsidP="003E1BDD">
      <w:pPr>
        <w:pStyle w:val="Titre2"/>
        <w:rPr>
          <w:rStyle w:val="lev"/>
          <w:rFonts w:ascii="Helvetica" w:hAnsi="Helvetica" w:cs="Arial"/>
          <w:b/>
          <w:bCs/>
          <w:color w:val="000000"/>
        </w:rPr>
      </w:pP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lastRenderedPageBreak/>
        <w:t>3.3. Description détaillée des composants</w: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🔹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1.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main.py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— Point d’entrée de l’API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Rôle :</w:t>
      </w:r>
    </w:p>
    <w:p w:rsidR="003E1BDD" w:rsidRPr="006E4F12" w:rsidRDefault="003E1BDD" w:rsidP="003E1BDD">
      <w:pPr>
        <w:pStyle w:val="NormalWeb"/>
        <w:numPr>
          <w:ilvl w:val="0"/>
          <w:numId w:val="3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instancier l’objet FastAPI,</w:t>
      </w:r>
    </w:p>
    <w:p w:rsidR="003E1BDD" w:rsidRPr="006E4F12" w:rsidRDefault="003E1BDD" w:rsidP="003E1BDD">
      <w:pPr>
        <w:pStyle w:val="NormalWeb"/>
        <w:numPr>
          <w:ilvl w:val="0"/>
          <w:numId w:val="3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déclarer les routers,</w:t>
      </w:r>
    </w:p>
    <w:p w:rsidR="003E1BDD" w:rsidRPr="006E4F12" w:rsidRDefault="003E1BDD" w:rsidP="003E1BDD">
      <w:pPr>
        <w:pStyle w:val="NormalWeb"/>
        <w:numPr>
          <w:ilvl w:val="0"/>
          <w:numId w:val="33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exposer un endpoint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/health</w:t>
      </w:r>
      <w:r w:rsidRPr="006E4F12">
        <w:rPr>
          <w:rFonts w:ascii="Helvetica" w:hAnsi="Helvetica" w:cs="Arial"/>
          <w:color w:val="000000"/>
        </w:rPr>
        <w:t>.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Structure 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app = FastAPI(title=</w:t>
      </w:r>
      <w:r w:rsidRPr="006E4F12">
        <w:rPr>
          <w:rStyle w:val="hljs-string"/>
          <w:rFonts w:ascii="Helvetica" w:hAnsi="Helvetica" w:cs="Arial"/>
          <w:color w:val="000000"/>
        </w:rPr>
        <w:t>"InvestIQ"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app.include_router(auth.router)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app.include_router(assets.router)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app.include_router(optimize.router)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app.include_router(data_router.router)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app.include_router(portfolios.router)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🔹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2. Dossier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proofErr w:type="spellStart"/>
      <w:r w:rsidRPr="006E4F12">
        <w:rPr>
          <w:rStyle w:val="CodeHTML"/>
          <w:rFonts w:ascii="Helvetica" w:eastAsiaTheme="majorEastAsia" w:hAnsi="Helvetica" w:cs="Arial"/>
          <w:color w:val="000000"/>
        </w:rPr>
        <w:t>core</w:t>
      </w:r>
      <w:proofErr w:type="spellEnd"/>
      <w:r w:rsidRPr="006E4F12">
        <w:rPr>
          <w:rStyle w:val="CodeHTML"/>
          <w:rFonts w:ascii="Helvetica" w:eastAsiaTheme="majorEastAsia" w:hAnsi="Helvetica" w:cs="Arial"/>
          <w:color w:val="000000"/>
        </w:rPr>
        <w:t>/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— Configuration centrale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Contient les modules critiques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6665"/>
      </w:tblGrid>
      <w:tr w:rsidR="003E1BDD" w:rsidRPr="006E4F12" w:rsidTr="003E1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Rôle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Variables d’environnement, URL BDD, secret JWT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security.py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proofErr w:type="spellStart"/>
            <w:r w:rsidRPr="006E4F12">
              <w:rPr>
                <w:rFonts w:ascii="Helvetica" w:hAnsi="Helvetica" w:cs="Arial"/>
              </w:rPr>
              <w:t>Hashage</w:t>
            </w:r>
            <w:proofErr w:type="spellEnd"/>
            <w:r w:rsidRPr="006E4F12">
              <w:rPr>
                <w:rFonts w:ascii="Helvetica" w:hAnsi="Helvetica" w:cs="Arial"/>
              </w:rPr>
              <w:t xml:space="preserve"> (</w:t>
            </w:r>
            <w:proofErr w:type="spellStart"/>
            <w:r w:rsidRPr="006E4F12">
              <w:rPr>
                <w:rFonts w:ascii="Helvetica" w:hAnsi="Helvetica" w:cs="Arial"/>
              </w:rPr>
              <w:t>bcrypt</w:t>
            </w:r>
            <w:proofErr w:type="spellEnd"/>
            <w:r w:rsidRPr="006E4F12">
              <w:rPr>
                <w:rFonts w:ascii="Helvetica" w:hAnsi="Helvetica" w:cs="Arial"/>
              </w:rPr>
              <w:t>), création + vérification JWT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deps.py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Dépendances réutilisables (ex : récupérer l’utilisateur courant)</w:t>
            </w:r>
          </w:p>
        </w:tc>
      </w:tr>
    </w:tbl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C’est le cœur de la sécurité.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🔹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3. Dossier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proofErr w:type="spellStart"/>
      <w:r w:rsidRPr="006E4F12">
        <w:rPr>
          <w:rStyle w:val="CodeHTML"/>
          <w:rFonts w:ascii="Helvetica" w:eastAsiaTheme="majorEastAsia" w:hAnsi="Helvetica" w:cs="Arial"/>
          <w:color w:val="000000"/>
        </w:rPr>
        <w:t>db</w:t>
      </w:r>
      <w:proofErr w:type="spellEnd"/>
      <w:r w:rsidRPr="006E4F12">
        <w:rPr>
          <w:rStyle w:val="CodeHTML"/>
          <w:rFonts w:ascii="Helvetica" w:eastAsiaTheme="majorEastAsia" w:hAnsi="Helvetica" w:cs="Arial"/>
          <w:color w:val="000000"/>
        </w:rPr>
        <w:t>/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— Connexion à PostgreSQL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Fichier principal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database.py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Contient :</w:t>
      </w:r>
    </w:p>
    <w:p w:rsidR="003E1BDD" w:rsidRPr="006E4F12" w:rsidRDefault="003E1BDD" w:rsidP="003E1BDD">
      <w:pPr>
        <w:pStyle w:val="NormalWeb"/>
        <w:numPr>
          <w:ilvl w:val="0"/>
          <w:numId w:val="34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 moteur SQLAlchemy,</w:t>
      </w:r>
    </w:p>
    <w:p w:rsidR="003E1BDD" w:rsidRPr="006E4F12" w:rsidRDefault="003E1BDD" w:rsidP="003E1BDD">
      <w:pPr>
        <w:pStyle w:val="NormalWeb"/>
        <w:numPr>
          <w:ilvl w:val="0"/>
          <w:numId w:val="34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la session DB,</w:t>
      </w:r>
    </w:p>
    <w:p w:rsidR="003E1BDD" w:rsidRPr="006E4F12" w:rsidRDefault="003E1BDD" w:rsidP="003E1BDD">
      <w:pPr>
        <w:pStyle w:val="NormalWeb"/>
        <w:numPr>
          <w:ilvl w:val="0"/>
          <w:numId w:val="34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Base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servant pour les modèles,</w:t>
      </w:r>
    </w:p>
    <w:p w:rsidR="003E1BDD" w:rsidRPr="006E4F12" w:rsidRDefault="003E1BDD" w:rsidP="003E1BDD">
      <w:pPr>
        <w:pStyle w:val="NormalWeb"/>
        <w:numPr>
          <w:ilvl w:val="0"/>
          <w:numId w:val="34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la dépendance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get_db()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utilisée dans chaque router.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Exemple 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engine = create_engine(settings.DATABASE_URL)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SessionLocal = sessionmaker(bind=engine)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lastRenderedPageBreak/>
        <w:t>4. Dossier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proofErr w:type="spellStart"/>
      <w:r w:rsidRPr="006E4F12">
        <w:rPr>
          <w:rStyle w:val="CodeHTML"/>
          <w:rFonts w:ascii="Helvetica" w:eastAsiaTheme="majorEastAsia" w:hAnsi="Helvetica" w:cs="Arial"/>
          <w:color w:val="000000"/>
        </w:rPr>
        <w:t>models</w:t>
      </w:r>
      <w:proofErr w:type="spellEnd"/>
      <w:r w:rsidRPr="006E4F12">
        <w:rPr>
          <w:rStyle w:val="CodeHTML"/>
          <w:rFonts w:ascii="Helvetica" w:eastAsiaTheme="majorEastAsia" w:hAnsi="Helvetica" w:cs="Arial"/>
          <w:color w:val="000000"/>
        </w:rPr>
        <w:t>/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 xml:space="preserve">— Modèles </w:t>
      </w:r>
      <w:proofErr w:type="spellStart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SQLAlchemy</w:t>
      </w:r>
      <w:proofErr w:type="spellEnd"/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Trois tables essentielles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796"/>
        <w:gridCol w:w="3184"/>
      </w:tblGrid>
      <w:tr w:rsidR="003E1BDD" w:rsidRPr="006E4F12" w:rsidTr="003E1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Champs principaux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Utilité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email</w:t>
            </w:r>
            <w:proofErr w:type="gramEnd"/>
            <w:r w:rsidRPr="006E4F12">
              <w:rPr>
                <w:rFonts w:ascii="Helvetica" w:hAnsi="Helvetica" w:cs="Arial"/>
              </w:rPr>
              <w:t xml:space="preserve">, </w:t>
            </w:r>
            <w:proofErr w:type="spellStart"/>
            <w:r w:rsidRPr="006E4F12">
              <w:rPr>
                <w:rFonts w:ascii="Helvetica" w:hAnsi="Helvetica" w:cs="Arial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Authentification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proofErr w:type="spellStart"/>
            <w:proofErr w:type="gramStart"/>
            <w:r w:rsidRPr="006E4F12">
              <w:rPr>
                <w:rFonts w:ascii="Helvetica" w:hAnsi="Helvetica" w:cs="Arial"/>
              </w:rPr>
              <w:t>ticker</w:t>
            </w:r>
            <w:proofErr w:type="spellEnd"/>
            <w:proofErr w:type="gramEnd"/>
            <w:r w:rsidRPr="006E4F12">
              <w:rPr>
                <w:rFonts w:ascii="Helvetica" w:hAnsi="Helvetica" w:cs="Arial"/>
              </w:rPr>
              <w:t xml:space="preserve">, </w:t>
            </w:r>
            <w:proofErr w:type="spellStart"/>
            <w:r w:rsidRPr="006E4F12">
              <w:rPr>
                <w:rFonts w:ascii="Helvetica" w:hAnsi="Helvetica" w:cs="Arial"/>
              </w:rPr>
              <w:t>name</w:t>
            </w:r>
            <w:proofErr w:type="spellEnd"/>
            <w:r w:rsidRPr="006E4F12">
              <w:rPr>
                <w:rFonts w:ascii="Helvetica" w:hAnsi="Helvetica" w:cs="Arial"/>
              </w:rPr>
              <w:t xml:space="preserve">, </w:t>
            </w:r>
            <w:proofErr w:type="spellStart"/>
            <w:r w:rsidRPr="006E4F12">
              <w:rPr>
                <w:rFonts w:ascii="Helvetica" w:hAnsi="Helvetica" w:cs="Arial"/>
              </w:rPr>
              <w:t>asset_class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proofErr w:type="spellStart"/>
            <w:r w:rsidRPr="006E4F12">
              <w:rPr>
                <w:rFonts w:ascii="Helvetica" w:hAnsi="Helvetica" w:cs="Arial"/>
              </w:rPr>
              <w:t>Universe</w:t>
            </w:r>
            <w:proofErr w:type="spellEnd"/>
            <w:r w:rsidRPr="006E4F12">
              <w:rPr>
                <w:rFonts w:ascii="Helvetica" w:hAnsi="Helvetica" w:cs="Arial"/>
              </w:rPr>
              <w:t xml:space="preserve"> d’actifs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  <w:lang w:val="en-US"/>
              </w:rPr>
            </w:pPr>
            <w:proofErr w:type="spellStart"/>
            <w:r w:rsidRPr="006E4F12">
              <w:rPr>
                <w:rFonts w:ascii="Helvetica" w:hAnsi="Helvetica" w:cs="Arial"/>
                <w:lang w:val="en-US"/>
              </w:rPr>
              <w:t>user_id</w:t>
            </w:r>
            <w:proofErr w:type="spellEnd"/>
            <w:r w:rsidRPr="006E4F12">
              <w:rPr>
                <w:rFonts w:ascii="Helvetica" w:hAnsi="Helvetica" w:cs="Arial"/>
                <w:lang w:val="en-US"/>
              </w:rPr>
              <w:t xml:space="preserve">, tickers, weights, metrics, </w:t>
            </w:r>
            <w:proofErr w:type="spellStart"/>
            <w:r w:rsidRPr="006E4F12">
              <w:rPr>
                <w:rFonts w:ascii="Helvetica" w:hAnsi="Helvetica" w:cs="Arial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Sauvegarde des portefeuilles</w:t>
            </w:r>
          </w:p>
        </w:tc>
      </w:tr>
    </w:tbl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Chaque modèle hérite de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Base</w:t>
      </w:r>
      <w:r w:rsidRPr="006E4F12">
        <w:rPr>
          <w:rFonts w:ascii="Helvetica" w:hAnsi="Helvetica" w:cs="Arial"/>
          <w:color w:val="000000"/>
        </w:rPr>
        <w:t>.</w:t>
      </w:r>
      <w:r w:rsidR="00B24AE7" w:rsidRPr="00B24AE7">
        <w:rPr>
          <w:rFonts w:ascii="Helvetica" w:hAnsi="Helvetica" w:cs="Arial"/>
          <w:noProof/>
          <w14:ligatures w14:val="standardContextual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5. Dossier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proofErr w:type="spellStart"/>
      <w:r w:rsidRPr="006E4F12">
        <w:rPr>
          <w:rStyle w:val="CodeHTML"/>
          <w:rFonts w:ascii="Helvetica" w:eastAsiaTheme="majorEastAsia" w:hAnsi="Helvetica" w:cs="Arial"/>
          <w:color w:val="000000"/>
        </w:rPr>
        <w:t>routers</w:t>
      </w:r>
      <w:proofErr w:type="spellEnd"/>
      <w:r w:rsidRPr="006E4F12">
        <w:rPr>
          <w:rStyle w:val="CodeHTML"/>
          <w:rFonts w:ascii="Helvetica" w:eastAsiaTheme="majorEastAsia" w:hAnsi="Helvetica" w:cs="Arial"/>
          <w:color w:val="000000"/>
        </w:rPr>
        <w:t>/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 xml:space="preserve">— </w:t>
      </w:r>
      <w:proofErr w:type="spellStart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Endpoints</w:t>
      </w:r>
      <w:proofErr w:type="spellEnd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 xml:space="preserve"> REST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Chaque fichier correspond à un module fonctionnel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197"/>
      </w:tblGrid>
      <w:tr w:rsidR="003E1BDD" w:rsidRPr="006E4F12" w:rsidTr="003E1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Rôle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auth.py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proofErr w:type="spellStart"/>
            <w:r w:rsidRPr="006E4F12">
              <w:rPr>
                <w:rFonts w:ascii="Helvetica" w:hAnsi="Helvetica" w:cs="Arial"/>
              </w:rPr>
              <w:t>Register</w:t>
            </w:r>
            <w:proofErr w:type="spellEnd"/>
            <w:r w:rsidRPr="006E4F12">
              <w:rPr>
                <w:rFonts w:ascii="Helvetica" w:hAnsi="Helvetica" w:cs="Arial"/>
              </w:rPr>
              <w:t xml:space="preserve"> + Login + </w:t>
            </w:r>
            <w:proofErr w:type="spellStart"/>
            <w:r w:rsidRPr="006E4F12">
              <w:rPr>
                <w:rFonts w:ascii="Helvetica" w:hAnsi="Helvetica" w:cs="Arial"/>
              </w:rPr>
              <w:t>Token</w:t>
            </w:r>
            <w:proofErr w:type="spellEnd"/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assets.py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CRUD des actifs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optimize.py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proofErr w:type="spellStart"/>
            <w:r w:rsidRPr="006E4F12">
              <w:rPr>
                <w:rFonts w:ascii="Helvetica" w:hAnsi="Helvetica" w:cs="Arial"/>
              </w:rPr>
              <w:t>Markowitz</w:t>
            </w:r>
            <w:proofErr w:type="spellEnd"/>
            <w:r w:rsidRPr="006E4F12">
              <w:rPr>
                <w:rFonts w:ascii="Helvetica" w:hAnsi="Helvetica" w:cs="Arial"/>
              </w:rPr>
              <w:t xml:space="preserve"> min-variance &amp; max-Sharpe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data_router.py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Mise à jour de données marché</w:t>
            </w:r>
          </w:p>
        </w:tc>
      </w:tr>
      <w:tr w:rsidR="003E1BDD" w:rsidRPr="006E4F12" w:rsidTr="003E1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Style w:val="CodeHTML"/>
                <w:rFonts w:ascii="Helvetica" w:eastAsiaTheme="majorEastAsia" w:hAnsi="Helvetica" w:cs="Arial"/>
              </w:rPr>
              <w:t>portfolios.py</w:t>
            </w:r>
          </w:p>
        </w:tc>
        <w:tc>
          <w:tcPr>
            <w:tcW w:w="0" w:type="auto"/>
            <w:vAlign w:val="center"/>
            <w:hideMark/>
          </w:tcPr>
          <w:p w:rsidR="003E1BDD" w:rsidRPr="006E4F12" w:rsidRDefault="003E1BD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Sauvegarde/listing/suppression</w:t>
            </w:r>
          </w:p>
        </w:tc>
      </w:tr>
    </w:tbl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Points forts :</w:t>
      </w:r>
    </w:p>
    <w:p w:rsidR="003E1BDD" w:rsidRPr="006E4F12" w:rsidRDefault="003E1BDD" w:rsidP="003E1BDD">
      <w:pPr>
        <w:pStyle w:val="NormalWeb"/>
        <w:numPr>
          <w:ilvl w:val="0"/>
          <w:numId w:val="35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réponses typées avec Pydantic,</w:t>
      </w:r>
    </w:p>
    <w:p w:rsidR="003E1BDD" w:rsidRPr="006E4F12" w:rsidRDefault="003E1BDD" w:rsidP="003E1BDD">
      <w:pPr>
        <w:pStyle w:val="NormalWeb"/>
        <w:numPr>
          <w:ilvl w:val="0"/>
          <w:numId w:val="35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endpoints sécurisés via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Depends(get_current_user)</w:t>
      </w:r>
      <w:r w:rsidRPr="006E4F12">
        <w:rPr>
          <w:rFonts w:ascii="Helvetica" w:hAnsi="Helvetica" w:cs="Arial"/>
          <w:color w:val="000000"/>
        </w:rPr>
        <w:t>.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6. Dossier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services/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— Logique métier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Toute la logique financière et data est isolée ici.</w:t>
      </w:r>
      <w:r w:rsidRPr="006E4F12">
        <w:rPr>
          <w:rFonts w:ascii="Helvetica" w:hAnsi="Helvetica" w:cs="Arial"/>
          <w:color w:val="000000"/>
        </w:rPr>
        <w:br/>
        <w:t>C’est important :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aucune logique métier dans les routers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 w:cs="Arial"/>
          <w:color w:val="000000"/>
        </w:rPr>
        <w:t xml:space="preserve"> architecture propre.</w:t>
      </w:r>
    </w:p>
    <w:p w:rsidR="003E1BDD" w:rsidRPr="006E4F12" w:rsidRDefault="003E1BDD" w:rsidP="003E1BDD">
      <w:pPr>
        <w:pStyle w:val="Titre4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Composants principaux :</w:t>
      </w:r>
    </w:p>
    <w:p w:rsidR="003E1BDD" w:rsidRPr="006E4F12" w:rsidRDefault="003E1BDD" w:rsidP="003E1BDD">
      <w:pPr>
        <w:pStyle w:val="NormalWeb"/>
        <w:numPr>
          <w:ilvl w:val="0"/>
          <w:numId w:val="36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data_loader.py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chargement depuis prices.csv</w:t>
      </w:r>
    </w:p>
    <w:p w:rsidR="003E1BDD" w:rsidRPr="006E4F12" w:rsidRDefault="003E1BDD" w:rsidP="003E1BDD">
      <w:pPr>
        <w:pStyle w:val="NormalWeb"/>
        <w:numPr>
          <w:ilvl w:val="0"/>
          <w:numId w:val="36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market_data.py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téléchargement Yahoo / Stooq</w:t>
      </w:r>
    </w:p>
    <w:p w:rsidR="003E1BDD" w:rsidRPr="006E4F12" w:rsidRDefault="003E1BDD" w:rsidP="003E1BDD">
      <w:pPr>
        <w:pStyle w:val="NormalWeb"/>
        <w:numPr>
          <w:ilvl w:val="0"/>
          <w:numId w:val="36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metrics.py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log-returns, covariance, Sharpe annualisé</w:t>
      </w:r>
    </w:p>
    <w:p w:rsidR="003E1BDD" w:rsidRPr="006E4F12" w:rsidRDefault="003E1BDD" w:rsidP="003E1BDD">
      <w:pPr>
        <w:pStyle w:val="NormalWeb"/>
        <w:numPr>
          <w:ilvl w:val="0"/>
          <w:numId w:val="36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optimizer.py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optimisation SLSQP</w:t>
      </w:r>
    </w:p>
    <w:p w:rsidR="003E1BDD" w:rsidRPr="006E4F12" w:rsidRDefault="003E1BDD" w:rsidP="003E1BDD">
      <w:pPr>
        <w:pStyle w:val="NormalWeb"/>
        <w:numPr>
          <w:ilvl w:val="0"/>
          <w:numId w:val="36"/>
        </w:numPr>
        <w:rPr>
          <w:rFonts w:ascii="Helvetic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>backtest.py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Accentuation"/>
          <w:rFonts w:ascii="Helvetica" w:hAnsi="Helvetica" w:cs="Arial"/>
          <w:color w:val="000000"/>
        </w:rPr>
        <w:t>(prévu)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 simulation d’un portefeuille dans le passé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Permet de séparer :</w:t>
      </w:r>
    </w:p>
    <w:p w:rsidR="003E1BDD" w:rsidRPr="006E4F12" w:rsidRDefault="003E1BDD" w:rsidP="003E1BDD">
      <w:pPr>
        <w:pStyle w:val="NormalWeb"/>
        <w:numPr>
          <w:ilvl w:val="0"/>
          <w:numId w:val="37"/>
        </w:numPr>
        <w:rPr>
          <w:rFonts w:ascii="Helvetica" w:hAnsi="Helvetica" w:cs="Arial"/>
          <w:color w:val="000000"/>
        </w:rPr>
      </w:pPr>
      <w:r w:rsidRPr="006E4F12">
        <w:rPr>
          <w:rStyle w:val="Accentuation"/>
          <w:rFonts w:ascii="Helvetica" w:hAnsi="Helvetica" w:cs="Arial"/>
          <w:color w:val="000000"/>
        </w:rPr>
        <w:t>la data</w:t>
      </w:r>
      <w:r w:rsidRPr="006E4F12">
        <w:rPr>
          <w:rFonts w:ascii="Helvetica" w:hAnsi="Helvetica" w:cs="Arial"/>
          <w:color w:val="000000"/>
        </w:rPr>
        <w:t>,</w:t>
      </w:r>
    </w:p>
    <w:p w:rsidR="003E1BDD" w:rsidRPr="006E4F12" w:rsidRDefault="003E1BDD" w:rsidP="003E1BDD">
      <w:pPr>
        <w:pStyle w:val="NormalWeb"/>
        <w:numPr>
          <w:ilvl w:val="0"/>
          <w:numId w:val="37"/>
        </w:numPr>
        <w:rPr>
          <w:rFonts w:ascii="Helvetica" w:hAnsi="Helvetica" w:cs="Arial"/>
          <w:color w:val="000000"/>
        </w:rPr>
      </w:pPr>
      <w:r w:rsidRPr="006E4F12">
        <w:rPr>
          <w:rStyle w:val="Accentuation"/>
          <w:rFonts w:ascii="Helvetica" w:hAnsi="Helvetica" w:cs="Arial"/>
          <w:color w:val="000000"/>
        </w:rPr>
        <w:t>les calculs</w:t>
      </w:r>
      <w:r w:rsidRPr="006E4F12">
        <w:rPr>
          <w:rFonts w:ascii="Helvetica" w:hAnsi="Helvetica" w:cs="Arial"/>
          <w:color w:val="000000"/>
        </w:rPr>
        <w:t>,</w:t>
      </w:r>
    </w:p>
    <w:p w:rsidR="003E1BDD" w:rsidRPr="006E4F12" w:rsidRDefault="003E1BDD" w:rsidP="003E1BDD">
      <w:pPr>
        <w:pStyle w:val="NormalWeb"/>
        <w:numPr>
          <w:ilvl w:val="0"/>
          <w:numId w:val="37"/>
        </w:numPr>
        <w:rPr>
          <w:rFonts w:ascii="Helvetica" w:hAnsi="Helvetica" w:cs="Arial"/>
          <w:color w:val="000000"/>
        </w:rPr>
      </w:pPr>
      <w:r w:rsidRPr="006E4F12">
        <w:rPr>
          <w:rStyle w:val="Accentuation"/>
          <w:rFonts w:ascii="Helvetica" w:hAnsi="Helvetica" w:cs="Arial"/>
          <w:color w:val="000000"/>
        </w:rPr>
        <w:lastRenderedPageBreak/>
        <w:t>l’optimisation</w:t>
      </w:r>
      <w:r w:rsidRPr="006E4F12">
        <w:rPr>
          <w:rFonts w:ascii="Helvetica" w:hAnsi="Helvetica" w:cs="Arial"/>
          <w:color w:val="000000"/>
        </w:rPr>
        <w:t>.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🔹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7. Dossier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proofErr w:type="spellStart"/>
      <w:r w:rsidRPr="006E4F12">
        <w:rPr>
          <w:rStyle w:val="CodeHTML"/>
          <w:rFonts w:ascii="Helvetica" w:eastAsiaTheme="majorEastAsia" w:hAnsi="Helvetica" w:cs="Arial"/>
          <w:color w:val="000000"/>
        </w:rPr>
        <w:t>dashboard</w:t>
      </w:r>
      <w:proofErr w:type="spellEnd"/>
      <w:r w:rsidRPr="006E4F12">
        <w:rPr>
          <w:rStyle w:val="CodeHTML"/>
          <w:rFonts w:ascii="Helvetica" w:eastAsiaTheme="majorEastAsia" w:hAnsi="Helvetica" w:cs="Arial"/>
          <w:color w:val="000000"/>
        </w:rPr>
        <w:t>/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— Interface utilisateur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Streamlit permet à l’utilisateur de :</w:t>
      </w:r>
    </w:p>
    <w:p w:rsidR="003E1BDD" w:rsidRPr="006E4F12" w:rsidRDefault="003E1BDD" w:rsidP="003E1BDD">
      <w:pPr>
        <w:pStyle w:val="NormalWeb"/>
        <w:numPr>
          <w:ilvl w:val="0"/>
          <w:numId w:val="38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se connecter,</w:t>
      </w:r>
    </w:p>
    <w:p w:rsidR="003E1BDD" w:rsidRPr="006E4F12" w:rsidRDefault="003E1BDD" w:rsidP="003E1BDD">
      <w:pPr>
        <w:pStyle w:val="NormalWeb"/>
        <w:numPr>
          <w:ilvl w:val="0"/>
          <w:numId w:val="38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choisir ses tickers,</w:t>
      </w:r>
    </w:p>
    <w:p w:rsidR="003E1BDD" w:rsidRPr="006E4F12" w:rsidRDefault="003E1BDD" w:rsidP="003E1BDD">
      <w:pPr>
        <w:pStyle w:val="NormalWeb"/>
        <w:numPr>
          <w:ilvl w:val="0"/>
          <w:numId w:val="38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télécharger les données,</w:t>
      </w:r>
    </w:p>
    <w:p w:rsidR="003E1BDD" w:rsidRPr="006E4F12" w:rsidRDefault="003E1BDD" w:rsidP="003E1BDD">
      <w:pPr>
        <w:pStyle w:val="NormalWeb"/>
        <w:numPr>
          <w:ilvl w:val="0"/>
          <w:numId w:val="38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visualiser les allocations optimisées.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 dashboard repose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100 % sur l’API</w:t>
      </w:r>
      <w:r w:rsidRPr="006E4F12">
        <w:rPr>
          <w:rFonts w:ascii="Helvetica" w:hAnsi="Helvetica" w:cs="Arial"/>
          <w:color w:val="000000"/>
        </w:rPr>
        <w:t>, ce qui prouve que ton backend est propre, modulaire, et réutilisable.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🔹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 xml:space="preserve">8. Conteneurisation : </w:t>
      </w:r>
      <w:proofErr w:type="spellStart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Dockerfile</w:t>
      </w:r>
      <w:proofErr w:type="spellEnd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 xml:space="preserve"> et docker-compose</w:t>
      </w:r>
    </w:p>
    <w:p w:rsidR="003E1BDD" w:rsidRPr="006E4F12" w:rsidRDefault="003E1BDD" w:rsidP="003E1BDD">
      <w:pPr>
        <w:pStyle w:val="Titre4"/>
        <w:rPr>
          <w:rFonts w:ascii="Helvetica" w:hAnsi="Helvetica" w:cs="Arial"/>
          <w:color w:val="000000"/>
        </w:rPr>
      </w:pPr>
      <w:proofErr w:type="spellStart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Dockerfile</w:t>
      </w:r>
      <w:proofErr w:type="spellEnd"/>
    </w:p>
    <w:p w:rsidR="003E1BDD" w:rsidRPr="006E4F12" w:rsidRDefault="003E1BDD" w:rsidP="003E1BDD">
      <w:pPr>
        <w:pStyle w:val="NormalWeb"/>
        <w:numPr>
          <w:ilvl w:val="0"/>
          <w:numId w:val="3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utilise une image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python:3.11-slim</w:t>
      </w:r>
      <w:r w:rsidRPr="006E4F12">
        <w:rPr>
          <w:rFonts w:ascii="Helvetica" w:hAnsi="Helvetica" w:cs="Arial"/>
          <w:color w:val="000000"/>
        </w:rPr>
        <w:t>,</w:t>
      </w:r>
    </w:p>
    <w:p w:rsidR="003E1BDD" w:rsidRPr="006E4F12" w:rsidRDefault="003E1BDD" w:rsidP="003E1BDD">
      <w:pPr>
        <w:pStyle w:val="NormalWeb"/>
        <w:numPr>
          <w:ilvl w:val="0"/>
          <w:numId w:val="3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installe les dépendances,</w:t>
      </w:r>
    </w:p>
    <w:p w:rsidR="003E1BDD" w:rsidRPr="006E4F12" w:rsidRDefault="003E1BDD" w:rsidP="003E1BDD">
      <w:pPr>
        <w:pStyle w:val="NormalWeb"/>
        <w:numPr>
          <w:ilvl w:val="0"/>
          <w:numId w:val="3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expose le port 8000,</w:t>
      </w:r>
    </w:p>
    <w:p w:rsidR="003E1BDD" w:rsidRPr="006E4F12" w:rsidRDefault="003E1BDD" w:rsidP="003E1BDD">
      <w:pPr>
        <w:pStyle w:val="NormalWeb"/>
        <w:numPr>
          <w:ilvl w:val="0"/>
          <w:numId w:val="39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exécute Uvicorn.</w:t>
      </w:r>
    </w:p>
    <w:p w:rsidR="003E1BDD" w:rsidRPr="006E4F12" w:rsidRDefault="003E1BDD" w:rsidP="003E1BDD">
      <w:pPr>
        <w:pStyle w:val="Titre4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docker-</w:t>
      </w:r>
      <w:proofErr w:type="spellStart"/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compose.yml</w:t>
      </w:r>
      <w:proofErr w:type="spellEnd"/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Trois services 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hljs-attr"/>
          <w:rFonts w:ascii="Helvetica" w:hAnsi="Helvetica" w:cs="Arial"/>
          <w:color w:val="000000"/>
        </w:rPr>
        <w:t>services: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</w:t>
      </w:r>
      <w:r w:rsidRPr="006E4F12">
        <w:rPr>
          <w:rStyle w:val="hljs-attr"/>
          <w:rFonts w:ascii="Helvetica" w:hAnsi="Helvetica" w:cs="Arial"/>
          <w:color w:val="000000"/>
        </w:rPr>
        <w:t>db: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image: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</w:t>
      </w:r>
      <w:r w:rsidRPr="006E4F12">
        <w:rPr>
          <w:rStyle w:val="hljs-string"/>
          <w:rFonts w:ascii="Helvetica" w:hAnsi="Helvetica" w:cs="Arial"/>
          <w:color w:val="000000"/>
        </w:rPr>
        <w:t>postgres:15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environment: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</w:t>
      </w:r>
      <w:r w:rsidRPr="006E4F12">
        <w:rPr>
          <w:rStyle w:val="hljs-string"/>
          <w:rFonts w:ascii="Helvetica" w:hAnsi="Helvetica" w:cs="Arial"/>
          <w:color w:val="000000"/>
        </w:rPr>
        <w:t>...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</w:t>
      </w:r>
      <w:r w:rsidRPr="006E4F12">
        <w:rPr>
          <w:rStyle w:val="hljs-attr"/>
          <w:rFonts w:ascii="Helvetica" w:hAnsi="Helvetica" w:cs="Arial"/>
          <w:color w:val="000000"/>
        </w:rPr>
        <w:t>api: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build: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</w:t>
      </w:r>
      <w:r w:rsidRPr="006E4F12">
        <w:rPr>
          <w:rStyle w:val="hljs-string"/>
          <w:rFonts w:ascii="Helvetica" w:hAnsi="Helvetica" w:cs="Arial"/>
          <w:color w:val="000000"/>
        </w:rPr>
        <w:t>.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depends_on: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[</w:t>
      </w:r>
      <w:r w:rsidRPr="006E4F12">
        <w:rPr>
          <w:rStyle w:val="hljs-string"/>
          <w:rFonts w:ascii="Helvetica" w:hAnsi="Helvetica" w:cs="Arial"/>
          <w:color w:val="000000"/>
        </w:rPr>
        <w:t>db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]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ports: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[</w:t>
      </w:r>
      <w:r w:rsidRPr="006E4F12">
        <w:rPr>
          <w:rStyle w:val="hljs-string"/>
          <w:rFonts w:ascii="Helvetica" w:hAnsi="Helvetica" w:cs="Arial"/>
          <w:color w:val="000000"/>
        </w:rPr>
        <w:t>"8000:8000"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]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</w:t>
      </w:r>
      <w:r w:rsidRPr="006E4F12">
        <w:rPr>
          <w:rStyle w:val="hljs-attr"/>
          <w:rFonts w:ascii="Helvetica" w:hAnsi="Helvetica" w:cs="Arial"/>
          <w:color w:val="000000"/>
        </w:rPr>
        <w:t>dashboard: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image: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</w:t>
      </w:r>
      <w:r w:rsidRPr="006E4F12">
        <w:rPr>
          <w:rStyle w:val="hljs-string"/>
          <w:rFonts w:ascii="Helvetica" w:hAnsi="Helvetica" w:cs="Arial"/>
          <w:color w:val="000000"/>
        </w:rPr>
        <w:t>python:3.11-slim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</w:t>
      </w:r>
      <w:r w:rsidRPr="006E4F12">
        <w:rPr>
          <w:rStyle w:val="hljs-attr"/>
          <w:rFonts w:ascii="Helvetica" w:hAnsi="Helvetica" w:cs="Arial"/>
          <w:color w:val="000000"/>
        </w:rPr>
        <w:t>ports: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[</w:t>
      </w:r>
      <w:r w:rsidRPr="006E4F12">
        <w:rPr>
          <w:rStyle w:val="hljs-string"/>
          <w:rFonts w:ascii="Helvetica" w:hAnsi="Helvetica" w:cs="Arial"/>
          <w:color w:val="000000"/>
        </w:rPr>
        <w:t>"8501:8501"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]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Avantage :</w:t>
      </w:r>
    </w:p>
    <w:p w:rsidR="003E1BDD" w:rsidRPr="006E4F12" w:rsidRDefault="003E1BDD" w:rsidP="003E1BDD">
      <w:pPr>
        <w:pStyle w:val="NormalWeb"/>
        <w:numPr>
          <w:ilvl w:val="0"/>
          <w:numId w:val="40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isolation,</w:t>
      </w:r>
    </w:p>
    <w:p w:rsidR="003E1BDD" w:rsidRPr="006E4F12" w:rsidRDefault="003E1BDD" w:rsidP="003E1BDD">
      <w:pPr>
        <w:pStyle w:val="NormalWeb"/>
        <w:numPr>
          <w:ilvl w:val="0"/>
          <w:numId w:val="40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reproductibilité,</w:t>
      </w:r>
    </w:p>
    <w:p w:rsidR="003E1BDD" w:rsidRPr="006E4F12" w:rsidRDefault="003E1BDD" w:rsidP="003E1BDD">
      <w:pPr>
        <w:pStyle w:val="NormalWeb"/>
        <w:numPr>
          <w:ilvl w:val="0"/>
          <w:numId w:val="40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démarrage automatique avec la BDD.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lastRenderedPageBreak/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3.4. Cycle complet d’une requête utilisateur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Voici comment une requête parcourir le système, par exemple lors d’un appel à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/optimize/min-variance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Client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→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FastAPI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→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Router optimize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↓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↓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JWT       Validation Pydantic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↓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</w:t>
      </w:r>
      <w:r w:rsidRPr="006E4F12">
        <w:rPr>
          <w:rStyle w:val="hljs-builtin"/>
          <w:rFonts w:ascii="Helvetica" w:hAnsi="Helvetica" w:cs="Arial"/>
          <w:color w:val="000000"/>
        </w:rPr>
        <w:t>get_current_user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>()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↓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Service data_loader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→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prices</w:t>
      </w:r>
      <w:r w:rsidRPr="006E4F12">
        <w:rPr>
          <w:rStyle w:val="hljs-selector-class"/>
          <w:rFonts w:ascii="Helvetica" w:eastAsiaTheme="majorEastAsia" w:hAnsi="Helvetica" w:cs="Arial"/>
          <w:color w:val="000000"/>
        </w:rPr>
        <w:t>.csv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Service metrics  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→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rendements, covariance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Service optimizer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→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SLSQP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→</w:t>
      </w: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poids optimaux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   </w:t>
      </w:r>
      <w:r w:rsidRPr="006E4F12">
        <w:rPr>
          <w:rStyle w:val="CodeHTML"/>
          <w:rFonts w:ascii="Times New Roman" w:eastAsiaTheme="majorEastAsia" w:hAnsi="Times New Roman" w:cs="Times New Roman"/>
          <w:color w:val="000000"/>
        </w:rPr>
        <w:t>↓</w:t>
      </w:r>
    </w:p>
    <w:p w:rsidR="003E1BDD" w:rsidRPr="006E4F12" w:rsidRDefault="003E1BDD" w:rsidP="003E1BDD">
      <w:pPr>
        <w:pStyle w:val="PrformatHTML"/>
        <w:rPr>
          <w:rStyle w:val="CodeHTML"/>
          <w:rFonts w:ascii="Helvetica" w:eastAsiaTheme="majorEastAsia" w:hAnsi="Helvetica" w:cs="Arial"/>
          <w:color w:val="000000"/>
        </w:rPr>
      </w:pPr>
      <w:r w:rsidRPr="006E4F12">
        <w:rPr>
          <w:rStyle w:val="CodeHTML"/>
          <w:rFonts w:ascii="Helvetica" w:eastAsiaTheme="majorEastAsia" w:hAnsi="Helvetica" w:cs="Arial"/>
          <w:color w:val="000000"/>
        </w:rPr>
        <w:t xml:space="preserve">      Réponse JSON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Ce pipeline garantit :</w:t>
      </w:r>
    </w:p>
    <w:p w:rsidR="003E1BDD" w:rsidRPr="006E4F12" w:rsidRDefault="003E1BDD" w:rsidP="003E1BDD">
      <w:pPr>
        <w:pStyle w:val="NormalWeb"/>
        <w:numPr>
          <w:ilvl w:val="0"/>
          <w:numId w:val="4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sécurité,</w:t>
      </w:r>
    </w:p>
    <w:p w:rsidR="003E1BDD" w:rsidRPr="006E4F12" w:rsidRDefault="003E1BDD" w:rsidP="003E1BDD">
      <w:pPr>
        <w:pStyle w:val="NormalWeb"/>
        <w:numPr>
          <w:ilvl w:val="0"/>
          <w:numId w:val="4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modularité,</w:t>
      </w:r>
    </w:p>
    <w:p w:rsidR="003E1BDD" w:rsidRPr="006E4F12" w:rsidRDefault="003E1BDD" w:rsidP="003E1BDD">
      <w:pPr>
        <w:pStyle w:val="NormalWeb"/>
        <w:numPr>
          <w:ilvl w:val="0"/>
          <w:numId w:val="4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lisibilité,</w:t>
      </w:r>
    </w:p>
    <w:p w:rsidR="003E1BDD" w:rsidRPr="006E4F12" w:rsidRDefault="003E1BDD" w:rsidP="003E1BDD">
      <w:pPr>
        <w:pStyle w:val="NormalWeb"/>
        <w:numPr>
          <w:ilvl w:val="0"/>
          <w:numId w:val="41"/>
        </w:numPr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testabilité.</w:t>
      </w: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3E1BDD" w:rsidRPr="006E4F12" w:rsidRDefault="003E1BDD">
      <w:pPr>
        <w:rPr>
          <w:rFonts w:ascii="Helvetica" w:hAnsi="Helvetica" w:cs="Arial"/>
        </w:rPr>
      </w:pPr>
    </w:p>
    <w:p w:rsidR="00FF481E" w:rsidRPr="00255393" w:rsidRDefault="00FF481E" w:rsidP="00FF481E">
      <w:pPr>
        <w:pStyle w:val="Titre1"/>
        <w:rPr>
          <w:rFonts w:ascii="Helvetica" w:hAnsi="Helvetica"/>
          <w:color w:val="000000"/>
          <w:lang w:val="fr-FR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>– Notions préliminaires essentielles</w:t>
      </w:r>
      <w:r w:rsidR="00255393" w:rsidRPr="006E4F12">
        <w:rPr>
          <w:rStyle w:val="lev"/>
          <w:rFonts w:ascii="Helvetica" w:hAnsi="Helvetica"/>
          <w:b/>
          <w:bCs/>
          <w:color w:val="000000"/>
        </w:rPr>
        <w:t>–</w:t>
      </w:r>
    </w:p>
    <w:p w:rsidR="00FF481E" w:rsidRPr="006E4F12" w:rsidRDefault="00FF481E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Avant de présenter les choix algorithmiques, il est nécessaire d’introduire brièvement plusieurs notions financières utilisées dans les exemples (tickers, classes d’actifs, prix historiques, rendements).</w:t>
      </w: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1. Les tickers : SPY, AGG, GLD, VNQ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Dans l’application, nous manipulons des codes tels que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SPY, AGG, GLD, VNQ</w:t>
      </w:r>
      <w:r w:rsidRPr="006E4F12">
        <w:rPr>
          <w:rFonts w:ascii="Helvetica" w:hAnsi="Helvetica"/>
          <w:color w:val="000000"/>
        </w:rPr>
        <w:t>.</w:t>
      </w:r>
      <w:r w:rsidRPr="006E4F12">
        <w:rPr>
          <w:rFonts w:ascii="Helvetica" w:hAnsi="Helvetica"/>
          <w:color w:val="000000"/>
        </w:rPr>
        <w:br/>
        <w:t>Ce sont des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tickers</w:t>
      </w:r>
      <w:r w:rsidRPr="006E4F12">
        <w:rPr>
          <w:rFonts w:ascii="Helvetica" w:hAnsi="Helvetica"/>
          <w:color w:val="000000"/>
        </w:rPr>
        <w:t>, c’est-à-dire des identifiants utilisés en bourse pour désigner un actif financier spécifique.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Ces tickers correspondent ici à des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ETF (Exchange Traded Funds)</w:t>
      </w:r>
      <w:r w:rsidRPr="006E4F12">
        <w:rPr>
          <w:rFonts w:ascii="Helvetica" w:hAnsi="Helvetica"/>
          <w:color w:val="000000"/>
        </w:rPr>
        <w:t>, des fonds cotés très utilisés pour représenter de grandes classes d’actifs.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🟦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b w:val="0"/>
          <w:bCs w:val="0"/>
          <w:color w:val="000000"/>
        </w:rPr>
        <w:t>SPY — S&amp;P 500 ETF (Actions américaines)</w:t>
      </w:r>
    </w:p>
    <w:p w:rsidR="00FF481E" w:rsidRPr="006E4F12" w:rsidRDefault="00FF481E" w:rsidP="00FF481E">
      <w:pPr>
        <w:pStyle w:val="NormalWeb"/>
        <w:numPr>
          <w:ilvl w:val="0"/>
          <w:numId w:val="12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Représente les 500 plus grandes entreprises américaines.</w:t>
      </w:r>
    </w:p>
    <w:p w:rsidR="00FF481E" w:rsidRPr="006E4F12" w:rsidRDefault="00FF481E" w:rsidP="00FF481E">
      <w:pPr>
        <w:pStyle w:val="NormalWeb"/>
        <w:numPr>
          <w:ilvl w:val="0"/>
          <w:numId w:val="12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Actif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actions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(le plus risqué parmi les quatre).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🟧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AGG — 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Aggregate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 Bond ETF (Obligations américaines)</w:t>
      </w:r>
    </w:p>
    <w:p w:rsidR="00FF481E" w:rsidRPr="006E4F12" w:rsidRDefault="00FF481E" w:rsidP="00FF481E">
      <w:pPr>
        <w:pStyle w:val="NormalWeb"/>
        <w:numPr>
          <w:ilvl w:val="0"/>
          <w:numId w:val="12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Panier diversifié d’obligations US (État + entreprises).</w:t>
      </w:r>
    </w:p>
    <w:p w:rsidR="00FF481E" w:rsidRPr="006E4F12" w:rsidRDefault="00FF481E" w:rsidP="00FF481E">
      <w:pPr>
        <w:pStyle w:val="NormalWeb"/>
        <w:numPr>
          <w:ilvl w:val="0"/>
          <w:numId w:val="12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Actif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obligataire</w:t>
      </w:r>
      <w:r w:rsidRPr="006E4F12">
        <w:rPr>
          <w:rFonts w:ascii="Helvetica" w:hAnsi="Helvetica"/>
          <w:color w:val="000000"/>
        </w:rPr>
        <w:t>, moins risqué que les actions.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  <w:lang w:val="en-US"/>
        </w:rPr>
      </w:pPr>
      <w:r w:rsidRPr="006E4F12">
        <w:rPr>
          <w:rFonts w:ascii="Apple Color Emoji" w:hAnsi="Apple Color Emoji" w:cs="Apple Color Emoji"/>
          <w:color w:val="000000"/>
        </w:rPr>
        <w:t>🟨</w:t>
      </w:r>
      <w:r w:rsidRPr="006E4F12">
        <w:rPr>
          <w:rStyle w:val="apple-converted-space"/>
          <w:rFonts w:ascii="Helvetica" w:hAnsi="Helvetica"/>
          <w:color w:val="000000"/>
          <w:lang w:val="en-US"/>
        </w:rPr>
        <w:t> </w:t>
      </w:r>
      <w:r w:rsidRPr="006E4F12">
        <w:rPr>
          <w:rStyle w:val="lev"/>
          <w:rFonts w:ascii="Helvetica" w:hAnsi="Helvetica"/>
          <w:b w:val="0"/>
          <w:bCs w:val="0"/>
          <w:color w:val="000000"/>
          <w:lang w:val="en-US"/>
        </w:rPr>
        <w:t>GLD — Gold ETF (Or physique)</w:t>
      </w:r>
    </w:p>
    <w:p w:rsidR="00FF481E" w:rsidRPr="006E4F12" w:rsidRDefault="00FF481E" w:rsidP="00FF481E">
      <w:pPr>
        <w:pStyle w:val="NormalWeb"/>
        <w:numPr>
          <w:ilvl w:val="0"/>
          <w:numId w:val="12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Réplique le prix de l’or.</w:t>
      </w:r>
    </w:p>
    <w:p w:rsidR="00FF481E" w:rsidRPr="006E4F12" w:rsidRDefault="00FF481E" w:rsidP="00FF481E">
      <w:pPr>
        <w:pStyle w:val="NormalWeb"/>
        <w:numPr>
          <w:ilvl w:val="0"/>
          <w:numId w:val="12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Actif de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couverture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utilisé pour réduire le risque global (safe haven).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</w:rPr>
      </w:pPr>
      <w:r w:rsidRPr="006E4F12">
        <w:rPr>
          <w:rFonts w:ascii="Apple Color Emoji" w:hAnsi="Apple Color Emoji" w:cs="Apple Color Emoji"/>
          <w:color w:val="000000"/>
        </w:rPr>
        <w:t>🟩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VNQ — Real 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Estate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 ETF (Immobilier américain)</w:t>
      </w:r>
    </w:p>
    <w:p w:rsidR="00FF481E" w:rsidRPr="006E4F12" w:rsidRDefault="00FF481E" w:rsidP="00FF481E">
      <w:pPr>
        <w:pStyle w:val="NormalWeb"/>
        <w:numPr>
          <w:ilvl w:val="0"/>
          <w:numId w:val="12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Suit les grandes sociétés immobilières américaines (REITs).</w:t>
      </w:r>
    </w:p>
    <w:p w:rsidR="00FF481E" w:rsidRPr="006E4F12" w:rsidRDefault="00FF481E" w:rsidP="00FF481E">
      <w:pPr>
        <w:pStyle w:val="NormalWeb"/>
        <w:numPr>
          <w:ilvl w:val="0"/>
          <w:numId w:val="12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Actif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immobilier</w:t>
      </w:r>
      <w:r w:rsidRPr="006E4F12">
        <w:rPr>
          <w:rFonts w:ascii="Helvetica" w:hAnsi="Helvetica"/>
          <w:color w:val="000000"/>
        </w:rPr>
        <w:t>, utile pour la diversification.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Ces quatre actifs sont volontairement très différents.</w:t>
      </w:r>
      <w:r w:rsidRPr="006E4F12">
        <w:rPr>
          <w:rFonts w:ascii="Helvetica" w:hAnsi="Helvetica"/>
          <w:color w:val="000000"/>
        </w:rPr>
        <w:br/>
        <w:t>Ils illustrent parfaitement l’effet de diversification utilisé par Markowitz.</w:t>
      </w:r>
    </w:p>
    <w:p w:rsidR="00FF481E" w:rsidRPr="006E4F12" w:rsidRDefault="00B24AE7" w:rsidP="00FF481E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2. Prix historiques : pourquoi les utilise-t-on ?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données d’entrée de l’optimisation sont des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prix quotidiens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(souvent adj_close = prix ajusté en fin de journée).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Exemple :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/>
          <w:color w:val="000000"/>
        </w:rPr>
      </w:pPr>
      <w:r w:rsidRPr="006E4F12">
        <w:rPr>
          <w:rStyle w:val="hljs-string"/>
          <w:rFonts w:ascii="Helvetica" w:hAnsi="Helvetica"/>
          <w:color w:val="000000"/>
        </w:rPr>
        <w:lastRenderedPageBreak/>
        <w:t>date,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string"/>
          <w:rFonts w:ascii="Helvetica" w:hAnsi="Helvetica"/>
          <w:color w:val="000000"/>
        </w:rPr>
        <w:t>ticker,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string"/>
          <w:rFonts w:ascii="Helvetica" w:hAnsi="Helvetica"/>
          <w:color w:val="000000"/>
        </w:rPr>
        <w:t>adj_close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/>
          <w:color w:val="000000"/>
        </w:rPr>
      </w:pPr>
      <w:r w:rsidRPr="006E4F12">
        <w:rPr>
          <w:rStyle w:val="hljs-number"/>
          <w:rFonts w:ascii="Helvetica" w:hAnsi="Helvetica"/>
          <w:color w:val="000000"/>
        </w:rPr>
        <w:t>2024-01-02</w:t>
      </w:r>
      <w:r w:rsidRPr="006E4F12">
        <w:rPr>
          <w:rStyle w:val="hljs-string"/>
          <w:rFonts w:ascii="Helvetica" w:hAnsi="Helvetica"/>
          <w:color w:val="000000"/>
        </w:rPr>
        <w:t>,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string"/>
          <w:rFonts w:ascii="Helvetica" w:hAnsi="Helvetica"/>
          <w:color w:val="000000"/>
        </w:rPr>
        <w:t>SPY,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number"/>
          <w:rFonts w:ascii="Helvetica" w:hAnsi="Helvetica"/>
          <w:color w:val="000000"/>
        </w:rPr>
        <w:t>470.0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/>
          <w:color w:val="000000"/>
        </w:rPr>
      </w:pPr>
      <w:r w:rsidRPr="006E4F12">
        <w:rPr>
          <w:rStyle w:val="hljs-number"/>
          <w:rFonts w:ascii="Helvetica" w:hAnsi="Helvetica"/>
          <w:color w:val="000000"/>
        </w:rPr>
        <w:t>2024-01-03</w:t>
      </w:r>
      <w:r w:rsidRPr="006E4F12">
        <w:rPr>
          <w:rStyle w:val="hljs-string"/>
          <w:rFonts w:ascii="Helvetica" w:hAnsi="Helvetica"/>
          <w:color w:val="000000"/>
        </w:rPr>
        <w:t>,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string"/>
          <w:rFonts w:ascii="Helvetica" w:hAnsi="Helvetica"/>
          <w:color w:val="000000"/>
        </w:rPr>
        <w:t>SPY,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number"/>
          <w:rFonts w:ascii="Helvetica" w:hAnsi="Helvetica"/>
          <w:color w:val="000000"/>
        </w:rPr>
        <w:t>468.5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Ces prix ne sont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pas directement utilisables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:</w:t>
      </w:r>
      <w:r w:rsidRPr="006E4F12">
        <w:rPr>
          <w:rFonts w:ascii="Helvetica" w:hAnsi="Helvetica"/>
          <w:color w:val="000000"/>
        </w:rPr>
        <w:br/>
        <w:t>on doit les transformer en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rendements</w:t>
      </w:r>
      <w:r w:rsidRPr="006E4F12">
        <w:rPr>
          <w:rFonts w:ascii="Helvetica" w:hAnsi="Helvetica"/>
          <w:color w:val="000000"/>
        </w:rPr>
        <w:t>, car ce sont les rendements qui décrivent la performance d’un actif.</w:t>
      </w:r>
    </w:p>
    <w:p w:rsidR="00FF481E" w:rsidRPr="006E4F12" w:rsidRDefault="00B24AE7" w:rsidP="00FF481E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3. Rendements et log-returns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rendement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mesure l’évolution du prix d’un actif d’un jour à l’autre.</w:t>
      </w:r>
      <w:r w:rsidRPr="006E4F12">
        <w:rPr>
          <w:rFonts w:ascii="Helvetica" w:hAnsi="Helvetica"/>
          <w:color w:val="000000"/>
        </w:rPr>
        <w:br/>
        <w:t>Dans InvestIQ, on utilise les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rendements logarithmiques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:</w:t>
      </w:r>
    </w:p>
    <w:p w:rsidR="004A2186" w:rsidRPr="006E4F12" w:rsidRDefault="004A2186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Style w:val="katex-mathml"/>
          <w:rFonts w:ascii="Helvetica" w:eastAsiaTheme="minorHAnsi" w:hAnsi="Helvetica" w:cstheme="minorBidi"/>
          <w:color w:val="000000"/>
          <w:kern w:val="2"/>
          <w:lang w:val="fr-FR" w:eastAsia="en-US"/>
          <w14:ligatures w14:val="standardContextual"/>
        </w:rPr>
        <w:drawing>
          <wp:inline distT="0" distB="0" distL="0" distR="0" wp14:anchorId="7371DB31" wp14:editId="0BCEE2FB">
            <wp:extent cx="2667000" cy="533400"/>
            <wp:effectExtent l="0" t="0" r="0" b="0"/>
            <wp:docPr id="595208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0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Pourquoi ?</w:t>
      </w:r>
    </w:p>
    <w:p w:rsidR="00FF481E" w:rsidRPr="006E4F12" w:rsidRDefault="00FF481E" w:rsidP="00FF481E">
      <w:pPr>
        <w:pStyle w:val="NormalWeb"/>
        <w:numPr>
          <w:ilvl w:val="0"/>
          <w:numId w:val="12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Ils sont plus stables,</w:t>
      </w:r>
    </w:p>
    <w:p w:rsidR="00FF481E" w:rsidRPr="006E4F12" w:rsidRDefault="00FF481E" w:rsidP="00FF481E">
      <w:pPr>
        <w:pStyle w:val="NormalWeb"/>
        <w:numPr>
          <w:ilvl w:val="0"/>
          <w:numId w:val="12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Ils s’additionnent naturellement dans le temps,</w:t>
      </w:r>
    </w:p>
    <w:p w:rsidR="00FF481E" w:rsidRPr="006E4F12" w:rsidRDefault="00FF481E" w:rsidP="00FF481E">
      <w:pPr>
        <w:pStyle w:val="NormalWeb"/>
        <w:numPr>
          <w:ilvl w:val="0"/>
          <w:numId w:val="12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Ils sont largement utilisés en finance quantitative.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C’est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à partir des rendements</w:t>
      </w:r>
      <w:r w:rsidRPr="006E4F12">
        <w:rPr>
          <w:rFonts w:ascii="Helvetica" w:hAnsi="Helvetica"/>
          <w:color w:val="000000"/>
        </w:rPr>
        <w:t>, et non des prix, que l’on calcule :</w:t>
      </w:r>
    </w:p>
    <w:p w:rsidR="00FF481E" w:rsidRPr="006E4F12" w:rsidRDefault="00FF481E" w:rsidP="00FF481E">
      <w:pPr>
        <w:pStyle w:val="NormalWeb"/>
        <w:numPr>
          <w:ilvl w:val="0"/>
          <w:numId w:val="12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rendement moyen,</w:t>
      </w:r>
    </w:p>
    <w:p w:rsidR="00FF481E" w:rsidRPr="006E4F12" w:rsidRDefault="00FF481E" w:rsidP="00FF481E">
      <w:pPr>
        <w:pStyle w:val="NormalWeb"/>
        <w:numPr>
          <w:ilvl w:val="0"/>
          <w:numId w:val="12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volatilité,</w:t>
      </w:r>
    </w:p>
    <w:p w:rsidR="00FF481E" w:rsidRPr="006E4F12" w:rsidRDefault="00FF481E" w:rsidP="00FF481E">
      <w:pPr>
        <w:pStyle w:val="NormalWeb"/>
        <w:numPr>
          <w:ilvl w:val="0"/>
          <w:numId w:val="12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covariance.</w:t>
      </w: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4. Diversification : idée centrale de Markowitz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diversification signifie :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Style w:val="Accentuation"/>
          <w:rFonts w:ascii="Helvetica" w:hAnsi="Helvetica"/>
          <w:color w:val="000000"/>
        </w:rPr>
        <w:t>combiner plusieurs actifs différents pour réduire le risque global du portefeuille.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Exemple :</w:t>
      </w:r>
    </w:p>
    <w:p w:rsidR="00FF481E" w:rsidRPr="006E4F12" w:rsidRDefault="00FF481E" w:rsidP="00FF481E">
      <w:pPr>
        <w:pStyle w:val="NormalWeb"/>
        <w:numPr>
          <w:ilvl w:val="0"/>
          <w:numId w:val="13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SPY (actions) et GLD (or) ne se comportent pas de la même façon.</w:t>
      </w:r>
    </w:p>
    <w:p w:rsidR="00FF481E" w:rsidRPr="006E4F12" w:rsidRDefault="00FF481E" w:rsidP="00FF481E">
      <w:pPr>
        <w:pStyle w:val="NormalWeb"/>
        <w:numPr>
          <w:ilvl w:val="0"/>
          <w:numId w:val="13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 xml:space="preserve">Quand les actions chutent, l’or peut monter 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covariance faible ou négative.</w:t>
      </w:r>
    </w:p>
    <w:p w:rsidR="00FF481E" w:rsidRPr="006E4F12" w:rsidRDefault="00FF481E" w:rsidP="00FF481E">
      <w:pPr>
        <w:pStyle w:val="NormalWeb"/>
        <w:numPr>
          <w:ilvl w:val="0"/>
          <w:numId w:val="13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Donc un portefeuille combinant les deux peut être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moins risqué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qu’un portefeuille 100 % SPY.</w:t>
      </w:r>
    </w:p>
    <w:p w:rsidR="00FF481E" w:rsidRPr="006E4F12" w:rsidRDefault="00FF481E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C’est cette propriété que Markowitz exploite mathematiquement.</w:t>
      </w:r>
    </w:p>
    <w:p w:rsidR="004A2186" w:rsidRPr="006E4F12" w:rsidRDefault="004A2186" w:rsidP="00FF481E">
      <w:pPr>
        <w:pStyle w:val="Titre2"/>
        <w:rPr>
          <w:rStyle w:val="lev"/>
          <w:rFonts w:ascii="Helvetica" w:hAnsi="Helvetica"/>
          <w:b/>
          <w:bCs/>
          <w:color w:val="000000"/>
        </w:rPr>
      </w:pP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>5. Covariance : mesurer comment les actifs bougent ensemble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covariance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est une mesure statistique qui indique si deux actifs :</w:t>
      </w:r>
    </w:p>
    <w:p w:rsidR="00FF481E" w:rsidRPr="006E4F12" w:rsidRDefault="00FF481E" w:rsidP="00FF481E">
      <w:pPr>
        <w:pStyle w:val="NormalWeb"/>
        <w:numPr>
          <w:ilvl w:val="0"/>
          <w:numId w:val="131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montent ensemble (forte covariance),</w:t>
      </w:r>
    </w:p>
    <w:p w:rsidR="00FF481E" w:rsidRPr="006E4F12" w:rsidRDefault="00FF481E" w:rsidP="00FF481E">
      <w:pPr>
        <w:pStyle w:val="NormalWeb"/>
        <w:numPr>
          <w:ilvl w:val="0"/>
          <w:numId w:val="131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évoluent différemment (faible covariance),</w:t>
      </w:r>
    </w:p>
    <w:p w:rsidR="00FF481E" w:rsidRPr="006E4F12" w:rsidRDefault="00FF481E" w:rsidP="00FF481E">
      <w:pPr>
        <w:pStyle w:val="NormalWeb"/>
        <w:numPr>
          <w:ilvl w:val="0"/>
          <w:numId w:val="131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ont des comportements opposés (covariance négative).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Pour l’optimisation :</w:t>
      </w:r>
    </w:p>
    <w:p w:rsidR="00FF481E" w:rsidRPr="006E4F12" w:rsidRDefault="00FF481E" w:rsidP="00FF481E">
      <w:pPr>
        <w:pStyle w:val="NormalWeb"/>
        <w:numPr>
          <w:ilvl w:val="0"/>
          <w:numId w:val="13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covariance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élevée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mauvaise diversification, risque plus élevé ;</w:t>
      </w:r>
    </w:p>
    <w:p w:rsidR="00FF481E" w:rsidRPr="006E4F12" w:rsidRDefault="00FF481E" w:rsidP="00FF481E">
      <w:pPr>
        <w:pStyle w:val="NormalWeb"/>
        <w:numPr>
          <w:ilvl w:val="0"/>
          <w:numId w:val="13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covariance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faible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diversification efficace.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matrice de covariance est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le cœur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du modèle Markowitz.</w:t>
      </w:r>
    </w:p>
    <w:p w:rsidR="00FF481E" w:rsidRPr="006E4F12" w:rsidRDefault="00B24AE7" w:rsidP="00FF481E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 Ratio de Sharpe (pour max-Sharpe)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ratio de Sharpe mesure :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Style w:val="Accentuation"/>
          <w:rFonts w:ascii="Helvetica" w:hAnsi="Helvetica"/>
          <w:color w:val="000000"/>
        </w:rPr>
        <w:t>Le rendement obtenu pour une unité de risque prise.</w:t>
      </w:r>
    </w:p>
    <w:p w:rsidR="004A2186" w:rsidRPr="006E4F12" w:rsidRDefault="004A2186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Style w:val="katex-mathml"/>
          <w:rFonts w:ascii="Helvetica" w:eastAsiaTheme="minorHAnsi" w:hAnsi="Helvetica" w:cstheme="minorBidi"/>
          <w:color w:val="000000"/>
          <w:kern w:val="2"/>
          <w:lang w:val="en-US" w:eastAsia="en-US"/>
          <w14:ligatures w14:val="standardContextual"/>
        </w:rPr>
        <w:drawing>
          <wp:inline distT="0" distB="0" distL="0" distR="0" wp14:anchorId="1EFE146F" wp14:editId="2753EC65">
            <wp:extent cx="2527300" cy="863600"/>
            <wp:effectExtent l="0" t="0" r="0" b="0"/>
            <wp:docPr id="1558809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09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86" w:rsidRPr="006E4F12" w:rsidRDefault="004A2186" w:rsidP="004A2186">
      <w:pPr>
        <w:pStyle w:val="NormalWeb"/>
        <w:numPr>
          <w:ilvl w:val="0"/>
          <w:numId w:val="12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μ = rendement du portefeuille,</w:t>
      </w:r>
    </w:p>
    <w:p w:rsidR="004A2186" w:rsidRPr="006E4F12" w:rsidRDefault="004A2186" w:rsidP="004A2186">
      <w:pPr>
        <w:pStyle w:val="NormalWeb"/>
        <w:numPr>
          <w:ilvl w:val="0"/>
          <w:numId w:val="12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σ= risque du portefeuille,</w:t>
      </w:r>
    </w:p>
    <w:p w:rsidR="004A2186" w:rsidRPr="006E4F12" w:rsidRDefault="004A2186" w:rsidP="004A2186">
      <w:pPr>
        <w:pStyle w:val="NormalWeb"/>
        <w:numPr>
          <w:ilvl w:val="0"/>
          <w:numId w:val="12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r_f = taux sans risque (optionnel).</w:t>
      </w:r>
    </w:p>
    <w:p w:rsidR="004A2186" w:rsidRPr="006E4F12" w:rsidRDefault="004A2186" w:rsidP="00FF481E">
      <w:pPr>
        <w:pStyle w:val="NormalWeb"/>
        <w:rPr>
          <w:rFonts w:ascii="Helvetica" w:hAnsi="Helvetica"/>
          <w:color w:val="000000"/>
        </w:rPr>
      </w:pP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Plus le Sharpe est élevé :</w:t>
      </w:r>
    </w:p>
    <w:p w:rsidR="00FF481E" w:rsidRPr="006E4F12" w:rsidRDefault="00FF481E" w:rsidP="00FF481E">
      <w:pPr>
        <w:pStyle w:val="NormalWeb"/>
        <w:numPr>
          <w:ilvl w:val="0"/>
          <w:numId w:val="13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plus l’actif est “efficace”,</w:t>
      </w:r>
    </w:p>
    <w:p w:rsidR="00FF481E" w:rsidRPr="006E4F12" w:rsidRDefault="00FF481E" w:rsidP="00FF481E">
      <w:pPr>
        <w:pStyle w:val="NormalWeb"/>
        <w:numPr>
          <w:ilvl w:val="0"/>
          <w:numId w:val="13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meilleur est le compromis rendement/risque.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L’optimisation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max-sharpe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consiste à maximiser ce ratio.</w:t>
      </w:r>
    </w:p>
    <w:p w:rsidR="00FF481E" w:rsidRPr="006E4F12" w:rsidRDefault="00B24AE7" w:rsidP="00FF481E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7. Contraintes du portefeuille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lastRenderedPageBreak/>
        <w:t>Pour obtenir un portefeuille réaliste, InvestIQ impose :</w:t>
      </w:r>
    </w:p>
    <w:p w:rsidR="00FF481E" w:rsidRPr="006E4F12" w:rsidRDefault="00FF481E" w:rsidP="00FF481E">
      <w:pPr>
        <w:pStyle w:val="NormalWeb"/>
        <w:numPr>
          <w:ilvl w:val="0"/>
          <w:numId w:val="134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somme des poids = 1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(tout le capital investi),</w:t>
      </w:r>
    </w:p>
    <w:p w:rsidR="00FF481E" w:rsidRPr="006E4F12" w:rsidRDefault="00FF481E" w:rsidP="00FF481E">
      <w:pPr>
        <w:pStyle w:val="NormalWeb"/>
        <w:numPr>
          <w:ilvl w:val="0"/>
          <w:numId w:val="134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poids ≥ 0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(pas de vente à découvert),</w:t>
      </w:r>
    </w:p>
    <w:p w:rsidR="00FF481E" w:rsidRPr="006E4F12" w:rsidRDefault="00FF481E" w:rsidP="00FF481E">
      <w:pPr>
        <w:pStyle w:val="NormalWeb"/>
        <w:numPr>
          <w:ilvl w:val="0"/>
          <w:numId w:val="134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poids ≤ max_weight</w:t>
      </w:r>
      <w:r w:rsidRPr="006E4F12">
        <w:rPr>
          <w:rStyle w:val="apple-converted-space"/>
          <w:rFonts w:ascii="Helvetica" w:eastAsiaTheme="majorEastAsi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(évite qu’un seul actif domine).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Ces contraintes permettent d’obtenir un portefeuille :</w:t>
      </w:r>
    </w:p>
    <w:p w:rsidR="00FF481E" w:rsidRPr="006E4F12" w:rsidRDefault="00FF481E" w:rsidP="00FF481E">
      <w:pPr>
        <w:pStyle w:val="NormalWeb"/>
        <w:numPr>
          <w:ilvl w:val="0"/>
          <w:numId w:val="13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clair,</w:t>
      </w:r>
    </w:p>
    <w:p w:rsidR="00FF481E" w:rsidRPr="006E4F12" w:rsidRDefault="00FF481E" w:rsidP="00FF481E">
      <w:pPr>
        <w:pStyle w:val="NormalWeb"/>
        <w:numPr>
          <w:ilvl w:val="0"/>
          <w:numId w:val="13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équilibré,</w:t>
      </w:r>
    </w:p>
    <w:p w:rsidR="00FF481E" w:rsidRPr="006E4F12" w:rsidRDefault="00FF481E" w:rsidP="00FF481E">
      <w:pPr>
        <w:pStyle w:val="NormalWeb"/>
        <w:numPr>
          <w:ilvl w:val="0"/>
          <w:numId w:val="13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adapté à un utilisateur non-expert.</w:t>
      </w: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255393" w:rsidRDefault="00255393" w:rsidP="003E1BDD">
      <w:pPr>
        <w:pStyle w:val="Titre1"/>
        <w:rPr>
          <w:rStyle w:val="lev"/>
          <w:rFonts w:ascii="Helvetica" w:hAnsi="Helvetica" w:cs="Arial"/>
          <w:b/>
          <w:bCs/>
          <w:color w:val="000000"/>
        </w:rPr>
      </w:pPr>
    </w:p>
    <w:p w:rsidR="003E1BDD" w:rsidRPr="006E4F12" w:rsidRDefault="003E1BDD" w:rsidP="003E1BDD">
      <w:pPr>
        <w:pStyle w:val="Titre1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lastRenderedPageBreak/>
        <w:t>4. Choix algorithmiques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L’application repose principalement sur trois blocs mathématiques :</w:t>
      </w:r>
    </w:p>
    <w:p w:rsidR="003E1BDD" w:rsidRPr="006E4F12" w:rsidRDefault="003E1BDD" w:rsidP="003E1BDD">
      <w:pPr>
        <w:pStyle w:val="NormalWeb"/>
        <w:numPr>
          <w:ilvl w:val="0"/>
          <w:numId w:val="53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le calcul des rendements historiques</w:t>
      </w:r>
      <w:r w:rsidRPr="006E4F12">
        <w:rPr>
          <w:rFonts w:ascii="Helvetica" w:hAnsi="Helvetica" w:cs="Arial"/>
          <w:color w:val="000000"/>
        </w:rPr>
        <w:t>,</w:t>
      </w:r>
    </w:p>
    <w:p w:rsidR="003E1BDD" w:rsidRPr="006E4F12" w:rsidRDefault="003E1BDD" w:rsidP="003E1BDD">
      <w:pPr>
        <w:pStyle w:val="NormalWeb"/>
        <w:numPr>
          <w:ilvl w:val="0"/>
          <w:numId w:val="53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la construction des matrices statistiques (moyennes, covariance)</w:t>
      </w:r>
      <w:r w:rsidRPr="006E4F12">
        <w:rPr>
          <w:rFonts w:ascii="Helvetica" w:hAnsi="Helvetica" w:cs="Arial"/>
          <w:color w:val="000000"/>
        </w:rPr>
        <w:t>,</w:t>
      </w:r>
    </w:p>
    <w:p w:rsidR="003E1BDD" w:rsidRPr="006E4F12" w:rsidRDefault="003E1BDD" w:rsidP="003E1BDD">
      <w:pPr>
        <w:pStyle w:val="NormalWeb"/>
        <w:numPr>
          <w:ilvl w:val="0"/>
          <w:numId w:val="53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l’optimisation sous contraintes (Markowitz)</w:t>
      </w:r>
    </w:p>
    <w:p w:rsidR="003E1BDD" w:rsidRPr="006E4F12" w:rsidRDefault="003E1BDD" w:rsidP="003E1BDD">
      <w:pPr>
        <w:pStyle w:val="NormalWeb"/>
        <w:numPr>
          <w:ilvl w:val="1"/>
          <w:numId w:val="53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min-variance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(minimisation du risque)</w:t>
      </w:r>
    </w:p>
    <w:p w:rsidR="003E1BDD" w:rsidRPr="006E4F12" w:rsidRDefault="003E1BDD" w:rsidP="003E1BDD">
      <w:pPr>
        <w:pStyle w:val="NormalWeb"/>
        <w:numPr>
          <w:ilvl w:val="1"/>
          <w:numId w:val="53"/>
        </w:numPr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color w:val="000000"/>
        </w:rPr>
        <w:t>max-Sharpe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(optimisation du couple rendement/risque)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8A2BC2" w:rsidRPr="008A2BC2" w:rsidRDefault="008A2BC2" w:rsidP="008A2BC2">
      <w:pPr>
        <w:spacing w:before="100" w:beforeAutospacing="1" w:after="100" w:afterAutospacing="1"/>
        <w:outlineLvl w:val="1"/>
        <w:rPr>
          <w:rFonts w:ascii="Helvetica" w:eastAsia="Times New Roman" w:hAnsi="Helvetica" w:cs="Arial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4.1. Prétraitement des données de marché</w:t>
      </w:r>
    </w:p>
    <w:p w:rsidR="008A2BC2" w:rsidRPr="008A2BC2" w:rsidRDefault="008A2BC2" w:rsidP="008A2BC2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Les données sont fournies sous la forme d’un </w:t>
      </w:r>
      <w:r w:rsidRPr="008A2BC2">
        <w:rPr>
          <w:rFonts w:ascii="Helvetica" w:eastAsia="Times New Roman" w:hAnsi="Helvetica" w:cs="Arial"/>
          <w:i/>
          <w:iCs/>
          <w:color w:val="000000"/>
          <w:kern w:val="0"/>
          <w:lang w:val="fr-GP" w:eastAsia="fr-FR"/>
          <w14:ligatures w14:val="none"/>
        </w:rPr>
        <w:t>CSV long</w:t>
      </w: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 :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date, ticker, adj_close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2024-01-02, SPY, 470.0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2024-01-02, AGG, 98.0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...</w:t>
      </w:r>
    </w:p>
    <w:p w:rsidR="008A2BC2" w:rsidRPr="008A2BC2" w:rsidRDefault="008A2BC2" w:rsidP="008A2BC2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On les transforme en tableau </w:t>
      </w:r>
      <w:r w:rsidRPr="008A2BC2">
        <w:rPr>
          <w:rFonts w:ascii="Helvetica" w:eastAsia="Times New Roman" w:hAnsi="Helvetica" w:cs="Arial"/>
          <w:i/>
          <w:iCs/>
          <w:color w:val="000000"/>
          <w:kern w:val="0"/>
          <w:lang w:val="fr-GP" w:eastAsia="fr-FR"/>
          <w14:ligatures w14:val="none"/>
        </w:rPr>
        <w:t>pivoté</w:t>
      </w: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 :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date          SPY      AGG     GLD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2024-01-02    470.0    98.0    185.0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2024-01-03    468.5    98.1    186.2</w:t>
      </w:r>
    </w:p>
    <w:p w:rsidR="008A2BC2" w:rsidRPr="008A2BC2" w:rsidRDefault="008A2BC2" w:rsidP="008A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sz w:val="20"/>
          <w:szCs w:val="20"/>
          <w:lang w:val="fr-GP" w:eastAsia="fr-FR"/>
          <w14:ligatures w14:val="none"/>
        </w:rPr>
        <w:t>...</w:t>
      </w:r>
    </w:p>
    <w:p w:rsidR="008A2BC2" w:rsidRPr="008A2BC2" w:rsidRDefault="008A2BC2" w:rsidP="008A2BC2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Pourquoi ?</w:t>
      </w: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br/>
        <w:t>Parce que les modèles financiers travaillent sur des </w:t>
      </w:r>
      <w:r w:rsidRPr="008A2BC2">
        <w:rPr>
          <w:rFonts w:ascii="Helvetica" w:eastAsia="Times New Roman" w:hAnsi="Helvetica" w:cs="Arial"/>
          <w:b/>
          <w:bCs/>
          <w:color w:val="000000"/>
          <w:kern w:val="0"/>
          <w:lang w:val="fr-GP" w:eastAsia="fr-FR"/>
          <w14:ligatures w14:val="none"/>
        </w:rPr>
        <w:t>séries temporelles de prix alignés</w:t>
      </w: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 pour chaque actif.</w:t>
      </w:r>
    </w:p>
    <w:p w:rsidR="008A2BC2" w:rsidRPr="008A2BC2" w:rsidRDefault="008A2BC2" w:rsidP="008A2BC2">
      <w:p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Cela garantit :</w:t>
      </w:r>
    </w:p>
    <w:p w:rsidR="008A2BC2" w:rsidRPr="008A2BC2" w:rsidRDefault="008A2BC2" w:rsidP="008A2BC2">
      <w:pPr>
        <w:numPr>
          <w:ilvl w:val="0"/>
          <w:numId w:val="107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que tous les prix correspondent aux mêmes dates,</w:t>
      </w:r>
    </w:p>
    <w:p w:rsidR="008A2BC2" w:rsidRPr="008A2BC2" w:rsidRDefault="008A2BC2" w:rsidP="008A2BC2">
      <w:pPr>
        <w:numPr>
          <w:ilvl w:val="0"/>
          <w:numId w:val="107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qu’il n’y a pas de trous dans les données,</w:t>
      </w:r>
    </w:p>
    <w:p w:rsidR="008A2BC2" w:rsidRPr="008A2BC2" w:rsidRDefault="008A2BC2" w:rsidP="008A2BC2">
      <w:pPr>
        <w:numPr>
          <w:ilvl w:val="0"/>
          <w:numId w:val="107"/>
        </w:numPr>
        <w:spacing w:before="100" w:beforeAutospacing="1" w:after="100" w:afterAutospacing="1"/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</w:pPr>
      <w:r w:rsidRPr="008A2BC2">
        <w:rPr>
          <w:rFonts w:ascii="Helvetica" w:eastAsia="Times New Roman" w:hAnsi="Helvetica" w:cs="Arial"/>
          <w:color w:val="000000"/>
          <w:kern w:val="0"/>
          <w:lang w:val="fr-GP" w:eastAsia="fr-FR"/>
          <w14:ligatures w14:val="none"/>
        </w:rPr>
        <w:t>que les calculs vectorisés sont corrects (corrélations, covariances...).</w:t>
      </w:r>
    </w:p>
    <w:p w:rsidR="003E1BDD" w:rsidRPr="006E4F12" w:rsidRDefault="00B24AE7" w:rsidP="003E1BDD">
      <w:pPr>
        <w:rPr>
          <w:rFonts w:ascii="Helvetica" w:eastAsia="Times New Roman" w:hAnsi="Helvetica" w:cs="Times New Roman"/>
          <w:kern w:val="0"/>
          <w:lang w:val="fr-GP" w:eastAsia="fr-FR"/>
          <w14:ligatures w14:val="none"/>
        </w:rPr>
      </w:pPr>
      <w:r w:rsidRPr="00B24AE7">
        <w:rPr>
          <w:rFonts w:ascii="Helvetica" w:eastAsia="Times New Roman" w:hAnsi="Helvetica" w:cs="Times New Roman"/>
          <w:noProof/>
          <w:kern w:val="0"/>
          <w:lang w:val="fr-GP" w:eastAsia="fr-FR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rPr>
          <w:rFonts w:ascii="Helvetica" w:hAnsi="Helvetica" w:cs="Arial"/>
        </w:rPr>
      </w:pPr>
    </w:p>
    <w:p w:rsidR="008A2BC2" w:rsidRPr="006E4F12" w:rsidRDefault="008A2BC2" w:rsidP="008A2BC2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4.2. Calcul des rendements logarithmiques</w:t>
      </w:r>
    </w:p>
    <w:p w:rsidR="008A2BC2" w:rsidRPr="006E4F12" w:rsidRDefault="008A2BC2" w:rsidP="008A2BC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modèles financiers ne travaillent pas directement sur les prix, mais sur les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variations de prix</w:t>
      </w:r>
      <w:r w:rsidRPr="006E4F12">
        <w:rPr>
          <w:rFonts w:ascii="Helvetica" w:hAnsi="Helvetica"/>
          <w:color w:val="000000"/>
        </w:rPr>
        <w:t>,  rendements.</w:t>
      </w:r>
    </w:p>
    <w:p w:rsidR="003E1BDD" w:rsidRPr="006E4F12" w:rsidRDefault="008A2BC2" w:rsidP="003E1BDD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InvestIQ utilise les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rendements logarithmiques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:</w:t>
      </w:r>
    </w:p>
    <w:p w:rsidR="008A2BC2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eastAsia="en-US"/>
        </w:rPr>
        <w:lastRenderedPageBreak/>
        <w:drawing>
          <wp:inline distT="0" distB="0" distL="0" distR="0" wp14:anchorId="1802AA84" wp14:editId="72325AB2">
            <wp:extent cx="2159000" cy="812800"/>
            <wp:effectExtent l="0" t="0" r="0" b="0"/>
            <wp:docPr id="1635429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29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 Python :</w:t>
      </w:r>
    </w:p>
    <w:p w:rsidR="003E1BDD" w:rsidRPr="006E4F12" w:rsidRDefault="003E1BDD" w:rsidP="003E1BDD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returns = np.log(prices / prices.shift(</w:t>
      </w:r>
      <w:r w:rsidRPr="006E4F12">
        <w:rPr>
          <w:rStyle w:val="hljs-number"/>
          <w:rFonts w:ascii="Helvetica" w:hAnsi="Helvetica" w:cs="Arial"/>
          <w:color w:val="000000"/>
        </w:rPr>
        <w:t>1</w:t>
      </w:r>
      <w:r w:rsidRPr="006E4F12">
        <w:rPr>
          <w:rStyle w:val="CodeHTML"/>
          <w:rFonts w:ascii="Helvetica" w:hAnsi="Helvetica" w:cs="Arial"/>
          <w:color w:val="000000"/>
        </w:rPr>
        <w:t>)).dropna()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 résultat est un DataFrame :</w:t>
      </w:r>
    </w:p>
    <w:p w:rsidR="003E1BDD" w:rsidRPr="006E4F12" w:rsidRDefault="003E1BDD" w:rsidP="003E1BDD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date        SPY      AGG      GLD</w:t>
      </w:r>
    </w:p>
    <w:p w:rsidR="003E1BDD" w:rsidRPr="006E4F12" w:rsidRDefault="003E1BDD" w:rsidP="003E1BDD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2024-01-03 -0.0032   0.0010   0.0064</w:t>
      </w:r>
    </w:p>
    <w:p w:rsidR="003E1BDD" w:rsidRPr="006E4F12" w:rsidRDefault="003E1BDD" w:rsidP="003E1BDD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2024-01-04  0.0080  -0.0020   0.0048</w:t>
      </w:r>
    </w:p>
    <w:p w:rsidR="003E1BDD" w:rsidRPr="006E4F12" w:rsidRDefault="003E1BDD" w:rsidP="003E1BDD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hljs-meta"/>
          <w:rFonts w:ascii="Helvetica" w:hAnsi="Helvetica" w:cs="Arial"/>
          <w:color w:val="000000"/>
        </w:rPr>
        <w:t>...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4.3. Moyenne des rendements (μ)</w:t>
      </w:r>
    </w:p>
    <w:p w:rsidR="008A2BC2" w:rsidRPr="006E4F12" w:rsidRDefault="008A2BC2" w:rsidP="008A2BC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Pour chaque actif, on calcule :</w:t>
      </w:r>
    </w:p>
    <w:p w:rsidR="008A2BC2" w:rsidRPr="006E4F12" w:rsidRDefault="008A2BC2" w:rsidP="008A2BC2">
      <w:pPr>
        <w:pStyle w:val="NormalWeb"/>
        <w:numPr>
          <w:ilvl w:val="0"/>
          <w:numId w:val="109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la moyenne quotidienne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des rendements,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  <w:drawing>
          <wp:inline distT="0" distB="0" distL="0" distR="0" wp14:anchorId="1BA9377A" wp14:editId="3EAF9010">
            <wp:extent cx="1879600" cy="292100"/>
            <wp:effectExtent l="0" t="0" r="0" b="0"/>
            <wp:docPr id="72707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7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C2" w:rsidRPr="006E4F12" w:rsidRDefault="008A2BC2" w:rsidP="008A2BC2">
      <w:pPr>
        <w:pStyle w:val="NormalWeb"/>
        <w:numPr>
          <w:ilvl w:val="0"/>
          <w:numId w:val="109"/>
        </w:numPr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</w:pPr>
      <w:r w:rsidRPr="006E4F12">
        <w:rPr>
          <w:rStyle w:val="lev"/>
          <w:rFonts w:ascii="Helvetica" w:hAnsi="Helvetica"/>
          <w:color w:val="000000"/>
        </w:rPr>
        <w:t>le rendement annualisé</w:t>
      </w:r>
      <w:r w:rsidRPr="006E4F12">
        <w:rPr>
          <w:rFonts w:ascii="Helvetica" w:hAnsi="Helvetica"/>
          <w:color w:val="000000"/>
          <w:sz w:val="27"/>
          <w:szCs w:val="27"/>
        </w:rPr>
        <w:t>, en multipliant par 252 (jours de bourse par an)</w:t>
      </w:r>
    </w:p>
    <w:p w:rsidR="003E1BDD" w:rsidRPr="006E4F12" w:rsidRDefault="003E1BDD" w:rsidP="008A2BC2">
      <w:pPr>
        <w:rPr>
          <w:rStyle w:val="katex-mathml"/>
          <w:rFonts w:ascii="Helvetica" w:hAnsi="Helvetica" w:cs="Arial"/>
          <w:color w:val="000000"/>
        </w:rPr>
      </w:pPr>
      <w:r w:rsidRPr="006E4F12">
        <w:rPr>
          <w:rStyle w:val="katex-mathml"/>
          <w:rFonts w:ascii="Helvetica" w:hAnsi="Helvetica" w:cs="Arial"/>
          <w:color w:val="000000"/>
          <w14:ligatures w14:val="none"/>
        </w:rPr>
        <w:drawing>
          <wp:inline distT="0" distB="0" distL="0" distR="0" wp14:anchorId="2C8FEDFE" wp14:editId="1CF8A4B4">
            <wp:extent cx="1892300" cy="444500"/>
            <wp:effectExtent l="0" t="0" r="0" b="0"/>
            <wp:docPr id="1118324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4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F12">
        <w:rPr>
          <w:rStyle w:val="katex-mathml"/>
          <w:rFonts w:ascii="Helvetica" w:hAnsi="Helvetica" w:cs="Arial"/>
          <w:color w:val="000000"/>
          <w14:ligatures w14:val="none"/>
        </w:rPr>
        <w:t xml:space="preserve"> </w:t>
      </w:r>
    </w:p>
    <w:p w:rsidR="004A2186" w:rsidRPr="006E4F12" w:rsidRDefault="003E1BDD" w:rsidP="004A2186">
      <w:pPr>
        <w:pStyle w:val="NormalWeb"/>
        <w:rPr>
          <w:rStyle w:val="lev"/>
          <w:rFonts w:ascii="Helvetica" w:hAnsi="Helvetica" w:cs="Arial"/>
          <w:b w:val="0"/>
          <w:bCs w:val="0"/>
          <w:color w:val="000000"/>
        </w:rPr>
      </w:pPr>
      <w:r w:rsidRPr="006E4F12">
        <w:rPr>
          <w:rFonts w:ascii="Helvetica" w:hAnsi="Helvetica" w:cs="Arial"/>
          <w:color w:val="000000"/>
        </w:rPr>
        <w:t>(252 = nombre moyen de jours de bourse par an).</w:t>
      </w:r>
      <w:r w:rsidR="008A2BC2" w:rsidRPr="006E4F12">
        <w:rPr>
          <w:rFonts w:ascii="Helvetica" w:hAnsi="Helvetica"/>
          <w:color w:val="000000"/>
          <w:sz w:val="27"/>
          <w:szCs w:val="27"/>
        </w:rPr>
        <w:t>Ces valeurs représentent une</w:t>
      </w:r>
      <w:r w:rsidR="008A2BC2" w:rsidRPr="006E4F12">
        <w:rPr>
          <w:rStyle w:val="apple-converted-space"/>
          <w:rFonts w:ascii="Helvetica" w:hAnsi="Helvetica"/>
          <w:color w:val="000000"/>
          <w:sz w:val="27"/>
          <w:szCs w:val="27"/>
        </w:rPr>
        <w:t> </w:t>
      </w:r>
      <w:r w:rsidR="008A2BC2" w:rsidRPr="006E4F12">
        <w:rPr>
          <w:rStyle w:val="lev"/>
          <w:rFonts w:ascii="Helvetica" w:hAnsi="Helvetica"/>
          <w:color w:val="000000"/>
        </w:rPr>
        <w:t>estimation du rendement attendu</w:t>
      </w:r>
      <w:r w:rsidR="008A2BC2" w:rsidRPr="006E4F12">
        <w:rPr>
          <w:rStyle w:val="apple-converted-space"/>
          <w:rFonts w:ascii="Helvetica" w:hAnsi="Helvetica"/>
          <w:color w:val="000000"/>
          <w:sz w:val="27"/>
          <w:szCs w:val="27"/>
        </w:rPr>
        <w:t> </w:t>
      </w:r>
      <w:r w:rsidR="008A2BC2" w:rsidRPr="006E4F12">
        <w:rPr>
          <w:rFonts w:ascii="Helvetica" w:hAnsi="Helvetica"/>
          <w:color w:val="000000"/>
          <w:sz w:val="27"/>
          <w:szCs w:val="27"/>
        </w:rPr>
        <w:t>dans les modèles utilisés.</w:t>
      </w: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4.4. Matrice de covariance (Σ)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La matrice de covariance est un élément central de la théorie de Markowitz :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  <w:drawing>
          <wp:inline distT="0" distB="0" distL="0" distR="0" wp14:anchorId="28AE7338" wp14:editId="1CA04A25">
            <wp:extent cx="1574800" cy="609600"/>
            <wp:effectExtent l="0" t="0" r="0" b="0"/>
            <wp:docPr id="1285050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0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On annualise la matrice :</w:t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  <w:lastRenderedPageBreak/>
        <w:drawing>
          <wp:inline distT="0" distB="0" distL="0" distR="0" wp14:anchorId="63347B78" wp14:editId="75731422">
            <wp:extent cx="1816100" cy="533400"/>
            <wp:effectExtent l="0" t="0" r="0" b="0"/>
            <wp:docPr id="2137194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94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DD" w:rsidRPr="006E4F12" w:rsidRDefault="003E1BDD" w:rsidP="003E1BDD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En code :</w:t>
      </w:r>
    </w:p>
    <w:p w:rsidR="003E1BDD" w:rsidRPr="006E4F12" w:rsidRDefault="003E1BDD" w:rsidP="003E1BDD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cov = returns.cov().values</w:t>
      </w:r>
    </w:p>
    <w:p w:rsidR="003E1BDD" w:rsidRPr="006E4F12" w:rsidRDefault="00B24AE7" w:rsidP="003E1BDD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 xml:space="preserve">4.5. Construction du portefeuille : vecteur de poids </w:t>
      </w:r>
    </w:p>
    <w:p w:rsidR="00FF481E" w:rsidRPr="006E4F12" w:rsidRDefault="00FF481E" w:rsidP="003E1BDD">
      <w:pPr>
        <w:rPr>
          <w:rFonts w:ascii="Helvetica" w:hAnsi="Helvetica"/>
          <w:color w:val="000000"/>
          <w:sz w:val="27"/>
          <w:szCs w:val="27"/>
        </w:rPr>
      </w:pPr>
      <w:r w:rsidRPr="006E4F12">
        <w:rPr>
          <w:rFonts w:ascii="Helvetica" w:hAnsi="Helvetica"/>
          <w:color w:val="000000"/>
          <w:sz w:val="27"/>
          <w:szCs w:val="27"/>
        </w:rPr>
        <w:t>Un portefeuille est une répartition de l’investissement sous forme d’un vecteur :</w:t>
      </w:r>
    </w:p>
    <w:p w:rsidR="003E1BDD" w:rsidRPr="006E4F12" w:rsidRDefault="003E1BDD" w:rsidP="003E1BDD">
      <w:pPr>
        <w:rPr>
          <w:rFonts w:ascii="Helvetica" w:hAnsi="Helvetica" w:cs="Arial"/>
        </w:rPr>
      </w:pPr>
      <w:proofErr w:type="gramStart"/>
      <w:r w:rsidRPr="006E4F12">
        <w:rPr>
          <w:rStyle w:val="katex-mathml"/>
          <w:rFonts w:ascii="Helvetica" w:hAnsi="Helvetica" w:cs="Arial"/>
          <w:color w:val="000000"/>
        </w:rPr>
        <w:t>w</w:t>
      </w:r>
      <w:proofErr w:type="gramEnd"/>
      <w:r w:rsidRPr="006E4F12">
        <w:rPr>
          <w:rStyle w:val="katex-mathml"/>
          <w:rFonts w:ascii="Helvetica" w:hAnsi="Helvetica" w:cs="Arial"/>
          <w:color w:val="000000"/>
        </w:rPr>
        <w:t>=(</w:t>
      </w:r>
      <w:r w:rsidR="004A2186" w:rsidRPr="006E4F12">
        <w:rPr>
          <w:rStyle w:val="katex-mathml"/>
          <w:rFonts w:ascii="Helvetica" w:hAnsi="Helvetica" w:cs="Arial"/>
          <w:color w:val="000000"/>
        </w:rPr>
        <w:t xml:space="preserve"> </w:t>
      </w:r>
      <w:r w:rsidRPr="006E4F12">
        <w:rPr>
          <w:rStyle w:val="katex-mathml"/>
          <w:rFonts w:ascii="Helvetica" w:hAnsi="Helvetica" w:cs="Arial"/>
          <w:color w:val="000000"/>
        </w:rPr>
        <w:t>w1,w2,...,</w:t>
      </w:r>
      <w:proofErr w:type="spellStart"/>
      <w:r w:rsidRPr="006E4F12">
        <w:rPr>
          <w:rStyle w:val="katex-mathml"/>
          <w:rFonts w:ascii="Helvetica" w:hAnsi="Helvetica" w:cs="Arial"/>
          <w:color w:val="000000"/>
        </w:rPr>
        <w:t>wn</w:t>
      </w:r>
      <w:proofErr w:type="spellEnd"/>
      <w:r w:rsidRPr="006E4F12">
        <w:rPr>
          <w:rStyle w:val="katex-mathml"/>
          <w:rFonts w:ascii="Helvetica" w:hAnsi="Helvetica" w:cs="Arial"/>
          <w:color w:val="000000"/>
        </w:rPr>
        <w:t>)</w:t>
      </w:r>
    </w:p>
    <w:p w:rsidR="00FF481E" w:rsidRPr="006E4F12" w:rsidRDefault="00FF481E" w:rsidP="00FF481E">
      <w:pPr>
        <w:pStyle w:val="NormalWeb"/>
        <w:rPr>
          <w:rFonts w:ascii="Helvetica" w:hAnsi="Helvetica"/>
        </w:rPr>
      </w:pPr>
      <w:r w:rsidRPr="006E4F12">
        <w:rPr>
          <w:rFonts w:ascii="Helvetica" w:hAnsi="Helvetica"/>
        </w:rPr>
        <w:t>Avec les contraintes suivantes :</w:t>
      </w:r>
    </w:p>
    <w:p w:rsidR="00FF481E" w:rsidRPr="006E4F12" w:rsidRDefault="00FF481E" w:rsidP="00FF481E">
      <w:pPr>
        <w:pStyle w:val="NormalWeb"/>
        <w:numPr>
          <w:ilvl w:val="0"/>
          <w:numId w:val="117"/>
        </w:numPr>
        <w:rPr>
          <w:rFonts w:ascii="Helvetica" w:hAnsi="Helvetica"/>
        </w:rPr>
      </w:pPr>
      <w:r w:rsidRPr="006E4F12">
        <w:rPr>
          <w:rStyle w:val="lev"/>
          <w:rFonts w:ascii="Helvetica" w:hAnsi="Helvetica"/>
        </w:rPr>
        <w:t>la somme des poids = 1</w:t>
      </w:r>
      <w:r w:rsidRPr="006E4F12">
        <w:rPr>
          <w:rStyle w:val="apple-converted-space"/>
          <w:rFonts w:ascii="Helvetica" w:hAnsi="Helvetica"/>
        </w:rPr>
        <w:t> </w:t>
      </w:r>
      <w:r w:rsidRPr="006E4F12">
        <w:rPr>
          <w:rFonts w:ascii="Helvetica" w:hAnsi="Helvetica"/>
        </w:rPr>
        <w:t>(100 % du capital investi),</w:t>
      </w:r>
    </w:p>
    <w:p w:rsidR="00FF481E" w:rsidRPr="006E4F12" w:rsidRDefault="00FF481E" w:rsidP="00FF481E">
      <w:pPr>
        <w:pStyle w:val="NormalWeb"/>
        <w:numPr>
          <w:ilvl w:val="0"/>
          <w:numId w:val="117"/>
        </w:numPr>
        <w:rPr>
          <w:rFonts w:ascii="Helvetica" w:hAnsi="Helvetica"/>
        </w:rPr>
      </w:pPr>
      <w:r w:rsidRPr="006E4F12">
        <w:rPr>
          <w:rStyle w:val="lev"/>
          <w:rFonts w:ascii="Helvetica" w:hAnsi="Helvetica"/>
        </w:rPr>
        <w:t>poids ≥ 0</w:t>
      </w:r>
      <w:r w:rsidRPr="006E4F12">
        <w:rPr>
          <w:rStyle w:val="apple-converted-space"/>
          <w:rFonts w:ascii="Helvetica" w:hAnsi="Helvetica"/>
        </w:rPr>
        <w:t> </w:t>
      </w:r>
      <w:r w:rsidRPr="006E4F12">
        <w:rPr>
          <w:rFonts w:ascii="Helvetica" w:hAnsi="Helvetica"/>
        </w:rPr>
        <w:t>(pas de vente à découvert — politique réaliste pour des débutants),</w:t>
      </w:r>
    </w:p>
    <w:p w:rsidR="00FF481E" w:rsidRPr="006E4F12" w:rsidRDefault="00FF481E" w:rsidP="00FF481E">
      <w:pPr>
        <w:pStyle w:val="NormalWeb"/>
        <w:numPr>
          <w:ilvl w:val="0"/>
          <w:numId w:val="117"/>
        </w:numPr>
        <w:rPr>
          <w:rFonts w:ascii="Helvetica" w:hAnsi="Helvetica"/>
        </w:rPr>
      </w:pPr>
      <w:r w:rsidRPr="006E4F12">
        <w:rPr>
          <w:rStyle w:val="lev"/>
          <w:rFonts w:ascii="Helvetica" w:hAnsi="Helvetica"/>
        </w:rPr>
        <w:t>poids ≤ max_weight</w:t>
      </w:r>
      <w:r w:rsidRPr="006E4F12">
        <w:rPr>
          <w:rStyle w:val="apple-converted-space"/>
          <w:rFonts w:ascii="Helvetica" w:hAnsi="Helvetica"/>
        </w:rPr>
        <w:t> </w:t>
      </w:r>
      <w:r w:rsidRPr="006E4F12">
        <w:rPr>
          <w:rFonts w:ascii="Helvetica" w:hAnsi="Helvetica"/>
        </w:rPr>
        <w:t>(pour éviter qu’un seul actif domine).</w:t>
      </w:r>
    </w:p>
    <w:p w:rsidR="00FF481E" w:rsidRPr="006E4F12" w:rsidRDefault="00FF481E" w:rsidP="00FF481E">
      <w:pPr>
        <w:pStyle w:val="NormalWeb"/>
        <w:rPr>
          <w:rFonts w:ascii="Helvetica" w:hAnsi="Helvetica"/>
        </w:rPr>
      </w:pPr>
      <w:r w:rsidRPr="006E4F12">
        <w:rPr>
          <w:rFonts w:ascii="Helvetica" w:hAnsi="Helvetica"/>
        </w:rPr>
        <w:t>Ces contraintes rendent l’optimisation :</w:t>
      </w:r>
      <w:r w:rsidRPr="006E4F12">
        <w:rPr>
          <w:rFonts w:ascii="Helvetica" w:hAnsi="Helvetica"/>
        </w:rPr>
        <w:br/>
      </w:r>
      <w:r w:rsidRPr="006E4F12">
        <w:rPr>
          <w:rFonts w:ascii="Apple Color Emoji" w:hAnsi="Apple Color Emoji" w:cs="Apple Color Emoji"/>
        </w:rPr>
        <w:t>✔</w:t>
      </w:r>
      <w:r w:rsidRPr="006E4F12">
        <w:rPr>
          <w:rFonts w:ascii="Helvetica" w:hAnsi="Helvetica"/>
        </w:rPr>
        <w:t xml:space="preserve"> réaliste,</w:t>
      </w:r>
      <w:r w:rsidRPr="006E4F12">
        <w:rPr>
          <w:rFonts w:ascii="Helvetica" w:hAnsi="Helvetica"/>
        </w:rPr>
        <w:br/>
      </w:r>
      <w:r w:rsidRPr="006E4F12">
        <w:rPr>
          <w:rFonts w:ascii="Apple Color Emoji" w:hAnsi="Apple Color Emoji" w:cs="Apple Color Emoji"/>
        </w:rPr>
        <w:t>✔</w:t>
      </w:r>
      <w:r w:rsidRPr="006E4F12">
        <w:rPr>
          <w:rFonts w:ascii="Helvetica" w:hAnsi="Helvetica"/>
        </w:rPr>
        <w:t xml:space="preserve"> intuitive,</w:t>
      </w:r>
      <w:r w:rsidRPr="006E4F12">
        <w:rPr>
          <w:rFonts w:ascii="Helvetica" w:hAnsi="Helvetica"/>
        </w:rPr>
        <w:br/>
      </w:r>
      <w:r w:rsidRPr="006E4F12">
        <w:rPr>
          <w:rFonts w:ascii="Apple Color Emoji" w:hAnsi="Apple Color Emoji" w:cs="Apple Color Emoji"/>
        </w:rPr>
        <w:t>✔</w:t>
      </w:r>
      <w:r w:rsidRPr="006E4F12">
        <w:rPr>
          <w:rFonts w:ascii="Helvetica" w:hAnsi="Helvetica"/>
        </w:rPr>
        <w:t xml:space="preserve"> adaptée à une utilisation “ETF / portefeuille passif”.</w:t>
      </w:r>
    </w:p>
    <w:p w:rsidR="00FF481E" w:rsidRPr="006E4F12" w:rsidRDefault="00FF481E" w:rsidP="00FF481E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4.6. Problème d’optimisation : Min-Variance</w:t>
      </w:r>
    </w:p>
    <w:p w:rsidR="00FF481E" w:rsidRPr="006E4F12" w:rsidRDefault="00FF481E" w:rsidP="00FF481E">
      <w:pPr>
        <w:pStyle w:val="Titre3"/>
        <w:rPr>
          <w:rFonts w:ascii="Helvetica" w:hAnsi="Helvetica" w:cs="Arial"/>
          <w:color w:val="000000"/>
        </w:rPr>
      </w:pP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Objectif : minimiser le risque total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 risque du portefeuille est donné par :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  <w:drawing>
          <wp:inline distT="0" distB="0" distL="0" distR="0" wp14:anchorId="46E48405" wp14:editId="47A98B2F">
            <wp:extent cx="1422400" cy="469900"/>
            <wp:effectExtent l="0" t="0" r="0" b="0"/>
            <wp:docPr id="772275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5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Le problème devient :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  <w:drawing>
          <wp:inline distT="0" distB="0" distL="0" distR="0" wp14:anchorId="4E4D5BF8" wp14:editId="08CE2764">
            <wp:extent cx="1435100" cy="482600"/>
            <wp:effectExtent l="0" t="0" r="0" b="0"/>
            <wp:docPr id="633631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1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Sous les contraintes définies plus haut.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Méthode : SLSQP</w:t>
      </w:r>
    </w:p>
    <w:p w:rsidR="00FF481E" w:rsidRPr="006E4F12" w:rsidRDefault="00FF481E" w:rsidP="00FF481E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solveur utilisé (“Sequential Least Squares Programming”) est adapté parce qu’il :</w:t>
      </w:r>
    </w:p>
    <w:p w:rsidR="00FF481E" w:rsidRPr="006E4F12" w:rsidRDefault="00FF481E" w:rsidP="00FF481E">
      <w:pPr>
        <w:pStyle w:val="NormalWeb"/>
        <w:numPr>
          <w:ilvl w:val="0"/>
          <w:numId w:val="12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lastRenderedPageBreak/>
        <w:t>gère les contraintes d’égalité (somme = 1),</w:t>
      </w:r>
    </w:p>
    <w:p w:rsidR="00FF481E" w:rsidRPr="006E4F12" w:rsidRDefault="00FF481E" w:rsidP="00FF481E">
      <w:pPr>
        <w:pStyle w:val="NormalWeb"/>
        <w:numPr>
          <w:ilvl w:val="0"/>
          <w:numId w:val="12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gère les bornes (0 à max_weight),</w:t>
      </w:r>
    </w:p>
    <w:p w:rsidR="00FF481E" w:rsidRPr="006E4F12" w:rsidRDefault="00FF481E" w:rsidP="00FF481E">
      <w:pPr>
        <w:pStyle w:val="NormalWeb"/>
        <w:numPr>
          <w:ilvl w:val="0"/>
          <w:numId w:val="12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est fiable pour les problèmes financiers convexes.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Extrait du code :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res = minimize(objective, x0, bounds=bounds, constraints=cons, method=</w:t>
      </w:r>
      <w:r w:rsidRPr="006E4F12">
        <w:rPr>
          <w:rStyle w:val="hljs-string"/>
          <w:rFonts w:ascii="Helvetica" w:hAnsi="Helvetica" w:cs="Arial"/>
          <w:color w:val="000000"/>
        </w:rPr>
        <w:t>"SLSQP"</w:t>
      </w:r>
      <w:r w:rsidRPr="006E4F12">
        <w:rPr>
          <w:rStyle w:val="CodeHTML"/>
          <w:rFonts w:ascii="Helvetica" w:hAnsi="Helvetica" w:cs="Arial"/>
          <w:color w:val="000000"/>
        </w:rPr>
        <w:t>)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</w:p>
    <w:p w:rsidR="00FF481E" w:rsidRPr="006E4F12" w:rsidRDefault="00FF481E" w:rsidP="00FF481E">
      <w:pPr>
        <w:rPr>
          <w:rFonts w:ascii="Helvetica" w:hAnsi="Helvetica" w:cs="Arial"/>
        </w:rPr>
      </w:pPr>
    </w:p>
    <w:p w:rsidR="00FF481E" w:rsidRPr="006E4F12" w:rsidRDefault="00FF481E" w:rsidP="00FF481E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4.7. Problème d’optimisation : Max-Sharpe</w:t>
      </w:r>
    </w:p>
    <w:p w:rsidR="00FF481E" w:rsidRPr="006E4F12" w:rsidRDefault="00FF481E" w:rsidP="00FF481E">
      <w:pPr>
        <w:pStyle w:val="Titre3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Objectif : maximiser le ratio Sharpe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Style w:val="katex-mathml"/>
          <w:rFonts w:ascii="Helvetica" w:eastAsiaTheme="minorHAnsi" w:hAnsi="Helvetica" w:cs="Arial"/>
          <w:color w:val="000000"/>
          <w:kern w:val="2"/>
          <w:lang w:val="fr-FR" w:eastAsia="en-US"/>
        </w:rPr>
        <w:drawing>
          <wp:inline distT="0" distB="0" distL="0" distR="0" wp14:anchorId="545CD99F" wp14:editId="0915988F">
            <wp:extent cx="1765300" cy="774700"/>
            <wp:effectExtent l="0" t="0" r="0" b="0"/>
            <wp:docPr id="1496869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9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/>
          <w:color w:val="000000"/>
        </w:rPr>
        <w:br/>
      </w:r>
      <w:r w:rsidRPr="006E4F12">
        <w:rPr>
          <w:rFonts w:ascii="Helvetica" w:hAnsi="Helvetica" w:cs="Arial"/>
          <w:color w:val="000000"/>
        </w:rPr>
        <w:t>Dans le code, cela est transformé en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minimisation du Sharpe négatif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Fonts w:ascii="Helvetica" w:hAnsi="Helvetica" w:cs="Arial"/>
          <w:color w:val="000000"/>
        </w:rPr>
        <w:t>: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hljs-keyword"/>
          <w:rFonts w:ascii="Helvetica" w:hAnsi="Helvetica" w:cs="Arial"/>
          <w:color w:val="000000"/>
        </w:rPr>
        <w:t>def</w:t>
      </w:r>
      <w:r w:rsidRPr="006E4F12">
        <w:rPr>
          <w:rStyle w:val="CodeHTML"/>
          <w:rFonts w:ascii="Helvetica" w:hAnsi="Helvetica" w:cs="Arial"/>
          <w:color w:val="000000"/>
        </w:rPr>
        <w:t xml:space="preserve"> </w:t>
      </w:r>
      <w:r w:rsidRPr="006E4F12">
        <w:rPr>
          <w:rStyle w:val="hljs-title"/>
          <w:rFonts w:ascii="Helvetica" w:hAnsi="Helvetica" w:cs="Arial"/>
          <w:color w:val="000000"/>
        </w:rPr>
        <w:t>neg_sharpe</w:t>
      </w:r>
      <w:r w:rsidRPr="006E4F12">
        <w:rPr>
          <w:rStyle w:val="CodeHTML"/>
          <w:rFonts w:ascii="Helvetica" w:hAnsi="Helvetica" w:cs="Arial"/>
          <w:color w:val="000000"/>
        </w:rPr>
        <w:t>(</w:t>
      </w:r>
      <w:r w:rsidRPr="006E4F12">
        <w:rPr>
          <w:rStyle w:val="hljs-params"/>
          <w:rFonts w:ascii="Helvetica" w:hAnsi="Helvetica" w:cs="Arial"/>
          <w:color w:val="000000"/>
        </w:rPr>
        <w:t>w</w:t>
      </w:r>
      <w:r w:rsidRPr="006E4F12">
        <w:rPr>
          <w:rStyle w:val="CodeHTML"/>
          <w:rFonts w:ascii="Helvetica" w:hAnsi="Helvetica" w:cs="Arial"/>
          <w:color w:val="000000"/>
        </w:rPr>
        <w:t>):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</w:t>
      </w:r>
      <w:r w:rsidRPr="006E4F12">
        <w:rPr>
          <w:rStyle w:val="hljs-keyword"/>
          <w:rFonts w:ascii="Helvetica" w:hAnsi="Helvetica" w:cs="Arial"/>
          <w:color w:val="000000"/>
        </w:rPr>
        <w:t>return</w:t>
      </w:r>
      <w:r w:rsidRPr="006E4F12">
        <w:rPr>
          <w:rStyle w:val="CodeHTML"/>
          <w:rFonts w:ascii="Helvetica" w:hAnsi="Helvetica" w:cs="Arial"/>
          <w:color w:val="000000"/>
        </w:rPr>
        <w:t xml:space="preserve"> - (port_mu - rf) / port_sigma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Avec les mêmes contraintes que Min-Variance.</w:t>
      </w:r>
    </w:p>
    <w:p w:rsidR="00FF481E" w:rsidRPr="006E4F12" w:rsidRDefault="00FF481E" w:rsidP="00FF481E">
      <w:pPr>
        <w:rPr>
          <w:rFonts w:ascii="Helvetica" w:hAnsi="Helvetica" w:cs="Arial"/>
        </w:rPr>
      </w:pPr>
    </w:p>
    <w:p w:rsidR="00FF481E" w:rsidRPr="006E4F12" w:rsidRDefault="00B24AE7" w:rsidP="00FF481E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4.8. Calcul des métriques du portefeuille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  <w:sz w:val="27"/>
          <w:szCs w:val="27"/>
        </w:rPr>
      </w:pPr>
      <w:r w:rsidRPr="006E4F12">
        <w:rPr>
          <w:rFonts w:ascii="Helvetica" w:hAnsi="Helvetica"/>
          <w:color w:val="000000"/>
          <w:sz w:val="27"/>
          <w:szCs w:val="27"/>
        </w:rPr>
        <w:t>Une fois les poids obtenus :</w:t>
      </w:r>
    </w:p>
    <w:p w:rsidR="00FF481E" w:rsidRPr="006E4F12" w:rsidRDefault="00FF481E" w:rsidP="00FF481E">
      <w:pPr>
        <w:pStyle w:val="Titre3"/>
        <w:rPr>
          <w:rFonts w:ascii="Helvetica" w:hAnsi="Helvetica"/>
          <w:color w:val="000000"/>
          <w:sz w:val="27"/>
          <w:szCs w:val="27"/>
        </w:rPr>
      </w:pPr>
    </w:p>
    <w:p w:rsidR="00FF481E" w:rsidRPr="006E4F12" w:rsidRDefault="00FF481E" w:rsidP="00FF481E">
      <w:pPr>
        <w:pStyle w:val="Titre3"/>
        <w:rPr>
          <w:rStyle w:val="lev"/>
          <w:rFonts w:ascii="Helvetica" w:hAnsi="Helvetica" w:cs="Arial"/>
          <w:b w:val="0"/>
          <w:bCs w:val="0"/>
          <w:color w:val="000000"/>
        </w:rPr>
      </w:pP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Rendement annualisé</w:t>
      </w:r>
    </w:p>
    <w:p w:rsidR="00FF481E" w:rsidRPr="006E4F12" w:rsidRDefault="00255393" w:rsidP="00FF481E">
      <w:pPr>
        <w:rPr>
          <w:rFonts w:ascii="Helvetica" w:hAnsi="Helvetica" w:cs="Arial"/>
        </w:rPr>
      </w:pPr>
      <w:r w:rsidRPr="006E4F12">
        <w:rPr>
          <w:rStyle w:val="katex-mathml"/>
          <w:rFonts w:ascii="Helvetica" w:hAnsi="Helvetica" w:cs="Arial"/>
          <w:color w:val="000000"/>
        </w:rPr>
        <w:drawing>
          <wp:inline distT="0" distB="0" distL="0" distR="0" wp14:anchorId="6A044E38" wp14:editId="4239A112">
            <wp:extent cx="3949700" cy="482600"/>
            <wp:effectExtent l="0" t="0" r="0" b="0"/>
            <wp:docPr id="1805792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2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pStyle w:val="Titre3"/>
        <w:rPr>
          <w:rStyle w:val="lev"/>
          <w:rFonts w:ascii="Helvetica" w:hAnsi="Helvetica" w:cs="Arial"/>
          <w:b w:val="0"/>
          <w:bCs w:val="0"/>
          <w:color w:val="000000"/>
        </w:rPr>
      </w:pPr>
    </w:p>
    <w:p w:rsidR="00FF481E" w:rsidRPr="006E4F12" w:rsidRDefault="00FF481E" w:rsidP="00FF481E">
      <w:pPr>
        <w:pStyle w:val="Titre3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 w:val="0"/>
          <w:bCs w:val="0"/>
          <w:color w:val="000000"/>
        </w:rPr>
        <w:t>Volatilité annualisée</w:t>
      </w:r>
    </w:p>
    <w:p w:rsidR="00FF481E" w:rsidRPr="006E4F12" w:rsidRDefault="00FF481E" w:rsidP="00FF481E">
      <w:pPr>
        <w:pStyle w:val="Titre3"/>
        <w:rPr>
          <w:rStyle w:val="lev"/>
          <w:rFonts w:ascii="Helvetica" w:hAnsi="Helvetica" w:cs="Arial"/>
          <w:b w:val="0"/>
          <w:bCs w:val="0"/>
          <w:color w:val="000000"/>
          <w:lang w:val="en-US"/>
        </w:rPr>
      </w:pPr>
      <w:r w:rsidRPr="006E4F12">
        <w:rPr>
          <w:rStyle w:val="katex-mathml"/>
          <w:rFonts w:ascii="Helvetica" w:eastAsiaTheme="minorHAnsi" w:hAnsi="Helvetica" w:cs="Arial"/>
          <w:color w:val="000000"/>
        </w:rPr>
        <w:drawing>
          <wp:inline distT="0" distB="0" distL="0" distR="0" wp14:anchorId="341DE007" wp14:editId="79282BEE">
            <wp:extent cx="3937000" cy="406400"/>
            <wp:effectExtent l="0" t="0" r="0" b="0"/>
            <wp:docPr id="699760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0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pStyle w:val="Titre3"/>
        <w:rPr>
          <w:rFonts w:ascii="Helvetica" w:hAnsi="Helvetica" w:cs="Arial"/>
          <w:color w:val="000000"/>
          <w:lang w:val="en-US"/>
        </w:rPr>
      </w:pPr>
      <w:r w:rsidRPr="006E4F12">
        <w:rPr>
          <w:rStyle w:val="lev"/>
          <w:rFonts w:ascii="Helvetica" w:hAnsi="Helvetica" w:cs="Arial"/>
          <w:b w:val="0"/>
          <w:bCs w:val="0"/>
          <w:color w:val="000000"/>
          <w:lang w:val="en-US"/>
        </w:rPr>
        <w:t>Sharpe Ratio</w:t>
      </w:r>
    </w:p>
    <w:p w:rsidR="00FF481E" w:rsidRPr="006E4F12" w:rsidRDefault="00FF481E" w:rsidP="00FF481E">
      <w:pPr>
        <w:rPr>
          <w:rFonts w:ascii="Helvetica" w:hAnsi="Helvetica" w:cs="Arial"/>
          <w:lang w:val="en-US"/>
        </w:rPr>
      </w:pPr>
      <w:r w:rsidRPr="006E4F12">
        <w:rPr>
          <w:rStyle w:val="katex-mathml"/>
          <w:rFonts w:ascii="Helvetica" w:hAnsi="Helvetica" w:cs="Arial"/>
          <w:color w:val="000000"/>
          <w:lang w:val="en-US"/>
        </w:rPr>
        <w:drawing>
          <wp:inline distT="0" distB="0" distL="0" distR="0" wp14:anchorId="152A3CEE" wp14:editId="1070267E">
            <wp:extent cx="1485900" cy="889000"/>
            <wp:effectExtent l="0" t="0" r="0" b="0"/>
            <wp:docPr id="1890570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0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1E" w:rsidRPr="006E4F12" w:rsidRDefault="00FF481E" w:rsidP="00FF481E">
      <w:pPr>
        <w:rPr>
          <w:rFonts w:ascii="Helvetica" w:hAnsi="Helvetica" w:cs="Arial"/>
          <w:lang w:val="en-US"/>
        </w:rPr>
      </w:pP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t>Ces trois métriques sont renvoyées par l’API dans :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{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</w:t>
      </w:r>
      <w:r w:rsidRPr="006E4F12">
        <w:rPr>
          <w:rStyle w:val="hljs-string"/>
          <w:rFonts w:ascii="Helvetica" w:hAnsi="Helvetica" w:cs="Arial"/>
          <w:color w:val="000000"/>
        </w:rPr>
        <w:t>"mu_ann"</w:t>
      </w:r>
      <w:r w:rsidRPr="006E4F12">
        <w:rPr>
          <w:rStyle w:val="CodeHTML"/>
          <w:rFonts w:ascii="Helvetica" w:hAnsi="Helvetica" w:cs="Arial"/>
          <w:color w:val="000000"/>
        </w:rPr>
        <w:t>: ...,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</w:t>
      </w:r>
      <w:r w:rsidRPr="006E4F12">
        <w:rPr>
          <w:rStyle w:val="hljs-string"/>
          <w:rFonts w:ascii="Helvetica" w:hAnsi="Helvetica" w:cs="Arial"/>
          <w:color w:val="000000"/>
        </w:rPr>
        <w:t>"vol_ann"</w:t>
      </w:r>
      <w:r w:rsidRPr="006E4F12">
        <w:rPr>
          <w:rStyle w:val="CodeHTML"/>
          <w:rFonts w:ascii="Helvetica" w:hAnsi="Helvetica" w:cs="Arial"/>
          <w:color w:val="000000"/>
        </w:rPr>
        <w:t>: ...,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</w:t>
      </w:r>
      <w:r w:rsidRPr="006E4F12">
        <w:rPr>
          <w:rStyle w:val="hljs-string"/>
          <w:rFonts w:ascii="Helvetica" w:hAnsi="Helvetica" w:cs="Arial"/>
          <w:color w:val="000000"/>
        </w:rPr>
        <w:t>"sharpe"</w:t>
      </w:r>
      <w:r w:rsidRPr="006E4F12">
        <w:rPr>
          <w:rStyle w:val="CodeHTML"/>
          <w:rFonts w:ascii="Helvetica" w:hAnsi="Helvetica" w:cs="Arial"/>
          <w:color w:val="000000"/>
        </w:rPr>
        <w:t>: ...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>}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</w:p>
    <w:p w:rsidR="00FF481E" w:rsidRPr="006E4F12" w:rsidRDefault="00B24AE7" w:rsidP="00FF481E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 xml:space="preserve">4.9. Pipeline complet : Data </w:t>
      </w:r>
      <w:r w:rsidRPr="006E4F12">
        <w:rPr>
          <w:rStyle w:val="lev"/>
          <w:b/>
          <w:bCs/>
          <w:color w:val="000000"/>
        </w:rPr>
        <w:t>→</w:t>
      </w:r>
      <w:r w:rsidRPr="006E4F12">
        <w:rPr>
          <w:rStyle w:val="lev"/>
          <w:rFonts w:ascii="Helvetica" w:hAnsi="Helvetica" w:cs="Arial"/>
          <w:b/>
          <w:bCs/>
          <w:color w:val="000000"/>
        </w:rPr>
        <w:t xml:space="preserve"> Optimisation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+---------------------+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|  Données brutes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|  prices.csv / API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+----------+----------+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v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</w:t>
      </w:r>
      <w:r w:rsidRPr="006E4F12">
        <w:rPr>
          <w:rStyle w:val="hljs-title"/>
          <w:rFonts w:ascii="Helvetica" w:hAnsi="Helvetica" w:cs="Arial"/>
          <w:color w:val="000000"/>
        </w:rPr>
        <w:t>Pivot</w:t>
      </w:r>
      <w:r w:rsidRPr="006E4F12">
        <w:rPr>
          <w:rStyle w:val="CodeHTML"/>
          <w:rFonts w:ascii="Helvetica" w:hAnsi="Helvetica" w:cs="Arial"/>
          <w:color w:val="000000"/>
        </w:rPr>
        <w:t xml:space="preserve"> </w:t>
      </w:r>
      <w:r w:rsidRPr="006E4F12">
        <w:rPr>
          <w:rStyle w:val="hljs-params"/>
          <w:rFonts w:ascii="Helvetica" w:hAnsi="Helvetica" w:cs="Arial"/>
          <w:color w:val="000000"/>
        </w:rPr>
        <w:t>(large)</w:t>
      </w:r>
      <w:r w:rsidRPr="006E4F12">
        <w:rPr>
          <w:rStyle w:val="CodeHTML"/>
          <w:rFonts w:ascii="Helvetica" w:hAnsi="Helvetica" w:cs="Arial"/>
          <w:color w:val="000000"/>
        </w:rPr>
        <w:t xml:space="preserve"> : </w:t>
      </w:r>
      <w:r w:rsidRPr="006E4F12">
        <w:rPr>
          <w:rStyle w:val="hljs-type"/>
          <w:rFonts w:ascii="Helvetica" w:hAnsi="Helvetica" w:cs="Arial"/>
          <w:color w:val="000000"/>
        </w:rPr>
        <w:t>un</w:t>
      </w:r>
      <w:r w:rsidRPr="006E4F12">
        <w:rPr>
          <w:rStyle w:val="CodeHTML"/>
          <w:rFonts w:ascii="Helvetica" w:hAnsi="Helvetica" w:cs="Arial"/>
          <w:color w:val="000000"/>
        </w:rPr>
        <w:t xml:space="preserve"> </w:t>
      </w:r>
      <w:r w:rsidRPr="006E4F12">
        <w:rPr>
          <w:rStyle w:val="hljs-variable"/>
          <w:rFonts w:ascii="Helvetica" w:hAnsi="Helvetica" w:cs="Arial"/>
          <w:color w:val="000000"/>
        </w:rPr>
        <w:t>ticker</w:t>
      </w:r>
      <w:r w:rsidRPr="006E4F12">
        <w:rPr>
          <w:rStyle w:val="CodeHTML"/>
          <w:rFonts w:ascii="Helvetica" w:hAnsi="Helvetica" w:cs="Arial"/>
          <w:color w:val="000000"/>
        </w:rPr>
        <w:t xml:space="preserve"> </w:t>
      </w:r>
      <w:r w:rsidRPr="006E4F12">
        <w:rPr>
          <w:rStyle w:val="hljs-operator"/>
          <w:rFonts w:ascii="Helvetica" w:hAnsi="Helvetica" w:cs="Arial"/>
          <w:color w:val="000000"/>
        </w:rPr>
        <w:t>=</w:t>
      </w:r>
      <w:r w:rsidRPr="006E4F12">
        <w:rPr>
          <w:rStyle w:val="CodeHTML"/>
          <w:rFonts w:ascii="Helvetica" w:hAnsi="Helvetica" w:cs="Arial"/>
          <w:color w:val="000000"/>
        </w:rPr>
        <w:t xml:space="preserve"> une colonne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v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Log-Returns (r_t)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+------------------+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|             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v                  v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</w:t>
      </w:r>
      <w:r w:rsidRPr="006E4F12">
        <w:rPr>
          <w:rStyle w:val="hljs-title"/>
          <w:rFonts w:ascii="Helvetica" w:hAnsi="Helvetica" w:cs="Arial"/>
          <w:color w:val="000000"/>
        </w:rPr>
        <w:t>Moyenne</w:t>
      </w:r>
      <w:r w:rsidRPr="006E4F12">
        <w:rPr>
          <w:rStyle w:val="CodeHTML"/>
          <w:rFonts w:ascii="Helvetica" w:hAnsi="Helvetica" w:cs="Arial"/>
          <w:color w:val="000000"/>
        </w:rPr>
        <w:t xml:space="preserve"> </w:t>
      </w:r>
      <w:r w:rsidRPr="006E4F12">
        <w:rPr>
          <w:rStyle w:val="hljs-params"/>
          <w:rFonts w:ascii="Helvetica" w:hAnsi="Helvetica" w:cs="Arial"/>
          <w:color w:val="000000"/>
        </w:rPr>
        <w:t>(μ)</w:t>
      </w:r>
      <w:r w:rsidRPr="006E4F12">
        <w:rPr>
          <w:rStyle w:val="CodeHTML"/>
          <w:rFonts w:ascii="Helvetica" w:hAnsi="Helvetica" w:cs="Arial"/>
          <w:color w:val="000000"/>
        </w:rPr>
        <w:t xml:space="preserve">           Covariance (Σ)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\        /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 \      /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  v    v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</w:t>
      </w:r>
      <w:r w:rsidRPr="006E4F12">
        <w:rPr>
          <w:rStyle w:val="hljs-title"/>
          <w:rFonts w:ascii="Helvetica" w:hAnsi="Helvetica" w:cs="Arial"/>
          <w:color w:val="000000"/>
        </w:rPr>
        <w:t>Optimiseur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</w:t>
      </w:r>
      <w:r w:rsidRPr="006E4F12">
        <w:rPr>
          <w:rStyle w:val="hljs-params"/>
          <w:rFonts w:ascii="Helvetica" w:hAnsi="Helvetica" w:cs="Arial"/>
          <w:color w:val="000000"/>
        </w:rPr>
        <w:t>(SLSQP : min-variance / max-sharpe)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  v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Poids </w:t>
      </w:r>
      <w:r w:rsidRPr="006E4F12">
        <w:rPr>
          <w:rStyle w:val="hljs-title"/>
          <w:rFonts w:ascii="Helvetica" w:hAnsi="Helvetica" w:cs="Arial"/>
          <w:color w:val="000000"/>
        </w:rPr>
        <w:t>optimaux</w:t>
      </w:r>
      <w:r w:rsidRPr="006E4F12">
        <w:rPr>
          <w:rStyle w:val="CodeHTML"/>
          <w:rFonts w:ascii="Helvetica" w:hAnsi="Helvetica" w:cs="Arial"/>
          <w:color w:val="000000"/>
        </w:rPr>
        <w:t xml:space="preserve"> </w:t>
      </w:r>
      <w:r w:rsidRPr="006E4F12">
        <w:rPr>
          <w:rStyle w:val="hljs-params"/>
          <w:rFonts w:ascii="Helvetica" w:hAnsi="Helvetica" w:cs="Arial"/>
          <w:color w:val="000000"/>
        </w:rPr>
        <w:t>(w_i)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  |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            v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  Métriques du </w:t>
      </w:r>
      <w:r w:rsidRPr="006E4F12">
        <w:rPr>
          <w:rStyle w:val="hljs-title"/>
          <w:rFonts w:ascii="Helvetica" w:hAnsi="Helvetica" w:cs="Arial"/>
          <w:color w:val="000000"/>
        </w:rPr>
        <w:t>portefeuille</w:t>
      </w:r>
    </w:p>
    <w:p w:rsidR="00FF481E" w:rsidRPr="006E4F12" w:rsidRDefault="00FF481E" w:rsidP="00FF481E">
      <w:pPr>
        <w:pStyle w:val="PrformatHTML"/>
        <w:rPr>
          <w:rStyle w:val="CodeHTML"/>
          <w:rFonts w:ascii="Helvetica" w:hAnsi="Helvetica" w:cs="Arial"/>
          <w:color w:val="000000"/>
        </w:rPr>
      </w:pPr>
      <w:r w:rsidRPr="006E4F12">
        <w:rPr>
          <w:rStyle w:val="CodeHTML"/>
          <w:rFonts w:ascii="Helvetica" w:hAnsi="Helvetica" w:cs="Arial"/>
          <w:color w:val="000000"/>
        </w:rPr>
        <w:t xml:space="preserve">   </w:t>
      </w:r>
      <w:r w:rsidRPr="006E4F12">
        <w:rPr>
          <w:rStyle w:val="hljs-params"/>
          <w:rFonts w:ascii="Helvetica" w:hAnsi="Helvetica" w:cs="Arial"/>
          <w:color w:val="000000"/>
        </w:rPr>
        <w:t>(rendement, vol, Sharpe)</w:t>
      </w:r>
    </w:p>
    <w:p w:rsidR="00FF481E" w:rsidRPr="006E4F12" w:rsidRDefault="00FF481E" w:rsidP="00FF481E">
      <w:pPr>
        <w:pStyle w:val="NormalWeb"/>
        <w:rPr>
          <w:rFonts w:ascii="Helvetica" w:hAnsi="Helvetica" w:cs="Arial"/>
          <w:color w:val="000000"/>
        </w:rPr>
      </w:pPr>
      <w:r w:rsidRPr="006E4F12">
        <w:rPr>
          <w:rFonts w:ascii="Helvetica" w:hAnsi="Helvetica" w:cs="Arial"/>
          <w:color w:val="000000"/>
        </w:rPr>
        <w:lastRenderedPageBreak/>
        <w:t>Ce pipeline est</w:t>
      </w:r>
      <w:r w:rsidRPr="006E4F12">
        <w:rPr>
          <w:rStyle w:val="apple-converted-space"/>
          <w:rFonts w:ascii="Helvetica" w:hAnsi="Helvetica" w:cs="Arial"/>
          <w:color w:val="000000"/>
        </w:rPr>
        <w:t> </w:t>
      </w:r>
      <w:r w:rsidRPr="006E4F12">
        <w:rPr>
          <w:rStyle w:val="lev"/>
          <w:rFonts w:ascii="Helvetica" w:hAnsi="Helvetica" w:cs="Arial"/>
          <w:color w:val="000000"/>
        </w:rPr>
        <w:t>propre, modulaire et industrialisable</w:t>
      </w:r>
      <w:r w:rsidRPr="006E4F12">
        <w:rPr>
          <w:rFonts w:ascii="Helvetica" w:hAnsi="Helvetica" w:cs="Arial"/>
          <w:color w:val="000000"/>
        </w:rPr>
        <w:t>.</w:t>
      </w:r>
    </w:p>
    <w:p w:rsidR="00FF481E" w:rsidRPr="006E4F12" w:rsidRDefault="00B24AE7" w:rsidP="00FF481E">
      <w:pPr>
        <w:rPr>
          <w:rFonts w:ascii="Helvetica" w:hAnsi="Helvetica" w:cs="Arial"/>
        </w:rPr>
      </w:pPr>
      <w:r w:rsidRPr="006E4F12">
        <w:rPr>
          <w:rFonts w:ascii="Helvetica" w:hAnsi="Helvetica" w:cs="Arial"/>
          <w:noProof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FF481E" w:rsidRPr="006E4F12" w:rsidRDefault="00FF481E" w:rsidP="00FF481E">
      <w:pPr>
        <w:pStyle w:val="Titre2"/>
        <w:rPr>
          <w:rFonts w:ascii="Helvetica" w:hAnsi="Helvetica" w:cs="Arial"/>
          <w:color w:val="000000"/>
        </w:rPr>
      </w:pPr>
      <w:r w:rsidRPr="006E4F12">
        <w:rPr>
          <w:rStyle w:val="lev"/>
          <w:rFonts w:ascii="Helvetica" w:hAnsi="Helvetica" w:cs="Arial"/>
          <w:b/>
          <w:bCs/>
          <w:color w:val="000000"/>
        </w:rPr>
        <w:t>4.10. Justification des choix algorithmiques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5612"/>
      </w:tblGrid>
      <w:tr w:rsidR="00FF481E" w:rsidRPr="006E4F12" w:rsidTr="0034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Choix</w:t>
            </w:r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jc w:val="center"/>
              <w:rPr>
                <w:rFonts w:ascii="Helvetica" w:hAnsi="Helvetica" w:cs="Arial"/>
                <w:b/>
                <w:bCs/>
              </w:rPr>
            </w:pPr>
            <w:r w:rsidRPr="006E4F12">
              <w:rPr>
                <w:rFonts w:ascii="Helvetica" w:hAnsi="Helvetica" w:cs="Arial"/>
                <w:b/>
                <w:bCs/>
              </w:rPr>
              <w:t>Justification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Log-</w:t>
            </w:r>
            <w:proofErr w:type="spellStart"/>
            <w:r w:rsidRPr="006E4F12">
              <w:rPr>
                <w:rFonts w:ascii="Helvetica" w:hAnsi="Helvetica" w:cs="Arial"/>
              </w:rPr>
              <w:t>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standard</w:t>
            </w:r>
            <w:proofErr w:type="gramEnd"/>
            <w:r w:rsidRPr="006E4F12">
              <w:rPr>
                <w:rFonts w:ascii="Helvetica" w:hAnsi="Helvetica" w:cs="Arial"/>
              </w:rPr>
              <w:t xml:space="preserve"> en finance, stabilité numérique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base</w:t>
            </w:r>
            <w:proofErr w:type="gramEnd"/>
            <w:r w:rsidRPr="006E4F12">
              <w:rPr>
                <w:rFonts w:ascii="Helvetica" w:hAnsi="Helvetica" w:cs="Arial"/>
              </w:rPr>
              <w:t xml:space="preserve"> de la diversification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métrique</w:t>
            </w:r>
            <w:proofErr w:type="gramEnd"/>
            <w:r w:rsidRPr="006E4F12">
              <w:rPr>
                <w:rFonts w:ascii="Helvetica" w:hAnsi="Helvetica" w:cs="Arial"/>
              </w:rPr>
              <w:t xml:space="preserve"> canonique pour comparer les portefeuilles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SLSQP</w:t>
            </w:r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gère</w:t>
            </w:r>
            <w:proofErr w:type="gramEnd"/>
            <w:r w:rsidRPr="006E4F12">
              <w:rPr>
                <w:rFonts w:ascii="Helvetica" w:hAnsi="Helvetica" w:cs="Arial"/>
              </w:rPr>
              <w:t xml:space="preserve"> bien les contraintes + bornes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Annualisation</w:t>
            </w:r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cohérence</w:t>
            </w:r>
            <w:proofErr w:type="gramEnd"/>
            <w:r w:rsidRPr="006E4F12">
              <w:rPr>
                <w:rFonts w:ascii="Helvetica" w:hAnsi="Helvetica" w:cs="Arial"/>
              </w:rPr>
              <w:t xml:space="preserve"> avec les standards de marché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r w:rsidRPr="006E4F12">
              <w:rPr>
                <w:rFonts w:ascii="Helvetica" w:hAnsi="Helvetica" w:cs="Arial"/>
              </w:rPr>
              <w:t>No short-</w:t>
            </w:r>
            <w:proofErr w:type="spellStart"/>
            <w:r w:rsidRPr="006E4F12">
              <w:rPr>
                <w:rFonts w:ascii="Helvetica" w:hAnsi="Helvetica" w:cs="Arial"/>
              </w:rPr>
              <w:t>selling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modèle</w:t>
            </w:r>
            <w:proofErr w:type="gramEnd"/>
            <w:r w:rsidRPr="006E4F12">
              <w:rPr>
                <w:rFonts w:ascii="Helvetica" w:hAnsi="Helvetica" w:cs="Arial"/>
              </w:rPr>
              <w:t xml:space="preserve"> adapté à des utilisateurs non professionnels</w:t>
            </w:r>
          </w:p>
        </w:tc>
      </w:tr>
      <w:tr w:rsidR="00FF481E" w:rsidRPr="006E4F12" w:rsidTr="0034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max</w:t>
            </w:r>
            <w:proofErr w:type="gramEnd"/>
            <w:r w:rsidRPr="006E4F12">
              <w:rPr>
                <w:rFonts w:ascii="Helvetica" w:hAnsi="Helvetica" w:cs="Arial"/>
              </w:rPr>
              <w:t>-</w:t>
            </w:r>
            <w:proofErr w:type="spellStart"/>
            <w:r w:rsidRPr="006E4F12">
              <w:rPr>
                <w:rFonts w:ascii="Helvetica" w:hAnsi="Helvetica" w:cs="Arial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481E" w:rsidRPr="006E4F12" w:rsidRDefault="00FF481E" w:rsidP="003401AD">
            <w:pPr>
              <w:rPr>
                <w:rFonts w:ascii="Helvetica" w:hAnsi="Helvetica" w:cs="Arial"/>
              </w:rPr>
            </w:pPr>
            <w:proofErr w:type="gramStart"/>
            <w:r w:rsidRPr="006E4F12">
              <w:rPr>
                <w:rFonts w:ascii="Helvetica" w:hAnsi="Helvetica" w:cs="Arial"/>
              </w:rPr>
              <w:t>limite</w:t>
            </w:r>
            <w:proofErr w:type="gramEnd"/>
            <w:r w:rsidRPr="006E4F12">
              <w:rPr>
                <w:rFonts w:ascii="Helvetica" w:hAnsi="Helvetica" w:cs="Arial"/>
              </w:rPr>
              <w:t xml:space="preserve"> la concentration excessive</w:t>
            </w:r>
          </w:p>
        </w:tc>
      </w:tr>
    </w:tbl>
    <w:p w:rsidR="00FF481E" w:rsidRPr="006E4F12" w:rsidRDefault="00FF481E" w:rsidP="00FF481E">
      <w:pPr>
        <w:pStyle w:val="Titre1"/>
        <w:rPr>
          <w:rFonts w:ascii="Helvetica" w:hAnsi="Helvetica" w:cs="Arial"/>
        </w:rPr>
      </w:pPr>
    </w:p>
    <w:p w:rsidR="003E1BDD" w:rsidRPr="006E4F12" w:rsidRDefault="003E1BDD" w:rsidP="003E1BDD">
      <w:pPr>
        <w:pStyle w:val="Titre1"/>
        <w:rPr>
          <w:rFonts w:ascii="Helvetica" w:hAnsi="Helvetica" w:cs="Arial"/>
        </w:rPr>
      </w:pPr>
    </w:p>
    <w:p w:rsidR="003E1BDD" w:rsidRPr="006E4F12" w:rsidRDefault="003E1BDD" w:rsidP="003E1BDD">
      <w:pPr>
        <w:pStyle w:val="Titre1"/>
        <w:rPr>
          <w:rFonts w:ascii="Helvetica" w:hAnsi="Helvetica" w:cs="Arial"/>
        </w:rPr>
      </w:pPr>
    </w:p>
    <w:p w:rsidR="004A2186" w:rsidRPr="006E4F12" w:rsidRDefault="004A2186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A2186">
      <w:pPr>
        <w:pStyle w:val="Titre1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5. Travail accompli vs attentes</w:t>
      </w:r>
    </w:p>
    <w:p w:rsidR="004A2186" w:rsidRPr="006E4F12" w:rsidRDefault="00B24AE7" w:rsidP="004A2186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4A2186" w:rsidRPr="006E4F12" w:rsidRDefault="004A2186" w:rsidP="00255393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 xml:space="preserve">5.1. Exigences initiales </w:t>
      </w:r>
      <w:r w:rsidRPr="006E4F12">
        <w:rPr>
          <w:rStyle w:val="lev"/>
          <w:b/>
          <w:bCs/>
          <w:color w:val="000000"/>
        </w:rPr>
        <w:t>→</w:t>
      </w:r>
      <w:r w:rsidRPr="006E4F12">
        <w:rPr>
          <w:rStyle w:val="lev"/>
          <w:rFonts w:ascii="Helvetica" w:hAnsi="Helvetica"/>
          <w:b/>
          <w:bCs/>
          <w:color w:val="000000"/>
        </w:rPr>
        <w:t xml:space="preserve"> Implémentation réalisée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313"/>
      </w:tblGrid>
      <w:tr w:rsidR="004A2186" w:rsidRPr="006E4F12" w:rsidTr="004A2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jc w:val="center"/>
              <w:rPr>
                <w:rFonts w:ascii="Helvetica" w:hAnsi="Helvetica"/>
                <w:b/>
                <w:bCs/>
              </w:rPr>
            </w:pPr>
            <w:r w:rsidRPr="006E4F12">
              <w:rPr>
                <w:rStyle w:val="lev"/>
                <w:rFonts w:ascii="Helvetica" w:hAnsi="Helvetica"/>
              </w:rPr>
              <w:t>Exigence du module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jc w:val="center"/>
              <w:rPr>
                <w:rFonts w:ascii="Helvetica" w:hAnsi="Helvetica"/>
                <w:b/>
                <w:bCs/>
              </w:rPr>
            </w:pPr>
            <w:r w:rsidRPr="006E4F12">
              <w:rPr>
                <w:rStyle w:val="lev"/>
                <w:rFonts w:ascii="Helvetica" w:hAnsi="Helvetica"/>
              </w:rPr>
              <w:t xml:space="preserve">Implémentation réalisée dans </w:t>
            </w:r>
            <w:proofErr w:type="spellStart"/>
            <w:r w:rsidRPr="006E4F12">
              <w:rPr>
                <w:rStyle w:val="lev"/>
                <w:rFonts w:ascii="Helvetica" w:hAnsi="Helvetica"/>
              </w:rPr>
              <w:t>InvestIQ</w:t>
            </w:r>
            <w:proofErr w:type="spellEnd"/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API REST structurée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Routes organisées en modules (</w:t>
            </w:r>
            <w:proofErr w:type="spellStart"/>
            <w:r w:rsidRPr="006E4F12">
              <w:rPr>
                <w:rStyle w:val="CodeHTML"/>
                <w:rFonts w:ascii="Helvetica" w:eastAsiaTheme="majorEastAsia" w:hAnsi="Helvetica"/>
              </w:rPr>
              <w:t>auth</w:t>
            </w:r>
            <w:proofErr w:type="spellEnd"/>
            <w:r w:rsidRPr="006E4F12">
              <w:rPr>
                <w:rFonts w:ascii="Helvetica" w:hAnsi="Helvetica"/>
              </w:rPr>
              <w:t>,</w:t>
            </w:r>
            <w:r w:rsidRPr="006E4F12">
              <w:rPr>
                <w:rStyle w:val="apple-converted-space"/>
                <w:rFonts w:ascii="Helvetica" w:hAnsi="Helvetica"/>
              </w:rPr>
              <w:t> </w:t>
            </w:r>
            <w:r w:rsidRPr="006E4F12">
              <w:rPr>
                <w:rStyle w:val="CodeHTML"/>
                <w:rFonts w:ascii="Helvetica" w:eastAsiaTheme="majorEastAsia" w:hAnsi="Helvetica"/>
              </w:rPr>
              <w:t>assets</w:t>
            </w:r>
            <w:r w:rsidRPr="006E4F12">
              <w:rPr>
                <w:rFonts w:ascii="Helvetica" w:hAnsi="Helvetica"/>
              </w:rPr>
              <w:t>,</w:t>
            </w:r>
            <w:r w:rsidRPr="006E4F12">
              <w:rPr>
                <w:rStyle w:val="apple-converted-space"/>
                <w:rFonts w:ascii="Helvetica" w:hAnsi="Helvetica"/>
              </w:rPr>
              <w:t> </w:t>
            </w:r>
            <w:proofErr w:type="spellStart"/>
            <w:r w:rsidRPr="006E4F12">
              <w:rPr>
                <w:rStyle w:val="CodeHTML"/>
                <w:rFonts w:ascii="Helvetica" w:eastAsiaTheme="majorEastAsia" w:hAnsi="Helvetica"/>
              </w:rPr>
              <w:t>optimize</w:t>
            </w:r>
            <w:proofErr w:type="spellEnd"/>
            <w:r w:rsidRPr="006E4F12">
              <w:rPr>
                <w:rFonts w:ascii="Helvetica" w:hAnsi="Helvetica"/>
              </w:rPr>
              <w:t>,</w:t>
            </w:r>
            <w:r w:rsidRPr="006E4F12">
              <w:rPr>
                <w:rStyle w:val="apple-converted-space"/>
                <w:rFonts w:ascii="Helvetica" w:hAnsi="Helvetica"/>
              </w:rPr>
              <w:t> </w:t>
            </w:r>
            <w:r w:rsidRPr="006E4F12">
              <w:rPr>
                <w:rStyle w:val="CodeHTML"/>
                <w:rFonts w:ascii="Helvetica" w:eastAsiaTheme="majorEastAsia" w:hAnsi="Helvetica"/>
              </w:rPr>
              <w:t>portfolios</w:t>
            </w:r>
            <w:r w:rsidRPr="006E4F12">
              <w:rPr>
                <w:rFonts w:ascii="Helvetica" w:hAnsi="Helvetica"/>
              </w:rPr>
              <w:t>,</w:t>
            </w:r>
            <w:r w:rsidRPr="006E4F12">
              <w:rPr>
                <w:rStyle w:val="apple-converted-space"/>
                <w:rFonts w:ascii="Helvetica" w:hAnsi="Helvetica"/>
              </w:rPr>
              <w:t> </w:t>
            </w:r>
            <w:r w:rsidRPr="006E4F12">
              <w:rPr>
                <w:rStyle w:val="CodeHTML"/>
                <w:rFonts w:ascii="Helvetica" w:eastAsiaTheme="majorEastAsia" w:hAnsi="Helvetica"/>
              </w:rPr>
              <w:t>data/update</w:t>
            </w:r>
            <w:r w:rsidRPr="006E4F12">
              <w:rPr>
                <w:rFonts w:ascii="Helvetica" w:hAnsi="Helvetica"/>
              </w:rPr>
              <w:t>)</w:t>
            </w:r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Authentification sécurisée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 xml:space="preserve">JWT + </w:t>
            </w:r>
            <w:proofErr w:type="spellStart"/>
            <w:r w:rsidRPr="006E4F12">
              <w:rPr>
                <w:rFonts w:ascii="Helvetica" w:hAnsi="Helvetica"/>
              </w:rPr>
              <w:t>hashage</w:t>
            </w:r>
            <w:proofErr w:type="spellEnd"/>
            <w:r w:rsidRPr="006E4F12">
              <w:rPr>
                <w:rFonts w:ascii="Helvetica" w:hAnsi="Helvetica"/>
              </w:rPr>
              <w:t xml:space="preserve"> </w:t>
            </w:r>
            <w:proofErr w:type="spellStart"/>
            <w:r w:rsidRPr="006E4F12">
              <w:rPr>
                <w:rFonts w:ascii="Helvetica" w:hAnsi="Helvetica"/>
              </w:rPr>
              <w:t>bcrypt</w:t>
            </w:r>
            <w:proofErr w:type="spellEnd"/>
            <w:r w:rsidRPr="006E4F12">
              <w:rPr>
                <w:rFonts w:ascii="Helvetica" w:hAnsi="Helvetica"/>
              </w:rPr>
              <w:t xml:space="preserve"> + dépendance</w:t>
            </w:r>
            <w:r w:rsidRPr="006E4F12">
              <w:rPr>
                <w:rStyle w:val="apple-converted-space"/>
                <w:rFonts w:ascii="Helvetica" w:hAnsi="Helvetica"/>
              </w:rPr>
              <w:t> </w:t>
            </w:r>
            <w:proofErr w:type="spellStart"/>
            <w:r w:rsidRPr="006E4F12">
              <w:rPr>
                <w:rStyle w:val="CodeHTML"/>
                <w:rFonts w:ascii="Helvetica" w:eastAsiaTheme="majorEastAsia" w:hAnsi="Helvetica"/>
              </w:rPr>
              <w:t>get_current_</w:t>
            </w:r>
            <w:proofErr w:type="gramStart"/>
            <w:r w:rsidRPr="006E4F12">
              <w:rPr>
                <w:rStyle w:val="CodeHTML"/>
                <w:rFonts w:ascii="Helvetica" w:eastAsiaTheme="majorEastAsia" w:hAnsi="Helvetica"/>
              </w:rPr>
              <w:t>user</w:t>
            </w:r>
            <w:proofErr w:type="spellEnd"/>
            <w:r w:rsidRPr="006E4F12">
              <w:rPr>
                <w:rStyle w:val="CodeHTML"/>
                <w:rFonts w:ascii="Helvetica" w:eastAsiaTheme="majorEastAsia" w:hAnsi="Helvetica"/>
              </w:rPr>
              <w:t>(</w:t>
            </w:r>
            <w:proofErr w:type="gramEnd"/>
            <w:r w:rsidRPr="006E4F12">
              <w:rPr>
                <w:rStyle w:val="CodeHTML"/>
                <w:rFonts w:ascii="Helvetica" w:eastAsiaTheme="majorEastAsia" w:hAnsi="Helvetica"/>
              </w:rPr>
              <w:t>)</w:t>
            </w:r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Base de données relationnelle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 xml:space="preserve">PostgreSQL via Docker + modèles </w:t>
            </w:r>
            <w:proofErr w:type="spellStart"/>
            <w:r w:rsidRPr="006E4F12">
              <w:rPr>
                <w:rFonts w:ascii="Helvetica" w:hAnsi="Helvetica"/>
              </w:rPr>
              <w:t>SQLAlchemy</w:t>
            </w:r>
            <w:proofErr w:type="spellEnd"/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Séparation logique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 xml:space="preserve">Architecture </w:t>
            </w:r>
            <w:proofErr w:type="spellStart"/>
            <w:r w:rsidRPr="006E4F12">
              <w:rPr>
                <w:rFonts w:ascii="Helvetica" w:hAnsi="Helvetica"/>
              </w:rPr>
              <w:t>routers</w:t>
            </w:r>
            <w:proofErr w:type="spellEnd"/>
            <w:r w:rsidRPr="006E4F12">
              <w:rPr>
                <w:rFonts w:ascii="Helvetica" w:hAnsi="Helvetica"/>
              </w:rPr>
              <w:t xml:space="preserve"> / services / </w:t>
            </w:r>
            <w:proofErr w:type="spellStart"/>
            <w:r w:rsidRPr="006E4F12">
              <w:rPr>
                <w:rFonts w:ascii="Helvetica" w:hAnsi="Helvetica"/>
              </w:rPr>
              <w:t>models</w:t>
            </w:r>
            <w:proofErr w:type="spellEnd"/>
            <w:r w:rsidRPr="006E4F12">
              <w:rPr>
                <w:rFonts w:ascii="Helvetica" w:hAnsi="Helvetica"/>
              </w:rPr>
              <w:t xml:space="preserve"> / </w:t>
            </w:r>
            <w:proofErr w:type="spellStart"/>
            <w:r w:rsidRPr="006E4F12">
              <w:rPr>
                <w:rFonts w:ascii="Helvetica" w:hAnsi="Helvetica"/>
              </w:rPr>
              <w:t>core</w:t>
            </w:r>
            <w:proofErr w:type="spellEnd"/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Données financières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  <w:lang w:val="en-US"/>
              </w:rPr>
            </w:pPr>
            <w:proofErr w:type="spellStart"/>
            <w:r w:rsidRPr="006E4F12">
              <w:rPr>
                <w:rFonts w:ascii="Helvetica" w:hAnsi="Helvetica"/>
                <w:lang w:val="en-US"/>
              </w:rPr>
              <w:t>Fichier</w:t>
            </w:r>
            <w:proofErr w:type="spellEnd"/>
            <w:r w:rsidRPr="006E4F12">
              <w:rPr>
                <w:rStyle w:val="apple-converted-space"/>
                <w:rFonts w:ascii="Helvetica" w:hAnsi="Helvetica"/>
                <w:lang w:val="en-US"/>
              </w:rPr>
              <w:t> </w:t>
            </w:r>
            <w:r w:rsidRPr="006E4F12">
              <w:rPr>
                <w:rStyle w:val="CodeHTML"/>
                <w:rFonts w:ascii="Helvetica" w:eastAsiaTheme="majorEastAsia" w:hAnsi="Helvetica"/>
                <w:lang w:val="en-US"/>
              </w:rPr>
              <w:t>prices.csv</w:t>
            </w:r>
            <w:r w:rsidRPr="006E4F12">
              <w:rPr>
                <w:rStyle w:val="apple-converted-space"/>
                <w:rFonts w:ascii="Helvetica" w:hAnsi="Helvetica"/>
                <w:lang w:val="en-US"/>
              </w:rPr>
              <w:t> </w:t>
            </w:r>
            <w:r w:rsidRPr="006E4F12">
              <w:rPr>
                <w:rFonts w:ascii="Helvetica" w:hAnsi="Helvetica"/>
                <w:lang w:val="en-US"/>
              </w:rPr>
              <w:t xml:space="preserve">+ fallback </w:t>
            </w:r>
            <w:proofErr w:type="spellStart"/>
            <w:r w:rsidRPr="006E4F12">
              <w:rPr>
                <w:rFonts w:ascii="Helvetica" w:hAnsi="Helvetica"/>
                <w:lang w:val="en-US"/>
              </w:rPr>
              <w:t>Stooq</w:t>
            </w:r>
            <w:proofErr w:type="spellEnd"/>
            <w:r w:rsidRPr="006E4F12">
              <w:rPr>
                <w:rFonts w:ascii="Helvetica" w:hAnsi="Helvetica"/>
                <w:lang w:val="en-US"/>
              </w:rPr>
              <w:t>/Yahoo</w:t>
            </w:r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 xml:space="preserve">Optimisation </w:t>
            </w:r>
            <w:proofErr w:type="spellStart"/>
            <w:r w:rsidRPr="006E4F12">
              <w:rPr>
                <w:rFonts w:ascii="Helvetica" w:hAnsi="Helvetica"/>
              </w:rPr>
              <w:t>Markowitz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Min-variance + Max-Sharpe</w:t>
            </w:r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Conteneurisation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  <w:lang w:val="en-US"/>
              </w:rPr>
            </w:pPr>
            <w:proofErr w:type="spellStart"/>
            <w:r w:rsidRPr="006E4F12">
              <w:rPr>
                <w:rFonts w:ascii="Helvetica" w:hAnsi="Helvetica"/>
                <w:lang w:val="en-US"/>
              </w:rPr>
              <w:t>Dockerfile</w:t>
            </w:r>
            <w:proofErr w:type="spellEnd"/>
            <w:r w:rsidRPr="006E4F12">
              <w:rPr>
                <w:rFonts w:ascii="Helvetica" w:hAnsi="Helvetica"/>
                <w:lang w:val="en-US"/>
              </w:rPr>
              <w:t xml:space="preserve"> + docker-compose (API + DB + Dashboard)</w:t>
            </w:r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Tests automatisés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proofErr w:type="spellStart"/>
            <w:r w:rsidRPr="006E4F12">
              <w:rPr>
                <w:rFonts w:ascii="Helvetica" w:hAnsi="Helvetica"/>
              </w:rPr>
              <w:t>Auth</w:t>
            </w:r>
            <w:proofErr w:type="spellEnd"/>
            <w:r w:rsidRPr="006E4F12">
              <w:rPr>
                <w:rFonts w:ascii="Helvetica" w:hAnsi="Helvetica"/>
              </w:rPr>
              <w:t>, optimisation, cohérence des poids, portfolios</w:t>
            </w:r>
          </w:p>
        </w:tc>
      </w:tr>
      <w:tr w:rsidR="004A2186" w:rsidRPr="006E4F12" w:rsidTr="004A2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r w:rsidRPr="006E4F12">
              <w:rPr>
                <w:rFonts w:ascii="Helvetica" w:hAnsi="Helvetica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4A2186" w:rsidRPr="006E4F12" w:rsidRDefault="004A2186">
            <w:pPr>
              <w:rPr>
                <w:rFonts w:ascii="Helvetica" w:hAnsi="Helvetica"/>
              </w:rPr>
            </w:pPr>
            <w:proofErr w:type="spellStart"/>
            <w:r w:rsidRPr="006E4F12">
              <w:rPr>
                <w:rFonts w:ascii="Helvetica" w:hAnsi="Helvetica"/>
              </w:rPr>
              <w:t>Swagger</w:t>
            </w:r>
            <w:proofErr w:type="spellEnd"/>
            <w:r w:rsidRPr="006E4F12">
              <w:rPr>
                <w:rFonts w:ascii="Helvetica" w:hAnsi="Helvetica"/>
              </w:rPr>
              <w:t>/</w:t>
            </w:r>
            <w:proofErr w:type="spellStart"/>
            <w:r w:rsidRPr="006E4F12">
              <w:rPr>
                <w:rFonts w:ascii="Helvetica" w:hAnsi="Helvetica"/>
              </w:rPr>
              <w:t>OpenAPI</w:t>
            </w:r>
            <w:proofErr w:type="spellEnd"/>
            <w:r w:rsidRPr="006E4F12">
              <w:rPr>
                <w:rFonts w:ascii="Helvetica" w:hAnsi="Helvetica"/>
              </w:rPr>
              <w:t xml:space="preserve"> auto-généré</w:t>
            </w:r>
          </w:p>
        </w:tc>
      </w:tr>
    </w:tbl>
    <w:p w:rsidR="004A2186" w:rsidRPr="006E4F12" w:rsidRDefault="004A2186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Résultat :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toutes les attentes du module ont été respectées</w:t>
      </w:r>
      <w:r w:rsidRPr="006E4F12">
        <w:rPr>
          <w:rFonts w:ascii="Helvetica" w:hAnsi="Helvetica"/>
          <w:color w:val="000000"/>
        </w:rPr>
        <w:t xml:space="preserve">, avec </w:t>
      </w:r>
      <w:r w:rsidR="00E26350" w:rsidRPr="006E4F12">
        <w:rPr>
          <w:rFonts w:ascii="Helvetica" w:hAnsi="Helvetica"/>
          <w:color w:val="000000"/>
          <w:lang w:val="fr-FR"/>
        </w:rPr>
        <w:t xml:space="preserve">des </w:t>
      </w:r>
      <w:r w:rsidRPr="006E4F12">
        <w:rPr>
          <w:rFonts w:ascii="Helvetica" w:hAnsi="Helvetica"/>
          <w:color w:val="000000"/>
        </w:rPr>
        <w:t>ajouts fonctionnels en plus.</w:t>
      </w:r>
    </w:p>
    <w:p w:rsidR="004A2186" w:rsidRPr="006E4F12" w:rsidRDefault="004A2186" w:rsidP="004A2186">
      <w:pPr>
        <w:rPr>
          <w:rFonts w:ascii="Helvetica" w:hAnsi="Helvetica"/>
        </w:rPr>
      </w:pPr>
    </w:p>
    <w:p w:rsidR="004A2186" w:rsidRPr="006E4F12" w:rsidRDefault="004A2186" w:rsidP="004A2186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5.2. Fonctionnalités supplémentaires développées</w:t>
      </w:r>
    </w:p>
    <w:p w:rsidR="004A2186" w:rsidRPr="006E4F12" w:rsidRDefault="004A2186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Au-delà du cahier des charges, plusieurs améliorations significatives ont été intégrées :</w:t>
      </w:r>
    </w:p>
    <w:p w:rsidR="004A2186" w:rsidRPr="006E4F12" w:rsidRDefault="004A2186" w:rsidP="004A2186">
      <w:pPr>
        <w:pStyle w:val="NormalWeb"/>
        <w:numPr>
          <w:ilvl w:val="0"/>
          <w:numId w:val="13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Implémentation de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l’optimisation Max-Sharpe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(optionnelle mais réaliste).</w:t>
      </w:r>
    </w:p>
    <w:p w:rsidR="004A2186" w:rsidRPr="006E4F12" w:rsidRDefault="004A2186" w:rsidP="004A2186">
      <w:pPr>
        <w:pStyle w:val="NormalWeb"/>
        <w:numPr>
          <w:ilvl w:val="0"/>
          <w:numId w:val="13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Ajout d’un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système complet de sauvegarde de portefeuilles</w:t>
      </w:r>
      <w:r w:rsidRPr="006E4F12">
        <w:rPr>
          <w:rFonts w:ascii="Helvetica" w:hAnsi="Helvetica"/>
          <w:color w:val="000000"/>
        </w:rPr>
        <w:t>.</w:t>
      </w:r>
    </w:p>
    <w:p w:rsidR="004A2186" w:rsidRPr="006E4F12" w:rsidRDefault="004A2186" w:rsidP="004A2186">
      <w:pPr>
        <w:pStyle w:val="NormalWeb"/>
        <w:numPr>
          <w:ilvl w:val="0"/>
          <w:numId w:val="13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Possibilité de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mettre à jour les données marché via une API externe</w:t>
      </w:r>
      <w:r w:rsidRPr="006E4F12">
        <w:rPr>
          <w:rFonts w:ascii="Helvetica" w:hAnsi="Helvetica"/>
          <w:color w:val="000000"/>
        </w:rPr>
        <w:t>.</w:t>
      </w:r>
    </w:p>
    <w:p w:rsidR="004A2186" w:rsidRPr="006E4F12" w:rsidRDefault="004A2186" w:rsidP="004A2186">
      <w:pPr>
        <w:pStyle w:val="NormalWeb"/>
        <w:numPr>
          <w:ilvl w:val="0"/>
          <w:numId w:val="13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Dashboard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Streamlit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consommant réellement l’API.</w:t>
      </w:r>
    </w:p>
    <w:p w:rsidR="004A2186" w:rsidRPr="006E4F12" w:rsidRDefault="004A2186" w:rsidP="004A2186">
      <w:pPr>
        <w:pStyle w:val="NormalWeb"/>
        <w:numPr>
          <w:ilvl w:val="0"/>
          <w:numId w:val="13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Suite de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tests Pytest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complète (authentification, optimisation, portefeuilles).</w:t>
      </w:r>
    </w:p>
    <w:p w:rsidR="004A2186" w:rsidRPr="006E4F12" w:rsidRDefault="004A2186" w:rsidP="004A2186">
      <w:pPr>
        <w:pStyle w:val="NormalWeb"/>
        <w:numPr>
          <w:ilvl w:val="0"/>
          <w:numId w:val="13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Architecture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service-based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rendant l’API extensible (backtest, nouvelles stratégies…).</w:t>
      </w:r>
    </w:p>
    <w:p w:rsidR="00E26350" w:rsidRPr="006E4F12" w:rsidRDefault="00E26350" w:rsidP="004A2186">
      <w:pPr>
        <w:rPr>
          <w:rFonts w:ascii="Helvetica" w:hAnsi="Helvetica"/>
        </w:rPr>
      </w:pPr>
    </w:p>
    <w:p w:rsidR="00E26350" w:rsidRPr="006E4F12" w:rsidRDefault="00E26350" w:rsidP="004A2186">
      <w:pPr>
        <w:rPr>
          <w:rFonts w:ascii="Helvetica" w:hAnsi="Helvetica"/>
        </w:rPr>
      </w:pPr>
    </w:p>
    <w:p w:rsidR="004A2186" w:rsidRPr="006E4F12" w:rsidRDefault="004A2186" w:rsidP="004A2186">
      <w:pPr>
        <w:rPr>
          <w:rFonts w:ascii="Helvetica" w:hAnsi="Helvetica"/>
        </w:rPr>
      </w:pPr>
    </w:p>
    <w:p w:rsidR="00255393" w:rsidRDefault="00255393" w:rsidP="004A2186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255393" w:rsidRDefault="00255393" w:rsidP="004A2186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A2186" w:rsidRPr="006E4F12" w:rsidRDefault="004A2186" w:rsidP="004A2186">
      <w:pPr>
        <w:pStyle w:val="Titre1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>5.3. Démonstration du bon fonctionnement de l’application</w:t>
      </w:r>
    </w:p>
    <w:p w:rsidR="004A2186" w:rsidRPr="006E4F12" w:rsidRDefault="004A2186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Cette section montre</w:t>
      </w:r>
      <w:r w:rsidR="00E26350" w:rsidRPr="006E4F12">
        <w:rPr>
          <w:rFonts w:ascii="Helvetica" w:hAnsi="Helvetica"/>
          <w:color w:val="000000"/>
          <w:lang w:val="fr-FR"/>
        </w:rPr>
        <w:t xml:space="preserve"> </w:t>
      </w:r>
      <w:r w:rsidRPr="006E4F12">
        <w:rPr>
          <w:rFonts w:ascii="Helvetica" w:hAnsi="Helvetica"/>
          <w:color w:val="000000"/>
        </w:rPr>
        <w:t>que l’API, les tests et le dashboard fonctionnent réellement.</w:t>
      </w:r>
    </w:p>
    <w:p w:rsidR="004A2186" w:rsidRPr="006E4F12" w:rsidRDefault="004A2186" w:rsidP="004A2186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5.3.1. Fonctionnement des routes via Swagger</w:t>
      </w:r>
    </w:p>
    <w:p w:rsidR="004A2186" w:rsidRPr="006E4F12" w:rsidRDefault="004A2186" w:rsidP="004A2186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A. Inscription d’un utilisateur (POST /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auth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>/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register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>)</w:t>
      </w:r>
    </w:p>
    <w:p w:rsidR="00FD4780" w:rsidRPr="006E4F12" w:rsidRDefault="00FD4780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Cette route permet de créer un nouvel utilisateur dans la base de données en fournissant une adresse email et un mot de passe. Lors de l’enregistrement :</w:t>
      </w:r>
    </w:p>
    <w:p w:rsidR="00FD4780" w:rsidRPr="006E4F12" w:rsidRDefault="00FD4780" w:rsidP="00FD4780">
      <w:pPr>
        <w:pStyle w:val="NormalWeb"/>
        <w:numPr>
          <w:ilvl w:val="0"/>
          <w:numId w:val="14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validation Pydantic contrôle le format de l’email et du mot de passe,</w:t>
      </w:r>
    </w:p>
    <w:p w:rsidR="00FD4780" w:rsidRPr="006E4F12" w:rsidRDefault="00FD4780" w:rsidP="00FD4780">
      <w:pPr>
        <w:pStyle w:val="NormalWeb"/>
        <w:numPr>
          <w:ilvl w:val="0"/>
          <w:numId w:val="14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mot de passe est automatiquement hashé via bcrypt,</w:t>
      </w:r>
    </w:p>
    <w:p w:rsidR="00FD4780" w:rsidRPr="006E4F12" w:rsidRDefault="00FD4780" w:rsidP="00FD4780">
      <w:pPr>
        <w:pStyle w:val="NormalWeb"/>
        <w:numPr>
          <w:ilvl w:val="0"/>
          <w:numId w:val="14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l’utilisateur est ajouté en base PostgreSQL,</w:t>
      </w:r>
    </w:p>
    <w:p w:rsidR="00FD4780" w:rsidRPr="006E4F12" w:rsidRDefault="00FD4780" w:rsidP="00FD4780">
      <w:pPr>
        <w:pStyle w:val="NormalWeb"/>
        <w:numPr>
          <w:ilvl w:val="0"/>
          <w:numId w:val="14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token JWT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est immédiatement généré et renvoyé dans la réponse.</w:t>
      </w:r>
    </w:p>
    <w:p w:rsidR="00E26350" w:rsidRPr="006E4F12" w:rsidRDefault="004A2186" w:rsidP="004A2186">
      <w:pPr>
        <w:pStyle w:val="NormalWeb"/>
        <w:rPr>
          <w:rStyle w:val="Accentuation"/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br/>
      </w:r>
      <w:r w:rsidR="00E26350" w:rsidRPr="006E4F12">
        <w:rPr>
          <w:rStyle w:val="Accentuation"/>
          <w:rFonts w:ascii="Helvetica" w:hAnsi="Helvetica"/>
          <w:color w:val="000000"/>
        </w:rPr>
        <w:drawing>
          <wp:inline distT="0" distB="0" distL="0" distR="0" wp14:anchorId="66A095EB" wp14:editId="4343240E">
            <wp:extent cx="5731510" cy="1829435"/>
            <wp:effectExtent l="0" t="0" r="0" b="0"/>
            <wp:docPr id="2067712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12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F12">
        <w:rPr>
          <w:rStyle w:val="Accentuation"/>
          <w:color w:val="000000"/>
        </w:rPr>
        <w:t>→</w:t>
      </w:r>
      <w:r w:rsidRPr="006E4F12">
        <w:rPr>
          <w:rStyle w:val="Accentuation"/>
          <w:rFonts w:ascii="Helvetica" w:hAnsi="Helvetica"/>
          <w:color w:val="000000"/>
        </w:rPr>
        <w:t xml:space="preserve"> réponse </w:t>
      </w:r>
    </w:p>
    <w:p w:rsidR="00FD4780" w:rsidRDefault="00E26350" w:rsidP="00255393">
      <w:pPr>
        <w:pStyle w:val="NormalWeb"/>
        <w:rPr>
          <w:rStyle w:val="lev"/>
          <w:rFonts w:ascii="Helvetica" w:hAnsi="Helvetica"/>
          <w:b w:val="0"/>
          <w:bCs w:val="0"/>
          <w:color w:val="000000"/>
        </w:rPr>
      </w:pPr>
      <w:r w:rsidRPr="006E4F12">
        <w:rPr>
          <w:rStyle w:val="Accentuation"/>
          <w:rFonts w:ascii="Helvetica" w:hAnsi="Helvetica"/>
          <w:color w:val="000000"/>
        </w:rPr>
        <w:drawing>
          <wp:inline distT="0" distB="0" distL="0" distR="0" wp14:anchorId="125BC0EC" wp14:editId="1FE40A99">
            <wp:extent cx="4364460" cy="2049739"/>
            <wp:effectExtent l="0" t="0" r="4445" b="0"/>
            <wp:docPr id="1385494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4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9746" cy="205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393" w:rsidRPr="006E4F12" w:rsidRDefault="00255393" w:rsidP="00255393">
      <w:pPr>
        <w:pStyle w:val="NormalWeb"/>
        <w:rPr>
          <w:rStyle w:val="lev"/>
          <w:rFonts w:ascii="Helvetica" w:hAnsi="Helvetica"/>
          <w:b w:val="0"/>
          <w:bCs w:val="0"/>
          <w:color w:val="000000"/>
        </w:rPr>
      </w:pPr>
    </w:p>
    <w:p w:rsidR="00FD4780" w:rsidRPr="006E4F12" w:rsidRDefault="00FD4780" w:rsidP="004A2186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</w:p>
    <w:p w:rsidR="00FD4780" w:rsidRPr="006E4F12" w:rsidRDefault="00FD4780" w:rsidP="00FD4780">
      <w:pPr>
        <w:rPr>
          <w:rStyle w:val="lev"/>
          <w:rFonts w:ascii="Helvetica" w:hAnsi="Helvetica"/>
          <w:b w:val="0"/>
          <w:bCs w:val="0"/>
          <w:color w:val="000000"/>
        </w:rPr>
      </w:pPr>
    </w:p>
    <w:p w:rsidR="004A2186" w:rsidRPr="006E4F12" w:rsidRDefault="004A2186" w:rsidP="00FD4780">
      <w:pPr>
        <w:rPr>
          <w:rStyle w:val="lev"/>
          <w:rFonts w:ascii="Helvetica" w:hAnsi="Helvetica"/>
          <w:b w:val="0"/>
          <w:bCs w:val="0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B. Connexion d’un utilisateur (POST /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auth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>/login)</w:t>
      </w:r>
    </w:p>
    <w:p w:rsidR="00FD4780" w:rsidRPr="006E4F12" w:rsidRDefault="00FD4780" w:rsidP="00FD4780">
      <w:pPr>
        <w:rPr>
          <w:rFonts w:ascii="Helvetica" w:hAnsi="Helvetica"/>
          <w:color w:val="000000"/>
          <w:sz w:val="27"/>
          <w:szCs w:val="27"/>
        </w:rPr>
      </w:pPr>
    </w:p>
    <w:p w:rsidR="00E26350" w:rsidRPr="006E4F12" w:rsidRDefault="00FD4780" w:rsidP="00E26350">
      <w:p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  <w:sz w:val="27"/>
          <w:szCs w:val="27"/>
        </w:rPr>
        <w:t xml:space="preserve">Cette route vérifie les identifiants fournis et renvoie un nouveau </w:t>
      </w:r>
      <w:proofErr w:type="spellStart"/>
      <w:r w:rsidRPr="006E4F12">
        <w:rPr>
          <w:rFonts w:ascii="Helvetica" w:hAnsi="Helvetica"/>
          <w:color w:val="000000"/>
          <w:sz w:val="27"/>
          <w:szCs w:val="27"/>
        </w:rPr>
        <w:t>token</w:t>
      </w:r>
      <w:proofErr w:type="spellEnd"/>
      <w:r w:rsidRPr="006E4F12">
        <w:rPr>
          <w:rFonts w:ascii="Helvetica" w:hAnsi="Helvetica"/>
          <w:color w:val="000000"/>
          <w:sz w:val="27"/>
          <w:szCs w:val="27"/>
        </w:rPr>
        <w:t xml:space="preserve"> JWT si la connexion est valide.</w:t>
      </w:r>
    </w:p>
    <w:p w:rsidR="00FD4780" w:rsidRPr="006E4F12" w:rsidRDefault="00FD4780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réponse contient :</w:t>
      </w:r>
    </w:p>
    <w:p w:rsidR="00FD4780" w:rsidRPr="006E4F12" w:rsidRDefault="00FD4780" w:rsidP="00FD4780">
      <w:pPr>
        <w:pStyle w:val="NormalWeb"/>
        <w:numPr>
          <w:ilvl w:val="0"/>
          <w:numId w:val="14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access_token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(JWT),</w:t>
      </w:r>
    </w:p>
    <w:p w:rsidR="00FD4780" w:rsidRPr="006E4F12" w:rsidRDefault="00FD4780" w:rsidP="00FD4780">
      <w:pPr>
        <w:pStyle w:val="NormalWeb"/>
        <w:numPr>
          <w:ilvl w:val="0"/>
          <w:numId w:val="14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token_type : bearer</w:t>
      </w:r>
      <w:r w:rsidRPr="006E4F12">
        <w:rPr>
          <w:rFonts w:ascii="Helvetica" w:hAnsi="Helvetica"/>
          <w:color w:val="000000"/>
        </w:rPr>
        <w:t>.</w:t>
      </w:r>
    </w:p>
    <w:p w:rsidR="00FD4780" w:rsidRPr="006E4F12" w:rsidRDefault="00FD4780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test garantit que l’authentification fonctionne correctement et que les routes protégées ne seront accessibles qu’avec un token valide</w:t>
      </w:r>
    </w:p>
    <w:p w:rsidR="00E26350" w:rsidRPr="006E4F12" w:rsidRDefault="00E26350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Style w:val="Accentuation"/>
          <w:rFonts w:ascii="Helvetica" w:hAnsi="Helvetica"/>
          <w:color w:val="000000"/>
        </w:rPr>
        <w:drawing>
          <wp:inline distT="0" distB="0" distL="0" distR="0" wp14:anchorId="27376A34" wp14:editId="5F248AA7">
            <wp:extent cx="5731510" cy="1849755"/>
            <wp:effectExtent l="0" t="0" r="0" b="4445"/>
            <wp:docPr id="1759369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9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780" w:rsidRPr="006E4F12" w:rsidRDefault="00FD4780" w:rsidP="004A2186">
      <w:pPr>
        <w:pStyle w:val="NormalWeb"/>
        <w:rPr>
          <w:rFonts w:ascii="Helvetica" w:hAnsi="Helvetica"/>
          <w:color w:val="000000"/>
        </w:rPr>
      </w:pPr>
    </w:p>
    <w:p w:rsidR="00E26350" w:rsidRPr="006E4F12" w:rsidRDefault="00E26350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drawing>
          <wp:inline distT="0" distB="0" distL="0" distR="0" wp14:anchorId="4A8ED8F8" wp14:editId="51D390B0">
            <wp:extent cx="5731510" cy="3274060"/>
            <wp:effectExtent l="0" t="0" r="0" b="2540"/>
            <wp:docPr id="481324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4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86" w:rsidRPr="006E4F12" w:rsidRDefault="004A2186" w:rsidP="00E26350">
      <w:pPr>
        <w:pStyle w:val="NormalWeb"/>
        <w:rPr>
          <w:rFonts w:ascii="Helvetica" w:hAnsi="Helvetica"/>
        </w:rPr>
      </w:pPr>
    </w:p>
    <w:p w:rsidR="00FD4780" w:rsidRPr="006E4F12" w:rsidRDefault="00FD4780" w:rsidP="004A2186">
      <w:pPr>
        <w:rPr>
          <w:rFonts w:ascii="Helvetica" w:hAnsi="Helvetica"/>
          <w:color w:val="000000"/>
          <w:sz w:val="27"/>
          <w:szCs w:val="27"/>
        </w:rPr>
      </w:pPr>
      <w:r w:rsidRPr="006E4F12">
        <w:rPr>
          <w:rFonts w:ascii="Helvetica" w:hAnsi="Helvetica"/>
          <w:color w:val="000000"/>
          <w:sz w:val="27"/>
          <w:szCs w:val="27"/>
        </w:rPr>
        <w:lastRenderedPageBreak/>
        <w:t>C. Ajout et consultation d’actifs (POST /assets et GET /assets)</w:t>
      </w:r>
    </w:p>
    <w:p w:rsidR="00FD4780" w:rsidRPr="006E4F12" w:rsidRDefault="00FD4780" w:rsidP="004A2186">
      <w:pPr>
        <w:rPr>
          <w:rFonts w:ascii="Helvetica" w:hAnsi="Helvetica"/>
          <w:color w:val="000000"/>
          <w:sz w:val="27"/>
          <w:szCs w:val="27"/>
        </w:rPr>
      </w:pPr>
    </w:p>
    <w:p w:rsidR="00FD4780" w:rsidRPr="006E4F12" w:rsidRDefault="00FD4780" w:rsidP="00FD4780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1. Ajout d’un actif — POST /assets</w:t>
      </w:r>
    </w:p>
    <w:p w:rsidR="000160D2" w:rsidRPr="006E4F12" w:rsidRDefault="000160D2" w:rsidP="000160D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L’utilisateur peut enregistrer un nouvel actif dans la base via un JSON contenant :</w:t>
      </w:r>
    </w:p>
    <w:p w:rsidR="000160D2" w:rsidRPr="006E4F12" w:rsidRDefault="000160D2" w:rsidP="000160D2">
      <w:pPr>
        <w:pStyle w:val="NormalWeb"/>
        <w:numPr>
          <w:ilvl w:val="0"/>
          <w:numId w:val="148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ticker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(ex : "SPY"),</w:t>
      </w:r>
    </w:p>
    <w:p w:rsidR="000160D2" w:rsidRPr="006E4F12" w:rsidRDefault="000160D2" w:rsidP="000160D2">
      <w:pPr>
        <w:pStyle w:val="NormalWeb"/>
        <w:numPr>
          <w:ilvl w:val="0"/>
          <w:numId w:val="148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name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(ex : "S&amp;P 500 ETF"),</w:t>
      </w:r>
    </w:p>
    <w:p w:rsidR="000160D2" w:rsidRPr="006E4F12" w:rsidRDefault="000160D2" w:rsidP="000160D2">
      <w:pPr>
        <w:pStyle w:val="NormalWeb"/>
        <w:numPr>
          <w:ilvl w:val="0"/>
          <w:numId w:val="148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asset_class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(ex : "equity").</w:t>
      </w:r>
    </w:p>
    <w:p w:rsidR="000160D2" w:rsidRPr="006E4F12" w:rsidRDefault="000160D2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Style w:val="Accentuation"/>
          <w:rFonts w:ascii="Helvetica" w:eastAsiaTheme="majorEastAsia" w:hAnsi="Helvetica"/>
          <w:color w:val="000000"/>
        </w:rPr>
        <w:drawing>
          <wp:inline distT="0" distB="0" distL="0" distR="0" wp14:anchorId="19EE37A2" wp14:editId="3BAC8222">
            <wp:extent cx="3609772" cy="3104909"/>
            <wp:effectExtent l="0" t="0" r="0" b="0"/>
            <wp:docPr id="2024874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44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6067" cy="31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097" w:rsidRPr="006E4F12">
        <w:rPr>
          <w:rFonts w:ascii="Helvetica" w:hAnsi="Helvetica"/>
          <w:noProof/>
          <w:color w:val="000000"/>
          <w14:ligatures w14:val="standardContextual"/>
        </w:rPr>
        <w:drawing>
          <wp:inline distT="0" distB="0" distL="0" distR="0">
            <wp:extent cx="4396902" cy="2589135"/>
            <wp:effectExtent l="0" t="0" r="0" b="1905"/>
            <wp:docPr id="1238742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2905" name="Image 12387429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125" cy="26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780" w:rsidRPr="006E4F12" w:rsidRDefault="00FD4780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test vérifie que :</w:t>
      </w:r>
    </w:p>
    <w:p w:rsidR="00FD4780" w:rsidRPr="006E4F12" w:rsidRDefault="00FD4780" w:rsidP="00FD4780">
      <w:pPr>
        <w:pStyle w:val="NormalWeb"/>
        <w:numPr>
          <w:ilvl w:val="0"/>
          <w:numId w:val="14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route est protégée par JWT (requiert un token),</w:t>
      </w:r>
    </w:p>
    <w:p w:rsidR="00FD4780" w:rsidRPr="006E4F12" w:rsidRDefault="00FD4780" w:rsidP="00FD4780">
      <w:pPr>
        <w:pStyle w:val="NormalWeb"/>
        <w:numPr>
          <w:ilvl w:val="0"/>
          <w:numId w:val="14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validation Pydantic fonctionne,</w:t>
      </w:r>
    </w:p>
    <w:p w:rsidR="00FD4780" w:rsidRPr="006E4F12" w:rsidRDefault="00FD4780" w:rsidP="00FD4780">
      <w:pPr>
        <w:pStyle w:val="NormalWeb"/>
        <w:numPr>
          <w:ilvl w:val="0"/>
          <w:numId w:val="14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l’actif est bien inséré dans PostgreSQL,</w:t>
      </w:r>
    </w:p>
    <w:p w:rsidR="00FD4780" w:rsidRPr="006E4F12" w:rsidRDefault="00FD4780" w:rsidP="00FD4780">
      <w:pPr>
        <w:pStyle w:val="NormalWeb"/>
        <w:numPr>
          <w:ilvl w:val="0"/>
          <w:numId w:val="14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l’objet renvoyé contient un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id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généré automatiquement.</w:t>
      </w:r>
    </w:p>
    <w:p w:rsidR="00FD4780" w:rsidRPr="006E4F12" w:rsidRDefault="00B24AE7" w:rsidP="00FD4780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lastRenderedPageBreak/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FD4780" w:rsidRPr="006E4F12" w:rsidRDefault="00FD4780" w:rsidP="00FD4780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2. Consultation des actifs — GET /assets</w:t>
      </w:r>
    </w:p>
    <w:p w:rsidR="00090B04" w:rsidRPr="006E4F12" w:rsidRDefault="00090B04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Style w:val="Accentuation"/>
          <w:rFonts w:ascii="Helvetica" w:eastAsiaTheme="majorEastAsia" w:hAnsi="Helvetica"/>
          <w:color w:val="000000"/>
        </w:rPr>
        <w:drawing>
          <wp:inline distT="0" distB="0" distL="0" distR="0" wp14:anchorId="7D007430" wp14:editId="20FC89C5">
            <wp:extent cx="5731510" cy="1511935"/>
            <wp:effectExtent l="0" t="0" r="0" b="0"/>
            <wp:docPr id="1020594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94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780" w:rsidRPr="006E4F12" w:rsidRDefault="00FD4780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Cette route renvoie la liste complète des actifs stockés dans la base.</w:t>
      </w:r>
    </w:p>
    <w:p w:rsidR="00090B04" w:rsidRPr="006E4F12" w:rsidRDefault="00090B04" w:rsidP="00FD4780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drawing>
          <wp:inline distT="0" distB="0" distL="0" distR="0" wp14:anchorId="67A481B4" wp14:editId="2E8E5AAC">
            <wp:extent cx="5731510" cy="3818255"/>
            <wp:effectExtent l="0" t="0" r="0" b="4445"/>
            <wp:docPr id="1253277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77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B04" w:rsidRPr="006E4F12" w:rsidRDefault="00090B04" w:rsidP="00090B04">
      <w:pPr>
        <w:pStyle w:val="NormalWeb"/>
        <w:ind w:left="720"/>
        <w:rPr>
          <w:rFonts w:ascii="Helvetica" w:hAnsi="Helvetica"/>
          <w:color w:val="000000"/>
        </w:rPr>
      </w:pPr>
    </w:p>
    <w:p w:rsidR="00FD4780" w:rsidRPr="006E4F12" w:rsidRDefault="00FD4780" w:rsidP="00FD4780">
      <w:pPr>
        <w:pStyle w:val="NormalWeb"/>
        <w:numPr>
          <w:ilvl w:val="0"/>
          <w:numId w:val="15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actifs ajoutés précédemment apparaissent correctement.</w:t>
      </w:r>
    </w:p>
    <w:p w:rsidR="00090B04" w:rsidRPr="006E4F12" w:rsidRDefault="00090B04" w:rsidP="004A2186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</w:p>
    <w:p w:rsidR="00090B04" w:rsidRPr="006E4F12" w:rsidRDefault="00090B04" w:rsidP="004A2186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</w:p>
    <w:p w:rsidR="00090B04" w:rsidRPr="006E4F12" w:rsidRDefault="00090B04" w:rsidP="004A2186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</w:p>
    <w:p w:rsidR="00090B04" w:rsidRPr="006E4F12" w:rsidRDefault="00090B04" w:rsidP="004A2186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</w:p>
    <w:p w:rsidR="00090B04" w:rsidRPr="006E4F12" w:rsidRDefault="00090B04" w:rsidP="004A2186">
      <w:pPr>
        <w:pStyle w:val="Titre3"/>
        <w:rPr>
          <w:rStyle w:val="lev"/>
          <w:rFonts w:ascii="Helvetica" w:hAnsi="Helvetica"/>
          <w:b w:val="0"/>
          <w:bCs w:val="0"/>
          <w:color w:val="000000"/>
        </w:rPr>
      </w:pPr>
    </w:p>
    <w:p w:rsidR="00090B04" w:rsidRPr="006E4F12" w:rsidRDefault="00090B04" w:rsidP="00090B04">
      <w:pPr>
        <w:rPr>
          <w:rStyle w:val="lev"/>
          <w:rFonts w:ascii="Helvetica" w:hAnsi="Helvetica"/>
          <w:b w:val="0"/>
          <w:bCs w:val="0"/>
          <w:color w:val="000000"/>
        </w:rPr>
      </w:pPr>
    </w:p>
    <w:p w:rsidR="00090B04" w:rsidRPr="006E4F12" w:rsidRDefault="00090B04" w:rsidP="00090B04">
      <w:pPr>
        <w:rPr>
          <w:rStyle w:val="lev"/>
          <w:rFonts w:ascii="Helvetica" w:hAnsi="Helvetica"/>
          <w:b w:val="0"/>
          <w:bCs w:val="0"/>
          <w:color w:val="000000"/>
        </w:rPr>
      </w:pPr>
    </w:p>
    <w:p w:rsidR="00766EA7" w:rsidRPr="006E4F12" w:rsidRDefault="00766EA7" w:rsidP="00766EA7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>D. Optimisation Min-Variance (POST /optimize/min-variance)</w:t>
      </w:r>
    </w:p>
    <w:p w:rsidR="00766EA7" w:rsidRPr="006E4F12" w:rsidRDefault="00766EA7" w:rsidP="00766EA7">
      <w:pPr>
        <w:pStyle w:val="NormalWeb"/>
        <w:rPr>
          <w:rStyle w:val="lev"/>
          <w:rFonts w:ascii="Helvetica" w:hAnsi="Helvetica"/>
          <w:b w:val="0"/>
          <w:bCs w:val="0"/>
          <w:color w:val="000000"/>
        </w:rPr>
      </w:pPr>
      <w:r w:rsidRPr="006E4F12">
        <w:rPr>
          <w:rFonts w:ascii="Helvetica" w:hAnsi="Helvetica"/>
          <w:color w:val="000000"/>
        </w:rPr>
        <w:t>Cette route applique le modèle de Markowitz dans le cas où l’objectif est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uniquement la minimisation du risque</w:t>
      </w:r>
      <w:r w:rsidRPr="006E4F12">
        <w:rPr>
          <w:rFonts w:ascii="Helvetica" w:hAnsi="Helvetica"/>
          <w:color w:val="000000"/>
        </w:rPr>
        <w:t>, sans tenir compte du rendement.</w:t>
      </w:r>
      <w:r w:rsidRPr="006E4F12">
        <w:rPr>
          <w:rFonts w:ascii="Helvetica" w:hAnsi="Helvetica"/>
          <w:color w:val="000000"/>
        </w:rPr>
        <w:br/>
        <w:t>L’utilisateur fournit une liste d’actifs et une contrainte de poids maximal :</w:t>
      </w:r>
    </w:p>
    <w:p w:rsidR="00766EA7" w:rsidRPr="006E4F12" w:rsidRDefault="00766EA7" w:rsidP="00766EA7">
      <w:pPr>
        <w:rPr>
          <w:rStyle w:val="lev"/>
          <w:rFonts w:ascii="Helvetica" w:hAnsi="Helvetica"/>
          <w:b w:val="0"/>
          <w:bCs w:val="0"/>
          <w:color w:val="000000"/>
        </w:rPr>
      </w:pPr>
      <w:r w:rsidRPr="006E4F12">
        <w:rPr>
          <w:rStyle w:val="Accentuation"/>
          <w:rFonts w:ascii="Helvetica" w:hAnsi="Helvetica"/>
          <w:color w:val="000000"/>
        </w:rPr>
        <w:drawing>
          <wp:inline distT="0" distB="0" distL="0" distR="0" wp14:anchorId="15B12976" wp14:editId="48904A31">
            <wp:extent cx="2531211" cy="2139162"/>
            <wp:effectExtent l="0" t="0" r="0" b="0"/>
            <wp:docPr id="1663874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4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5315" cy="215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A7" w:rsidRPr="006E4F12" w:rsidRDefault="00766EA7" w:rsidP="00090B04">
      <w:pPr>
        <w:rPr>
          <w:rStyle w:val="lev"/>
          <w:rFonts w:ascii="Helvetica" w:hAnsi="Helvetica"/>
          <w:b w:val="0"/>
          <w:bCs w:val="0"/>
          <w:color w:val="000000"/>
        </w:rPr>
      </w:pPr>
    </w:p>
    <w:p w:rsidR="00766EA7" w:rsidRPr="006E4F12" w:rsidRDefault="00766EA7" w:rsidP="00766EA7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Lors de l’exécution, l’API :</w:t>
      </w:r>
    </w:p>
    <w:p w:rsidR="00766EA7" w:rsidRPr="006E4F12" w:rsidRDefault="00766EA7" w:rsidP="00766EA7">
      <w:pPr>
        <w:pStyle w:val="NormalWeb"/>
        <w:numPr>
          <w:ilvl w:val="0"/>
          <w:numId w:val="15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charge les prix depuis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prices.csv</w:t>
      </w:r>
      <w:r w:rsidRPr="006E4F12">
        <w:rPr>
          <w:rFonts w:ascii="Helvetica" w:hAnsi="Helvetica"/>
          <w:color w:val="000000"/>
        </w:rPr>
        <w:t>,</w:t>
      </w:r>
    </w:p>
    <w:p w:rsidR="00766EA7" w:rsidRPr="006E4F12" w:rsidRDefault="00766EA7" w:rsidP="00766EA7">
      <w:pPr>
        <w:pStyle w:val="NormalWeb"/>
        <w:numPr>
          <w:ilvl w:val="0"/>
          <w:numId w:val="15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calcule les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log-returns</w:t>
      </w:r>
      <w:r w:rsidRPr="006E4F12">
        <w:rPr>
          <w:rFonts w:ascii="Helvetica" w:hAnsi="Helvetica"/>
          <w:color w:val="000000"/>
        </w:rPr>
        <w:t>,</w:t>
      </w:r>
    </w:p>
    <w:p w:rsidR="00766EA7" w:rsidRPr="006E4F12" w:rsidRDefault="00766EA7" w:rsidP="00766EA7">
      <w:pPr>
        <w:pStyle w:val="NormalWeb"/>
        <w:numPr>
          <w:ilvl w:val="0"/>
          <w:numId w:val="15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construit la matrice de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covariance Σ</w:t>
      </w:r>
      <w:r w:rsidRPr="006E4F12">
        <w:rPr>
          <w:rFonts w:ascii="Helvetica" w:hAnsi="Helvetica"/>
          <w:color w:val="000000"/>
        </w:rPr>
        <w:t>,</w:t>
      </w:r>
    </w:p>
    <w:p w:rsidR="00766EA7" w:rsidRPr="006E4F12" w:rsidRDefault="00766EA7" w:rsidP="00766EA7">
      <w:pPr>
        <w:pStyle w:val="NormalWeb"/>
        <w:numPr>
          <w:ilvl w:val="0"/>
          <w:numId w:val="15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résout le problème d’optimisation via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SLSQP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(contraintes de somme = 1 et absence de short-selling).</w:t>
      </w:r>
    </w:p>
    <w:p w:rsidR="00766EA7" w:rsidRPr="006E4F12" w:rsidRDefault="00766EA7" w:rsidP="00766EA7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réponse obtenue pour cet exemple est :</w:t>
      </w:r>
    </w:p>
    <w:p w:rsidR="00090B04" w:rsidRPr="006E4F12" w:rsidRDefault="00766EA7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drawing>
          <wp:inline distT="0" distB="0" distL="0" distR="0" wp14:anchorId="472EB4B7" wp14:editId="65D7BCFA">
            <wp:extent cx="2583159" cy="1955543"/>
            <wp:effectExtent l="0" t="0" r="0" b="635"/>
            <wp:docPr id="1096551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51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2034" cy="196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86" w:rsidRPr="006E4F12" w:rsidRDefault="004A2186" w:rsidP="004A2186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réponse renvoie :</w:t>
      </w:r>
    </w:p>
    <w:p w:rsidR="004A2186" w:rsidRPr="006E4F12" w:rsidRDefault="004A2186" w:rsidP="004A2186">
      <w:pPr>
        <w:pStyle w:val="NormalWeb"/>
        <w:numPr>
          <w:ilvl w:val="0"/>
          <w:numId w:val="14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une allocation cohérente (poids qui somment à 1),</w:t>
      </w:r>
    </w:p>
    <w:p w:rsidR="00766EA7" w:rsidRPr="006E4F12" w:rsidRDefault="004A2186" w:rsidP="00090B04">
      <w:pPr>
        <w:pStyle w:val="NormalWeb"/>
        <w:numPr>
          <w:ilvl w:val="0"/>
          <w:numId w:val="14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métriques du portefeuille (rendement annualisé, volatilité, Sharpe).</w:t>
      </w:r>
    </w:p>
    <w:p w:rsidR="00766EA7" w:rsidRPr="006E4F12" w:rsidRDefault="00766EA7" w:rsidP="00090B04">
      <w:pPr>
        <w:pStyle w:val="NormalWeb"/>
        <w:ind w:left="720"/>
        <w:rPr>
          <w:rFonts w:ascii="Helvetica" w:hAnsi="Helvetica"/>
          <w:color w:val="000000"/>
          <w:lang w:val="fr-FR"/>
        </w:rPr>
      </w:pPr>
      <w:r w:rsidRPr="006E4F12">
        <w:rPr>
          <w:rFonts w:ascii="Helvetica" w:hAnsi="Helvetica"/>
          <w:color w:val="000000"/>
          <w:lang w:val="fr-FR"/>
        </w:rPr>
        <w:lastRenderedPageBreak/>
        <w:t xml:space="preserve">Autre Exemple : </w:t>
      </w:r>
    </w:p>
    <w:tbl>
      <w:tblPr>
        <w:tblStyle w:val="Grilledutableau"/>
        <w:tblpPr w:leftFromText="141" w:rightFromText="141" w:vertAnchor="text" w:horzAnchor="margin" w:tblpY="284"/>
        <w:tblW w:w="0" w:type="auto"/>
        <w:tblLook w:val="04A0" w:firstRow="1" w:lastRow="0" w:firstColumn="1" w:lastColumn="0" w:noHBand="0" w:noVBand="1"/>
      </w:tblPr>
      <w:tblGrid>
        <w:gridCol w:w="5501"/>
        <w:gridCol w:w="3515"/>
      </w:tblGrid>
      <w:tr w:rsidR="00766EA7" w:rsidRPr="006E4F12" w:rsidTr="00766EA7">
        <w:tc>
          <w:tcPr>
            <w:tcW w:w="3964" w:type="dxa"/>
          </w:tcPr>
          <w:p w:rsidR="00766EA7" w:rsidRPr="006E4F12" w:rsidRDefault="00766EA7" w:rsidP="00766EA7">
            <w:pPr>
              <w:pStyle w:val="NormalWeb"/>
              <w:rPr>
                <w:rFonts w:ascii="Helvetica" w:hAnsi="Helvetica"/>
                <w:color w:val="000000"/>
                <w:lang w:val="fr-FR"/>
              </w:rPr>
            </w:pPr>
            <w:r w:rsidRPr="006E4F12">
              <w:rPr>
                <w:rFonts w:ascii="Helvetica" w:hAnsi="Helvetica"/>
                <w:color w:val="000000"/>
                <w:lang w:val="fr-FR"/>
              </w:rPr>
              <w:t>Entrée</w:t>
            </w:r>
          </w:p>
        </w:tc>
        <w:tc>
          <w:tcPr>
            <w:tcW w:w="4332" w:type="dxa"/>
          </w:tcPr>
          <w:p w:rsidR="00766EA7" w:rsidRPr="006E4F12" w:rsidRDefault="00766EA7" w:rsidP="00766EA7">
            <w:pPr>
              <w:pStyle w:val="NormalWeb"/>
              <w:rPr>
                <w:rFonts w:ascii="Helvetica" w:hAnsi="Helvetica"/>
                <w:color w:val="000000"/>
                <w:lang w:val="fr-FR"/>
              </w:rPr>
            </w:pPr>
            <w:r w:rsidRPr="006E4F12">
              <w:rPr>
                <w:rFonts w:ascii="Helvetica" w:hAnsi="Helvetica"/>
                <w:color w:val="000000"/>
                <w:lang w:val="fr-FR"/>
              </w:rPr>
              <w:t>Réponse</w:t>
            </w:r>
          </w:p>
        </w:tc>
      </w:tr>
      <w:tr w:rsidR="00766EA7" w:rsidRPr="006E4F12" w:rsidTr="00766EA7">
        <w:tc>
          <w:tcPr>
            <w:tcW w:w="3964" w:type="dxa"/>
          </w:tcPr>
          <w:p w:rsidR="00766EA7" w:rsidRPr="006E4F12" w:rsidRDefault="00766EA7" w:rsidP="00766EA7">
            <w:pPr>
              <w:pStyle w:val="NormalWeb"/>
              <w:rPr>
                <w:rFonts w:ascii="Helvetica" w:hAnsi="Helvetica"/>
                <w:color w:val="000000"/>
              </w:rPr>
            </w:pPr>
            <w:r w:rsidRPr="006E4F12">
              <w:rPr>
                <w:rFonts w:ascii="Helvetica" w:hAnsi="Helvetica"/>
                <w:color w:val="000000"/>
              </w:rPr>
              <w:drawing>
                <wp:inline distT="0" distB="0" distL="0" distR="0" wp14:anchorId="159C710C" wp14:editId="2DA9A87C">
                  <wp:extent cx="4394200" cy="1143000"/>
                  <wp:effectExtent l="0" t="0" r="0" b="0"/>
                  <wp:docPr id="12014873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8735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2" w:type="dxa"/>
          </w:tcPr>
          <w:p w:rsidR="00766EA7" w:rsidRPr="006E4F12" w:rsidRDefault="00766EA7" w:rsidP="00766EA7">
            <w:pPr>
              <w:pStyle w:val="NormalWeb"/>
              <w:rPr>
                <w:rFonts w:ascii="Helvetica" w:hAnsi="Helvetica"/>
                <w:color w:val="000000"/>
              </w:rPr>
            </w:pPr>
            <w:r w:rsidRPr="006E4F12">
              <w:rPr>
                <w:rFonts w:ascii="Helvetica" w:hAnsi="Helvetica"/>
                <w:color w:val="000000"/>
              </w:rPr>
              <w:drawing>
                <wp:inline distT="0" distB="0" distL="0" distR="0" wp14:anchorId="60B16FB1" wp14:editId="1216C08E">
                  <wp:extent cx="2743459" cy="3075562"/>
                  <wp:effectExtent l="0" t="0" r="0" b="0"/>
                  <wp:docPr id="21409763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97630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600" cy="3164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EA7" w:rsidRPr="006E4F12" w:rsidRDefault="00766EA7" w:rsidP="00090B04">
      <w:pPr>
        <w:pStyle w:val="NormalWeb"/>
        <w:ind w:left="720"/>
        <w:rPr>
          <w:rFonts w:ascii="Helvetica" w:hAnsi="Helvetica"/>
          <w:color w:val="000000"/>
        </w:rPr>
      </w:pPr>
    </w:p>
    <w:p w:rsidR="006E4F12" w:rsidRPr="006E4F12" w:rsidRDefault="006E4F12" w:rsidP="006E4F12">
      <w:pPr>
        <w:pStyle w:val="Titre3"/>
        <w:rPr>
          <w:rFonts w:ascii="Helvetica" w:hAnsi="Helvetica"/>
          <w:color w:val="000000"/>
          <w:lang w:val="fr-GP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Interprétation du résultat</w:t>
      </w: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Dans un univers d’actifs faiblement corrélés, la solution optimale du problème Min-Variance est souvent une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allocation uniforme</w:t>
      </w:r>
      <w:r w:rsidRPr="006E4F12">
        <w:rPr>
          <w:rFonts w:ascii="Helvetica" w:hAnsi="Helvetica"/>
          <w:color w:val="000000"/>
        </w:rPr>
        <w:t>, car elle maximise naturellement la diversification.</w:t>
      </w:r>
      <w:r w:rsidRPr="006E4F12">
        <w:rPr>
          <w:rFonts w:ascii="Helvetica" w:hAnsi="Helvetica"/>
          <w:color w:val="000000"/>
        </w:rPr>
        <w:br/>
        <w:t>Ce résultat confirme que l’optimiseur utilise correctement la matrice Σ : l’égalité des poids est un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résultat mathématique</w:t>
      </w:r>
      <w:r w:rsidRPr="006E4F12">
        <w:rPr>
          <w:rFonts w:ascii="Helvetica" w:hAnsi="Helvetica"/>
          <w:color w:val="000000"/>
        </w:rPr>
        <w:t>, pas un comportement arbitraire de l’API.</w:t>
      </w:r>
    </w:p>
    <w:p w:rsidR="00766EA7" w:rsidRPr="006E4F12" w:rsidRDefault="00766EA7" w:rsidP="004A2186">
      <w:pPr>
        <w:rPr>
          <w:rFonts w:ascii="Helvetica" w:hAnsi="Helvetica"/>
          <w:lang w:val="fr-GP"/>
        </w:rPr>
      </w:pPr>
    </w:p>
    <w:p w:rsidR="00766EA7" w:rsidRPr="006E4F12" w:rsidRDefault="00766EA7" w:rsidP="004A2186">
      <w:pPr>
        <w:rPr>
          <w:rFonts w:ascii="Helvetica" w:hAnsi="Helvetica"/>
        </w:rPr>
      </w:pPr>
    </w:p>
    <w:p w:rsidR="00766EA7" w:rsidRPr="006E4F12" w:rsidRDefault="00766EA7" w:rsidP="004A2186">
      <w:pPr>
        <w:rPr>
          <w:rFonts w:ascii="Helvetica" w:hAnsi="Helvetica"/>
        </w:rPr>
      </w:pPr>
    </w:p>
    <w:p w:rsidR="00766EA7" w:rsidRPr="006E4F12" w:rsidRDefault="00766EA7" w:rsidP="004A2186">
      <w:pPr>
        <w:rPr>
          <w:rFonts w:ascii="Helvetica" w:hAnsi="Helvetica"/>
        </w:rPr>
      </w:pPr>
    </w:p>
    <w:p w:rsidR="00766EA7" w:rsidRPr="006E4F12" w:rsidRDefault="00766EA7" w:rsidP="004A2186">
      <w:pPr>
        <w:rPr>
          <w:rFonts w:ascii="Helvetica" w:hAnsi="Helvetica"/>
        </w:rPr>
      </w:pPr>
    </w:p>
    <w:p w:rsidR="00766EA7" w:rsidRPr="006E4F12" w:rsidRDefault="00766EA7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6E4F12">
      <w:pPr>
        <w:pStyle w:val="Titre2"/>
        <w:rPr>
          <w:rFonts w:ascii="Helvetica" w:hAnsi="Helvetica"/>
          <w:color w:val="000000"/>
          <w:sz w:val="28"/>
          <w:szCs w:val="28"/>
        </w:rPr>
      </w:pPr>
      <w:r w:rsidRPr="006E4F12">
        <w:rPr>
          <w:rStyle w:val="lev"/>
          <w:rFonts w:ascii="Helvetica" w:hAnsi="Helvetica"/>
          <w:b/>
          <w:bCs/>
          <w:color w:val="000000"/>
          <w:sz w:val="28"/>
          <w:szCs w:val="28"/>
        </w:rPr>
        <w:lastRenderedPageBreak/>
        <w:t>E. Optimisation Max-Sharpe (POST /optimize/max-sharpe)</w:t>
      </w: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route Max-Sharpe optimise le portefeuille selon le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ratio de Sharpe</w:t>
      </w:r>
      <w:r w:rsidRPr="006E4F12">
        <w:rPr>
          <w:rFonts w:ascii="Helvetica" w:hAnsi="Helvetica"/>
          <w:color w:val="000000"/>
        </w:rPr>
        <w:t>, qui mesure la performance ajustée du risque.</w:t>
      </w:r>
      <w:r w:rsidRPr="006E4F12">
        <w:rPr>
          <w:rFonts w:ascii="Helvetica" w:hAnsi="Helvetica"/>
          <w:color w:val="000000"/>
        </w:rPr>
        <w:br/>
        <w:t>Contrairement à Min-Variance, cette approche introduit le rendement attendu dans l’objectif :</w:t>
      </w:r>
    </w:p>
    <w:p w:rsidR="006E4F12" w:rsidRPr="006E4F12" w:rsidRDefault="006E4F12" w:rsidP="004A2186">
      <w:pPr>
        <w:rPr>
          <w:rFonts w:ascii="Helvetica" w:hAnsi="Helvetica"/>
          <w:lang w:val="fr-GP"/>
        </w:rPr>
      </w:pPr>
      <w:r w:rsidRPr="006E4F12">
        <w:rPr>
          <w:rFonts w:ascii="Helvetica" w:hAnsi="Helvetica"/>
          <w:lang w:val="fr-GP"/>
        </w:rPr>
        <w:drawing>
          <wp:inline distT="0" distB="0" distL="0" distR="0" wp14:anchorId="2F48B922" wp14:editId="725B92A9">
            <wp:extent cx="2882900" cy="901700"/>
            <wp:effectExtent l="0" t="0" r="0" b="0"/>
            <wp:docPr id="1524025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52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F12" w:rsidRPr="006E4F12" w:rsidRDefault="006E4F12" w:rsidP="004A2186">
      <w:pPr>
        <w:rPr>
          <w:rFonts w:ascii="Helvetica" w:hAnsi="Helvetica"/>
          <w:lang w:val="fr-GP"/>
        </w:rPr>
      </w:pP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réponse Swagger montre une allocation non uniforme :</w:t>
      </w:r>
    </w:p>
    <w:p w:rsidR="006E4F12" w:rsidRPr="006E4F12" w:rsidRDefault="006E4F12" w:rsidP="004A2186">
      <w:pPr>
        <w:rPr>
          <w:rFonts w:ascii="Helvetica" w:hAnsi="Helvetica"/>
          <w:lang w:val="fr-GP"/>
        </w:rPr>
      </w:pPr>
    </w:p>
    <w:p w:rsidR="00766EA7" w:rsidRPr="006E4F12" w:rsidRDefault="00766EA7" w:rsidP="004A2186">
      <w:pPr>
        <w:rPr>
          <w:rFonts w:ascii="Helvetica" w:hAnsi="Helvetica"/>
        </w:rPr>
      </w:pPr>
      <w:r w:rsidRPr="006E4F12">
        <w:rPr>
          <w:rFonts w:ascii="Helvetica" w:hAnsi="Helvetica"/>
        </w:rPr>
        <w:drawing>
          <wp:inline distT="0" distB="0" distL="0" distR="0" wp14:anchorId="7AA07787" wp14:editId="356EDF40">
            <wp:extent cx="5731510" cy="3336925"/>
            <wp:effectExtent l="0" t="0" r="0" b="3175"/>
            <wp:docPr id="913903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3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A7" w:rsidRPr="006E4F12" w:rsidRDefault="00766EA7" w:rsidP="004A2186">
      <w:pPr>
        <w:rPr>
          <w:rFonts w:ascii="Helvetica" w:hAnsi="Helvetica"/>
        </w:rPr>
      </w:pP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6E4F12">
      <w:pPr>
        <w:pStyle w:val="Titre3"/>
        <w:rPr>
          <w:rFonts w:ascii="Helvetica" w:hAnsi="Helvetica"/>
          <w:color w:val="000000"/>
          <w:lang w:val="fr-GP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I</w:t>
      </w:r>
      <w:r w:rsidRPr="006E4F12">
        <w:rPr>
          <w:rStyle w:val="lev"/>
          <w:rFonts w:ascii="Helvetica" w:hAnsi="Helvetica"/>
          <w:b w:val="0"/>
          <w:bCs w:val="0"/>
          <w:color w:val="000000"/>
        </w:rPr>
        <w:t>nterprétation du résultat</w:t>
      </w: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Ici, les poids ne sont plus égaux :</w:t>
      </w:r>
      <w:r w:rsidRPr="006E4F12">
        <w:rPr>
          <w:rFonts w:ascii="Helvetica" w:hAnsi="Helvetica"/>
          <w:color w:val="000000"/>
        </w:rPr>
        <w:br/>
        <w:t>l’optimiseur surpondère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GLD</w:t>
      </w:r>
      <w:r w:rsidRPr="006E4F12">
        <w:rPr>
          <w:rFonts w:ascii="Helvetica" w:hAnsi="Helvetica"/>
          <w:color w:val="000000"/>
        </w:rPr>
        <w:t>, car dans ton jeu de données, cet actif présente :</w:t>
      </w:r>
    </w:p>
    <w:p w:rsidR="006E4F12" w:rsidRPr="006E4F12" w:rsidRDefault="006E4F12" w:rsidP="006E4F12">
      <w:pPr>
        <w:pStyle w:val="NormalWeb"/>
        <w:numPr>
          <w:ilvl w:val="0"/>
          <w:numId w:val="15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 rendement annualisé plus élevé,</w:t>
      </w:r>
    </w:p>
    <w:p w:rsidR="006E4F12" w:rsidRPr="006E4F12" w:rsidRDefault="006E4F12" w:rsidP="006E4F12">
      <w:pPr>
        <w:pStyle w:val="NormalWeb"/>
        <w:numPr>
          <w:ilvl w:val="0"/>
          <w:numId w:val="15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une volatilité modérée,</w:t>
      </w:r>
    </w:p>
    <w:p w:rsidR="006E4F12" w:rsidRPr="006E4F12" w:rsidRDefault="006E4F12" w:rsidP="006E4F12">
      <w:pPr>
        <w:pStyle w:val="NormalWeb"/>
        <w:numPr>
          <w:ilvl w:val="0"/>
          <w:numId w:val="15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une corrélation faible avec SPY.</w:t>
      </w: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comportement est attendu :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Max-Sharpe privilégie l’actif avec le meilleur rapport rendement/risque</w:t>
      </w:r>
      <w:r w:rsidRPr="006E4F12">
        <w:rPr>
          <w:rFonts w:ascii="Helvetica" w:hAnsi="Helvetica"/>
          <w:color w:val="000000"/>
        </w:rPr>
        <w:t>.</w:t>
      </w: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  <w:lang w:val="fr-FR"/>
        </w:rPr>
      </w:pPr>
      <w:r w:rsidRPr="006E4F12">
        <w:rPr>
          <w:rFonts w:ascii="Helvetica" w:hAnsi="Helvetica"/>
          <w:color w:val="000000"/>
          <w:lang w:val="fr-FR"/>
        </w:rPr>
        <w:lastRenderedPageBreak/>
        <w:t xml:space="preserve">Exemple de tout </w:t>
      </w:r>
      <w:r>
        <w:rPr>
          <w:rFonts w:ascii="Helvetica" w:hAnsi="Helvetica"/>
          <w:color w:val="000000"/>
          <w:lang w:val="fr-FR"/>
        </w:rPr>
        <w:t>à</w:t>
      </w:r>
      <w:r w:rsidRPr="006E4F12">
        <w:rPr>
          <w:rFonts w:ascii="Helvetica" w:hAnsi="Helvetica"/>
          <w:color w:val="000000"/>
          <w:lang w:val="fr-FR"/>
        </w:rPr>
        <w:t xml:space="preserve"> l’heure</w:t>
      </w:r>
    </w:p>
    <w:p w:rsidR="006E4F12" w:rsidRPr="006E4F12" w:rsidRDefault="006E4F12" w:rsidP="004A2186">
      <w:pPr>
        <w:rPr>
          <w:rFonts w:ascii="Helvetica" w:hAnsi="Helvetica"/>
          <w:lang w:val="fr-GP"/>
        </w:rPr>
      </w:pPr>
    </w:p>
    <w:p w:rsidR="006E4F12" w:rsidRPr="006E4F12" w:rsidRDefault="006E4F12" w:rsidP="004A2186">
      <w:pPr>
        <w:rPr>
          <w:rFonts w:ascii="Helvetica" w:hAnsi="Helvetica"/>
        </w:rPr>
      </w:pPr>
      <w:r w:rsidRPr="006E4F12">
        <w:rPr>
          <w:rFonts w:ascii="Helvetica" w:hAnsi="Helvetica"/>
        </w:rPr>
        <w:drawing>
          <wp:inline distT="0" distB="0" distL="0" distR="0" wp14:anchorId="75AD3320" wp14:editId="65C27CAD">
            <wp:extent cx="3345010" cy="3623013"/>
            <wp:effectExtent l="0" t="0" r="0" b="0"/>
            <wp:docPr id="1870844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47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1711" cy="36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F12" w:rsidRPr="006E4F12" w:rsidRDefault="006E4F12" w:rsidP="004A2186">
      <w:pPr>
        <w:rPr>
          <w:rFonts w:ascii="Helvetica" w:hAnsi="Helvetica"/>
        </w:rPr>
      </w:pPr>
    </w:p>
    <w:p w:rsidR="006E4F12" w:rsidRPr="006E4F12" w:rsidRDefault="006E4F12" w:rsidP="006E4F12">
      <w:pPr>
        <w:pStyle w:val="Titre2"/>
        <w:rPr>
          <w:rFonts w:ascii="Helvetica" w:hAnsi="Helvetica"/>
          <w:color w:val="000000"/>
          <w:sz w:val="24"/>
          <w:szCs w:val="24"/>
        </w:rPr>
      </w:pPr>
      <w:r w:rsidRPr="006E4F12">
        <w:rPr>
          <w:rStyle w:val="lev"/>
          <w:rFonts w:ascii="Helvetica" w:hAnsi="Helvetica"/>
          <w:b/>
          <w:bCs/>
          <w:color w:val="000000"/>
          <w:sz w:val="24"/>
          <w:szCs w:val="24"/>
        </w:rPr>
        <w:t>Interprétation du résultat</w:t>
      </w:r>
    </w:p>
    <w:p w:rsidR="006E4F12" w:rsidRPr="006E4F12" w:rsidRDefault="006E4F12" w:rsidP="006E4F12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résultat est particulièrement intéressant car il montre clairement que :</w:t>
      </w:r>
    </w:p>
    <w:p w:rsidR="006E4F12" w:rsidRPr="006E4F12" w:rsidRDefault="006E4F12" w:rsidP="006E4F12">
      <w:pPr>
        <w:pStyle w:val="NormalWeb"/>
        <w:numPr>
          <w:ilvl w:val="0"/>
          <w:numId w:val="156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GLD est surpondéré (60 %)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c’est l’actif avec le meilleur couple rendement/risque dans l’historique fourni par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eastAsiaTheme="majorEastAsia" w:hAnsi="Helvetica"/>
          <w:color w:val="000000"/>
        </w:rPr>
        <w:t>prices.csv</w:t>
      </w:r>
      <w:r w:rsidRPr="006E4F12">
        <w:rPr>
          <w:rFonts w:ascii="Helvetica" w:hAnsi="Helvetica"/>
          <w:color w:val="000000"/>
        </w:rPr>
        <w:t>.</w:t>
      </w:r>
    </w:p>
    <w:p w:rsidR="006E4F12" w:rsidRPr="006E4F12" w:rsidRDefault="006E4F12" w:rsidP="006E4F12">
      <w:pPr>
        <w:pStyle w:val="NormalWeb"/>
        <w:numPr>
          <w:ilvl w:val="0"/>
          <w:numId w:val="156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SPY reçoit ~37 %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bon rendement, volatilité modérée.</w:t>
      </w:r>
    </w:p>
    <w:p w:rsidR="006E4F12" w:rsidRPr="006E4F12" w:rsidRDefault="006E4F12" w:rsidP="006E4F12">
      <w:pPr>
        <w:pStyle w:val="NormalWeb"/>
        <w:numPr>
          <w:ilvl w:val="0"/>
          <w:numId w:val="156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AGG tombe à ~3 %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faible rendement attendu.</w:t>
      </w:r>
    </w:p>
    <w:p w:rsidR="006E4F12" w:rsidRPr="006E4F12" w:rsidRDefault="006E4F12" w:rsidP="006E4F12">
      <w:pPr>
        <w:pStyle w:val="NormalWeb"/>
        <w:numPr>
          <w:ilvl w:val="0"/>
          <w:numId w:val="156"/>
        </w:numPr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 xml:space="preserve">VNQ </w:t>
      </w:r>
      <w:r w:rsidRPr="006E4F12">
        <w:rPr>
          <w:rStyle w:val="lev"/>
          <w:rFonts w:ascii="Cambria Math" w:hAnsi="Cambria Math" w:cs="Cambria Math"/>
          <w:color w:val="000000"/>
        </w:rPr>
        <w:t>≃</w:t>
      </w:r>
      <w:r w:rsidRPr="006E4F12">
        <w:rPr>
          <w:rStyle w:val="lev"/>
          <w:rFonts w:ascii="Helvetica" w:hAnsi="Helvetica"/>
          <w:color w:val="000000"/>
        </w:rPr>
        <w:t xml:space="preserve"> 0 %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volatilité élevée ou rendement insuffisant, donc évincé par l’optimiseur.</w:t>
      </w:r>
    </w:p>
    <w:p w:rsidR="006E4F12" w:rsidRPr="006E4F12" w:rsidRDefault="006E4F12" w:rsidP="006E4F12">
      <w:pPr>
        <w:pStyle w:val="NormalWeb"/>
        <w:numPr>
          <w:ilvl w:val="0"/>
          <w:numId w:val="15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ratio Sharpe final est élevé (≈ 2.33)</w:t>
      </w:r>
      <w:r w:rsidRPr="006E4F12">
        <w:rPr>
          <w:rFonts w:ascii="Helvetica" w:hAnsi="Helvetica"/>
          <w:color w:val="000000"/>
        </w:rPr>
        <w:t>, indiquant un portefeuille extrêmement performant selon les données.</w:t>
      </w:r>
    </w:p>
    <w:p w:rsidR="006E4F12" w:rsidRPr="006E4F12" w:rsidRDefault="006E4F12" w:rsidP="006E4F12">
      <w:pPr>
        <w:pStyle w:val="Titre3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test démontre que :</w:t>
      </w:r>
    </w:p>
    <w:p w:rsidR="006E4F12" w:rsidRPr="006E4F12" w:rsidRDefault="006E4F12" w:rsidP="006E4F12">
      <w:pPr>
        <w:pStyle w:val="NormalWeb"/>
        <w:numPr>
          <w:ilvl w:val="0"/>
          <w:numId w:val="15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l’optimiseur tient compte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à la fois du rendement et de la covariance</w:t>
      </w:r>
      <w:r w:rsidRPr="006E4F12">
        <w:rPr>
          <w:rFonts w:ascii="Helvetica" w:hAnsi="Helvetica"/>
          <w:color w:val="000000"/>
        </w:rPr>
        <w:t>,</w:t>
      </w:r>
    </w:p>
    <w:p w:rsidR="006E4F12" w:rsidRPr="006E4F12" w:rsidRDefault="006E4F12" w:rsidP="006E4F12">
      <w:pPr>
        <w:pStyle w:val="NormalWeb"/>
        <w:numPr>
          <w:ilvl w:val="0"/>
          <w:numId w:val="15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solveur SLSQP applique correctement les contraintes (somme = 1, no short-selling, max_weight),</w:t>
      </w:r>
    </w:p>
    <w:p w:rsidR="006E4F12" w:rsidRPr="006E4F12" w:rsidRDefault="006E4F12" w:rsidP="006E4F12">
      <w:pPr>
        <w:pStyle w:val="NormalWeb"/>
        <w:numPr>
          <w:ilvl w:val="0"/>
          <w:numId w:val="15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réponse n'est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lev"/>
          <w:rFonts w:ascii="Helvetica" w:hAnsi="Helvetica"/>
          <w:color w:val="000000"/>
        </w:rPr>
        <w:t>pas symétrique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: les poids reflètent réellement les caractéristiques statistiques des actifs,</w:t>
      </w:r>
    </w:p>
    <w:p w:rsidR="006E4F12" w:rsidRPr="006E4F12" w:rsidRDefault="006E4F12" w:rsidP="004A2186">
      <w:pPr>
        <w:pStyle w:val="NormalWeb"/>
        <w:numPr>
          <w:ilvl w:val="0"/>
          <w:numId w:val="15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route Max-Sharpe fonctionne différemment de Min-Variance et apporte une valeur ajoutée claire.</w:t>
      </w:r>
    </w:p>
    <w:p w:rsidR="004A2186" w:rsidRPr="006E4F12" w:rsidRDefault="00B24AE7" w:rsidP="004A2186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lastRenderedPageBreak/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6E4F12" w:rsidRPr="00255393" w:rsidRDefault="006E4F12" w:rsidP="006E4F12">
      <w:pPr>
        <w:pStyle w:val="Titre1"/>
        <w:rPr>
          <w:color w:val="000000"/>
          <w:sz w:val="28"/>
          <w:szCs w:val="28"/>
        </w:rPr>
      </w:pPr>
      <w:r w:rsidRPr="00255393">
        <w:rPr>
          <w:rStyle w:val="lev"/>
          <w:b/>
          <w:bCs/>
          <w:color w:val="000000"/>
          <w:sz w:val="28"/>
          <w:szCs w:val="28"/>
        </w:rPr>
        <w:t>E. Gestion des portefeuilles (POST /portfolios, GET /portfolios, DELETE /portfolios/{id})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color w:val="000000"/>
        </w:rPr>
        <w:t>La section</w:t>
      </w:r>
      <w:r>
        <w:rPr>
          <w:rStyle w:val="apple-converted-space"/>
          <w:color w:val="000000"/>
        </w:rPr>
        <w:t> </w:t>
      </w:r>
      <w:r>
        <w:rPr>
          <w:rStyle w:val="Accentuation"/>
          <w:rFonts w:eastAsiaTheme="majorEastAsia"/>
          <w:color w:val="000000"/>
        </w:rPr>
        <w:t>portfolios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regroupe l’ensemble des routes permettant à un utilisateur authentifié de sauvegarder, consulter et supprimer des portefeuilles optimisés.</w:t>
      </w:r>
    </w:p>
    <w:p w:rsidR="006E4F12" w:rsidRDefault="00B24AE7" w:rsidP="006E4F12">
      <w:r>
        <w:rPr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6E4F12" w:rsidRPr="00255393" w:rsidRDefault="006E4F12" w:rsidP="006E4F12">
      <w:pPr>
        <w:pStyle w:val="Titre2"/>
        <w:rPr>
          <w:color w:val="000000"/>
          <w:sz w:val="32"/>
          <w:szCs w:val="32"/>
        </w:rPr>
      </w:pPr>
      <w:r w:rsidRPr="00255393">
        <w:rPr>
          <w:rStyle w:val="lev"/>
          <w:b/>
          <w:bCs/>
          <w:color w:val="000000"/>
          <w:sz w:val="32"/>
          <w:szCs w:val="32"/>
        </w:rPr>
        <w:t>E.1. Enregistrement d’un portefeuille (POST /portfolios)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color w:val="000000"/>
        </w:rPr>
        <w:t>Lorsqu’un utilisateur obtient une allocation via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/optimize/min-variance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ou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/optimize/max-sharpe</w:t>
      </w:r>
      <w:r>
        <w:rPr>
          <w:color w:val="000000"/>
        </w:rPr>
        <w:t>, il peut la stocker dans son espace via :</w:t>
      </w:r>
    </w:p>
    <w:p w:rsidR="006506DA" w:rsidRDefault="006506DA" w:rsidP="006E4F12">
      <w:pPr>
        <w:pStyle w:val="NormalWeb"/>
        <w:rPr>
          <w:color w:val="000000"/>
        </w:rPr>
      </w:pPr>
      <w:r w:rsidRPr="006506DA">
        <w:rPr>
          <w:rStyle w:val="CodeHTML"/>
          <w:color w:val="000000"/>
        </w:rPr>
        <w:drawing>
          <wp:inline distT="0" distB="0" distL="0" distR="0" wp14:anchorId="51D18EF7" wp14:editId="60223095">
            <wp:extent cx="3698429" cy="3243603"/>
            <wp:effectExtent l="0" t="0" r="0" b="0"/>
            <wp:docPr id="802747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71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7571" cy="326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6DA" w:rsidRDefault="006506DA" w:rsidP="006E4F12">
      <w:r w:rsidRPr="006506DA">
        <w:rPr>
          <w:rFonts w:ascii="Times New Roman" w:eastAsia="Times New Roman" w:hAnsi="Times New Roman" w:cs="Times New Roman"/>
          <w:color w:val="000000"/>
          <w:kern w:val="0"/>
          <w:lang w:val="fr-GP" w:eastAsia="fr-FR"/>
          <w14:ligatures w14:val="none"/>
        </w:rPr>
        <w:drawing>
          <wp:inline distT="0" distB="0" distL="0" distR="0" wp14:anchorId="693924FB" wp14:editId="6E3CF711">
            <wp:extent cx="3080703" cy="1842756"/>
            <wp:effectExtent l="0" t="0" r="0" b="0"/>
            <wp:docPr id="168932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1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6534" cy="18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6DA" w:rsidRDefault="006506DA" w:rsidP="006E4F12"/>
    <w:p w:rsidR="006506DA" w:rsidRDefault="006506DA" w:rsidP="006E4F12"/>
    <w:p w:rsidR="006506DA" w:rsidRDefault="006506DA" w:rsidP="006E4F12"/>
    <w:p w:rsidR="006E4F12" w:rsidRDefault="00B24AE7" w:rsidP="006E4F12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6E4F12" w:rsidRPr="006506DA" w:rsidRDefault="006E4F12" w:rsidP="006E4F12">
      <w:pPr>
        <w:pStyle w:val="Titre2"/>
        <w:rPr>
          <w:color w:val="000000"/>
          <w:sz w:val="32"/>
          <w:szCs w:val="32"/>
        </w:rPr>
      </w:pPr>
      <w:r w:rsidRPr="006506DA">
        <w:rPr>
          <w:rStyle w:val="lev"/>
          <w:b/>
          <w:bCs/>
          <w:color w:val="000000"/>
          <w:sz w:val="32"/>
          <w:szCs w:val="32"/>
        </w:rPr>
        <w:lastRenderedPageBreak/>
        <w:t>E.2. Consultation des portefeuilles (GET /portfolios)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rStyle w:val="Accentuation"/>
          <w:rFonts w:eastAsiaTheme="majorEastAsia"/>
          <w:color w:val="000000"/>
        </w:rPr>
        <w:t>(→ insérer la capture de la liste des portefeuilles)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color w:val="000000"/>
        </w:rPr>
        <w:t>Cette route retourne l’ensemble des portefeuilles sauvegardés par l’utilisateur connecté.</w:t>
      </w:r>
      <w:r>
        <w:rPr>
          <w:color w:val="000000"/>
        </w:rPr>
        <w:br/>
        <w:t>La réponse se présente sous la forme d’une liste JSON :</w:t>
      </w:r>
    </w:p>
    <w:p w:rsidR="006E4F12" w:rsidRDefault="006506DA" w:rsidP="006E4F12">
      <w:pPr>
        <w:pStyle w:val="NormalWeb"/>
        <w:rPr>
          <w:color w:val="000000"/>
        </w:rPr>
      </w:pPr>
      <w:r w:rsidRPr="006506DA">
        <w:rPr>
          <w:rStyle w:val="hljs-punctuation"/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6325D2BF" wp14:editId="15878659">
            <wp:extent cx="5626100" cy="5105400"/>
            <wp:effectExtent l="0" t="0" r="0" b="0"/>
            <wp:docPr id="5868671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71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F12">
        <w:rPr>
          <w:color w:val="000000"/>
        </w:rPr>
        <w:t>Ce test confirme que :</w:t>
      </w:r>
    </w:p>
    <w:p w:rsidR="006E4F12" w:rsidRDefault="006E4F12" w:rsidP="006E4F12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la route GET fonctionne et renvoie uniquement les portefeuilles du bon utilisateur,</w:t>
      </w:r>
    </w:p>
    <w:p w:rsidR="006E4F12" w:rsidRDefault="006E4F12" w:rsidP="006E4F12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la sérialisation JSON est correcte,</w:t>
      </w:r>
    </w:p>
    <w:p w:rsidR="006E4F12" w:rsidRDefault="006E4F12" w:rsidP="006E4F12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les flottants et tableaux sont restitués exactement comme stockés.</w:t>
      </w:r>
    </w:p>
    <w:p w:rsidR="006506DA" w:rsidRDefault="006506DA" w:rsidP="006E4F12"/>
    <w:p w:rsidR="006506DA" w:rsidRDefault="006506DA" w:rsidP="006E4F12"/>
    <w:p w:rsidR="006506DA" w:rsidRDefault="006506DA" w:rsidP="006E4F12"/>
    <w:p w:rsidR="006506DA" w:rsidRDefault="006506DA" w:rsidP="006E4F12"/>
    <w:p w:rsidR="006506DA" w:rsidRDefault="006506DA" w:rsidP="006E4F12"/>
    <w:p w:rsidR="006E4F12" w:rsidRDefault="00B24AE7" w:rsidP="006E4F12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6E4F12" w:rsidRDefault="006E4F12" w:rsidP="006E4F12">
      <w:pPr>
        <w:pStyle w:val="Titre2"/>
        <w:rPr>
          <w:color w:val="000000"/>
        </w:rPr>
      </w:pPr>
      <w:r>
        <w:rPr>
          <w:rStyle w:val="lev"/>
          <w:b/>
          <w:bCs/>
          <w:color w:val="000000"/>
        </w:rPr>
        <w:lastRenderedPageBreak/>
        <w:t>E.3. Suppression d’un portefeuille (DELETE /portfolios/{id})</w:t>
      </w:r>
    </w:p>
    <w:p w:rsidR="006E4F12" w:rsidRDefault="006506DA" w:rsidP="006E4F12">
      <w:pPr>
        <w:pStyle w:val="NormalWeb"/>
        <w:rPr>
          <w:color w:val="000000"/>
        </w:rPr>
      </w:pPr>
      <w:r w:rsidRPr="006506DA">
        <w:rPr>
          <w:rStyle w:val="Accentuation"/>
          <w:rFonts w:eastAsiaTheme="majorEastAsia"/>
          <w:color w:val="000000"/>
        </w:rPr>
        <w:drawing>
          <wp:inline distT="0" distB="0" distL="0" distR="0" wp14:anchorId="479325D3" wp14:editId="5FC4DC65">
            <wp:extent cx="5731510" cy="2951480"/>
            <wp:effectExtent l="0" t="0" r="0" b="0"/>
            <wp:docPr id="907887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70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F12">
        <w:rPr>
          <w:color w:val="000000"/>
        </w:rPr>
        <w:t>La suppression d’un portefeuille se fait via l’ID fourni dans la liste précédente</w:t>
      </w:r>
      <w:r>
        <w:rPr>
          <w:color w:val="000000"/>
          <w:lang w:val="fr-FR"/>
        </w:rPr>
        <w:t xml:space="preserve"> (1 dans notre cas)</w:t>
      </w:r>
      <w:r w:rsidR="006E4F12">
        <w:rPr>
          <w:color w:val="000000"/>
        </w:rPr>
        <w:br/>
      </w:r>
      <w:r w:rsidRPr="006506DA">
        <w:rPr>
          <w:color w:val="000000"/>
        </w:rPr>
        <w:drawing>
          <wp:inline distT="0" distB="0" distL="0" distR="0" wp14:anchorId="780C86E7" wp14:editId="2448086F">
            <wp:extent cx="5731510" cy="3899535"/>
            <wp:effectExtent l="0" t="0" r="0" b="0"/>
            <wp:docPr id="255535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35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F12" w:rsidRDefault="00B24AE7" w:rsidP="006E4F12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6E4F12" w:rsidRPr="006506DA" w:rsidRDefault="006E4F12" w:rsidP="006E4F12">
      <w:pPr>
        <w:pStyle w:val="Titre1"/>
        <w:rPr>
          <w:color w:val="000000"/>
          <w:sz w:val="32"/>
          <w:szCs w:val="32"/>
        </w:rPr>
      </w:pPr>
      <w:r w:rsidRPr="006506DA">
        <w:rPr>
          <w:rStyle w:val="apple-converted-space"/>
          <w:color w:val="000000"/>
          <w:sz w:val="32"/>
          <w:szCs w:val="32"/>
        </w:rPr>
        <w:t> </w:t>
      </w:r>
      <w:r w:rsidRPr="006506DA">
        <w:rPr>
          <w:rStyle w:val="lev"/>
          <w:b/>
          <w:bCs/>
          <w:color w:val="000000"/>
          <w:sz w:val="32"/>
          <w:szCs w:val="32"/>
        </w:rPr>
        <w:t>F. Mise à jour des données de marché (POST /data/update)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color w:val="000000"/>
        </w:rPr>
        <w:lastRenderedPageBreak/>
        <w:t>Cette route permet de mettre à jour les prix utilisés par l’optimiseur.</w:t>
      </w:r>
      <w:r>
        <w:rPr>
          <w:color w:val="000000"/>
        </w:rPr>
        <w:br/>
        <w:t>Elle accepte plusieurs sources :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yahoo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stooq</w:t>
      </w:r>
      <w:r>
        <w:rPr>
          <w:color w:val="000000"/>
        </w:rPr>
        <w:t>, ou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auto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(fallback : CSV).</w:t>
      </w:r>
    </w:p>
    <w:p w:rsidR="006E4F12" w:rsidRDefault="00B24AE7" w:rsidP="006E4F12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6E4F12" w:rsidRDefault="006E4F12" w:rsidP="006E4F12">
      <w:pPr>
        <w:pStyle w:val="Titre2"/>
        <w:rPr>
          <w:rStyle w:val="lev"/>
          <w:b/>
          <w:bCs/>
          <w:color w:val="000000"/>
        </w:rPr>
      </w:pPr>
      <w:r>
        <w:rPr>
          <w:rStyle w:val="lev"/>
          <w:b/>
          <w:bCs/>
          <w:color w:val="000000"/>
        </w:rPr>
        <w:t>F.1. Exemple de requête (POST /data/update)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6"/>
        <w:gridCol w:w="5280"/>
      </w:tblGrid>
      <w:tr w:rsidR="00205F14" w:rsidTr="006506DA">
        <w:tc>
          <w:tcPr>
            <w:tcW w:w="4508" w:type="dxa"/>
          </w:tcPr>
          <w:p w:rsidR="006506DA" w:rsidRPr="006506DA" w:rsidRDefault="006506DA" w:rsidP="006506DA">
            <w:pPr>
              <w:pStyle w:val="Titre2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Entrée</w:t>
            </w:r>
          </w:p>
        </w:tc>
        <w:tc>
          <w:tcPr>
            <w:tcW w:w="4508" w:type="dxa"/>
          </w:tcPr>
          <w:p w:rsidR="006506DA" w:rsidRPr="006506DA" w:rsidRDefault="006506DA" w:rsidP="006506DA">
            <w:pPr>
              <w:pStyle w:val="Titre2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Sortie</w:t>
            </w:r>
          </w:p>
        </w:tc>
      </w:tr>
      <w:tr w:rsidR="00205F14" w:rsidTr="006506DA">
        <w:tc>
          <w:tcPr>
            <w:tcW w:w="4508" w:type="dxa"/>
          </w:tcPr>
          <w:p w:rsidR="006506DA" w:rsidRDefault="006506DA" w:rsidP="006E4F12">
            <w:pPr>
              <w:pStyle w:val="Titre2"/>
              <w:rPr>
                <w:color w:val="000000"/>
              </w:rPr>
            </w:pPr>
            <w:r w:rsidRPr="006506DA">
              <w:rPr>
                <w:rStyle w:val="Accentuation"/>
                <w:rFonts w:eastAsiaTheme="majorEastAsia"/>
                <w:color w:val="000000"/>
                <w:sz w:val="24"/>
                <w:szCs w:val="24"/>
              </w:rPr>
              <w:drawing>
                <wp:inline distT="0" distB="0" distL="0" distR="0" wp14:anchorId="4ED62458" wp14:editId="083D1A84">
                  <wp:extent cx="2313833" cy="2526949"/>
                  <wp:effectExtent l="0" t="0" r="0" b="635"/>
                  <wp:docPr id="7496894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68949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376" cy="255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6506DA" w:rsidRDefault="00205F14" w:rsidP="006506DA">
            <w:pPr>
              <w:pStyle w:val="Titre2"/>
              <w:jc w:val="center"/>
              <w:rPr>
                <w:color w:val="000000"/>
              </w:rPr>
            </w:pPr>
            <w:r w:rsidRPr="00205F14">
              <w:rPr>
                <w:rFonts w:ascii="Apple Color Emoji" w:hAnsi="Apple Color Emoji" w:cs="Apple Color Emoji"/>
                <w:color w:val="000000"/>
              </w:rPr>
              <w:drawing>
                <wp:inline distT="0" distB="0" distL="0" distR="0" wp14:anchorId="3996CCE5" wp14:editId="3B725121">
                  <wp:extent cx="3326044" cy="2161162"/>
                  <wp:effectExtent l="0" t="0" r="1905" b="0"/>
                  <wp:docPr id="16361808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18087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832" cy="218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4F12" w:rsidRDefault="00B24AE7" w:rsidP="006E4F12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6E4F12" w:rsidRPr="006506DA" w:rsidRDefault="006E4F12" w:rsidP="006E4F12">
      <w:pPr>
        <w:pStyle w:val="Titre2"/>
        <w:rPr>
          <w:color w:val="000000"/>
          <w:sz w:val="28"/>
          <w:szCs w:val="28"/>
        </w:rPr>
      </w:pPr>
      <w:r w:rsidRPr="006506DA">
        <w:rPr>
          <w:rStyle w:val="lev"/>
          <w:b/>
          <w:bCs/>
          <w:color w:val="000000"/>
          <w:sz w:val="28"/>
          <w:szCs w:val="28"/>
        </w:rPr>
        <w:t>F.2. Fonctionnement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color w:val="000000"/>
        </w:rPr>
        <w:t>À l’appel de cette route, l’API :</w:t>
      </w:r>
    </w:p>
    <w:p w:rsidR="006E4F12" w:rsidRDefault="006E4F12" w:rsidP="006E4F12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tente de télécharger les prix via Yahoo Finance,</w:t>
      </w:r>
    </w:p>
    <w:p w:rsidR="006E4F12" w:rsidRDefault="006E4F12" w:rsidP="006E4F12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en cas d’échec → bascule automatiquement sur Stooq,</w:t>
      </w:r>
    </w:p>
    <w:p w:rsidR="006E4F12" w:rsidRDefault="006E4F12" w:rsidP="006E4F12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si les deux échouent → utilise un fallback local (</w:t>
      </w:r>
      <w:r>
        <w:rPr>
          <w:rStyle w:val="CodeHTML"/>
          <w:color w:val="000000"/>
        </w:rPr>
        <w:t>prices.csv</w:t>
      </w:r>
      <w:r>
        <w:rPr>
          <w:color w:val="000000"/>
        </w:rPr>
        <w:t>).</w:t>
      </w:r>
    </w:p>
    <w:p w:rsidR="006E4F12" w:rsidRDefault="006E4F12" w:rsidP="006E4F12">
      <w:pPr>
        <w:pStyle w:val="NormalWeb"/>
        <w:rPr>
          <w:color w:val="000000"/>
        </w:rPr>
      </w:pPr>
      <w:r>
        <w:rPr>
          <w:color w:val="000000"/>
        </w:rPr>
        <w:t>La réponse renvoie :</w:t>
      </w:r>
    </w:p>
    <w:p w:rsidR="006E4F12" w:rsidRDefault="006E4F12" w:rsidP="006E4F12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les tickers effectivement mis à jour,</w:t>
      </w:r>
    </w:p>
    <w:p w:rsidR="006E4F12" w:rsidRDefault="006E4F12" w:rsidP="006E4F12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la source utilisée,</w:t>
      </w:r>
    </w:p>
    <w:p w:rsidR="006E4F12" w:rsidRDefault="006E4F12" w:rsidP="006E4F12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le message de validation.</w:t>
      </w:r>
    </w:p>
    <w:p w:rsidR="006E4F12" w:rsidRDefault="006E4F12" w:rsidP="006E4F12"/>
    <w:p w:rsidR="00205F14" w:rsidRDefault="00205F14" w:rsidP="004A2186">
      <w:pPr>
        <w:rPr>
          <w:rFonts w:ascii="Helvetica" w:hAnsi="Helvetica"/>
        </w:rPr>
      </w:pPr>
    </w:p>
    <w:p w:rsidR="00205F14" w:rsidRDefault="00205F14" w:rsidP="004A2186">
      <w:pPr>
        <w:rPr>
          <w:rFonts w:ascii="Helvetica" w:hAnsi="Helvetica"/>
        </w:rPr>
      </w:pPr>
    </w:p>
    <w:p w:rsidR="00205F14" w:rsidRDefault="00205F14" w:rsidP="004A2186">
      <w:pPr>
        <w:rPr>
          <w:rFonts w:ascii="Helvetica" w:hAnsi="Helvetica"/>
        </w:rPr>
      </w:pPr>
    </w:p>
    <w:p w:rsidR="00205F14" w:rsidRDefault="00205F14" w:rsidP="004A2186">
      <w:pPr>
        <w:rPr>
          <w:rFonts w:ascii="Helvetica" w:hAnsi="Helvetica"/>
        </w:rPr>
      </w:pPr>
    </w:p>
    <w:p w:rsidR="00205F14" w:rsidRDefault="00205F14" w:rsidP="004A2186">
      <w:pPr>
        <w:rPr>
          <w:rFonts w:ascii="Helvetica" w:hAnsi="Helvetica"/>
        </w:rPr>
      </w:pPr>
    </w:p>
    <w:p w:rsidR="00205F14" w:rsidRDefault="00205F14" w:rsidP="004A2186">
      <w:pPr>
        <w:rPr>
          <w:rFonts w:ascii="Helvetica" w:hAnsi="Helvetica"/>
        </w:rPr>
      </w:pPr>
    </w:p>
    <w:p w:rsidR="004A2186" w:rsidRPr="006E4F12" w:rsidRDefault="00B24AE7" w:rsidP="004A2186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4A2186" w:rsidRPr="006E4F12" w:rsidRDefault="004A2186" w:rsidP="004A2186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>5.3.2. Tests automatisés (Pytest)</w:t>
      </w:r>
    </w:p>
    <w:p w:rsidR="00D64BA9" w:rsidRDefault="00205F14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  <w:r w:rsidRPr="00205F14">
        <w:rPr>
          <w:rStyle w:val="lev"/>
          <w:rFonts w:ascii="Helvetica" w:eastAsiaTheme="majorEastAsia" w:hAnsi="Helvetica" w:cstheme="majorBidi"/>
          <w:color w:val="000000"/>
          <w:kern w:val="2"/>
          <w:sz w:val="24"/>
          <w:szCs w:val="24"/>
          <w:lang w:val="fr-FR" w:eastAsia="en-US"/>
          <w14:ligatures w14:val="standardContextual"/>
        </w:rPr>
        <w:drawing>
          <wp:inline distT="0" distB="0" distL="0" distR="0" wp14:anchorId="378BEFF2" wp14:editId="32109162">
            <wp:extent cx="5731510" cy="3026410"/>
            <wp:effectExtent l="0" t="0" r="0" b="0"/>
            <wp:docPr id="363287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873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A9" w:rsidRDefault="00D64BA9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5577"/>
      </w:tblGrid>
      <w:tr w:rsidR="00D64BA9" w:rsidRPr="00D64BA9" w:rsidTr="00D64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Nom du test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 xml:space="preserve">Rôle du test 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test_register_success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qu’un utilisateur peut s’inscrire correctement.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test_login_success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qu’un utilisateur peut se connecter et recevoir un token JWT.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test_login_invalid_credentials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que de mauvais identifiants renvoient une erreur.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test_health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que l’API répond correctement via </w:t>
            </w:r>
            <w:r w:rsidRPr="00D6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P" w:eastAsia="fr-FR"/>
                <w14:ligatures w14:val="none"/>
              </w:rPr>
              <w:t>/health</w:t>
            </w: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test_min_variance_success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que l’optimisation min-variance retourne des poids et des métriques valides.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test_min_variance_unauthorized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que la route min-variance est protégée et inaccessible sans token.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test_optimizer_min_variance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que les poids min-variance respectent les contraintes mathématiques (somme = 1, poids ≥ 0).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test_create_portfolio_success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qu’un portefeuille peut être créé et correctement enregistré en base.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test_list_portfolios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que l’utilisateur peut récupérer la liste de ses portefeuilles.</w:t>
            </w:r>
          </w:p>
        </w:tc>
      </w:tr>
      <w:tr w:rsidR="00D64BA9" w:rsidRPr="00D64BA9" w:rsidTr="00D64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b/>
                <w:bCs/>
                <w:kern w:val="0"/>
                <w:lang w:val="fr-GP" w:eastAsia="fr-FR"/>
                <w14:ligatures w14:val="none"/>
              </w:rPr>
              <w:t>test_delete_portfolio_success</w:t>
            </w:r>
          </w:p>
        </w:tc>
        <w:tc>
          <w:tcPr>
            <w:tcW w:w="0" w:type="auto"/>
            <w:vAlign w:val="center"/>
            <w:hideMark/>
          </w:tcPr>
          <w:p w:rsidR="00D64BA9" w:rsidRPr="00D64BA9" w:rsidRDefault="00D64BA9" w:rsidP="00D64BA9">
            <w:pPr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</w:pPr>
            <w:r w:rsidRPr="00D64BA9">
              <w:rPr>
                <w:rFonts w:ascii="Times New Roman" w:eastAsia="Times New Roman" w:hAnsi="Times New Roman" w:cs="Times New Roman"/>
                <w:kern w:val="0"/>
                <w:lang w:val="fr-GP" w:eastAsia="fr-FR"/>
                <w14:ligatures w14:val="none"/>
              </w:rPr>
              <w:t>Vérifie qu’un portefeuille existant peut être correctement supprimé.</w:t>
            </w:r>
          </w:p>
        </w:tc>
      </w:tr>
    </w:tbl>
    <w:p w:rsidR="00D64BA9" w:rsidRDefault="00D64BA9" w:rsidP="00423F7B">
      <w:pPr>
        <w:pStyle w:val="Titre1"/>
        <w:rPr>
          <w:rStyle w:val="lev"/>
          <w:rFonts w:ascii="Helvetica" w:hAnsi="Helvetica"/>
          <w:b/>
          <w:bCs/>
          <w:color w:val="000000"/>
        </w:rPr>
      </w:pPr>
    </w:p>
    <w:p w:rsidR="00423F7B" w:rsidRPr="006E4F12" w:rsidRDefault="00423F7B" w:rsidP="00423F7B">
      <w:pPr>
        <w:pStyle w:val="Titre1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lastRenderedPageBreak/>
        <w:t>6. Difficultés rencontrées</w:t>
      </w:r>
    </w:p>
    <w:p w:rsidR="00423F7B" w:rsidRPr="006E4F12" w:rsidRDefault="00423F7B" w:rsidP="00423F7B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6.1. Difficultés liées à Docker</w: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6.1.1. Ordre de démarrage (race condition)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conteneur FastAPI démarrait parfois plus vite que PostgreSQL.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Conséquences :</w:t>
      </w:r>
    </w:p>
    <w:p w:rsidR="00423F7B" w:rsidRPr="006E4F12" w:rsidRDefault="00423F7B" w:rsidP="00423F7B">
      <w:pPr>
        <w:pStyle w:val="NormalWeb"/>
        <w:numPr>
          <w:ilvl w:val="0"/>
          <w:numId w:val="8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création des tables échouait,</w:t>
      </w:r>
    </w:p>
    <w:p w:rsidR="00423F7B" w:rsidRPr="006E4F12" w:rsidRDefault="00423F7B" w:rsidP="00423F7B">
      <w:pPr>
        <w:pStyle w:val="NormalWeb"/>
        <w:numPr>
          <w:ilvl w:val="0"/>
          <w:numId w:val="8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SQLAlchemy renvoyait une erreur de connexion,</w:t>
      </w:r>
    </w:p>
    <w:p w:rsidR="00423F7B" w:rsidRPr="006E4F12" w:rsidRDefault="00423F7B" w:rsidP="00423F7B">
      <w:pPr>
        <w:pStyle w:val="NormalWeb"/>
        <w:numPr>
          <w:ilvl w:val="0"/>
          <w:numId w:val="8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l’API se lançait sans base prête.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problème n’apparaissait pas en local (PostgreSQL démarre très vite) mais était systématique en environnement Docker.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Solution mise en place :</w:t>
      </w:r>
      <w:r w:rsidRPr="006E4F12">
        <w:rPr>
          <w:rFonts w:ascii="Helvetica" w:hAnsi="Helvetica"/>
          <w:color w:val="000000"/>
        </w:rPr>
        <w:br/>
        <w:t>Ajout d’un script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wait-for-db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utilisant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netcat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:</w:t>
      </w:r>
    </w:p>
    <w:p w:rsidR="00423F7B" w:rsidRPr="006E4F12" w:rsidRDefault="00423F7B" w:rsidP="00423F7B">
      <w:pPr>
        <w:pStyle w:val="PrformatHTML"/>
        <w:rPr>
          <w:rStyle w:val="CodeHTML"/>
          <w:rFonts w:ascii="Helvetica" w:hAnsi="Helvetica"/>
          <w:color w:val="000000"/>
        </w:rPr>
      </w:pPr>
      <w:r w:rsidRPr="006E4F12">
        <w:rPr>
          <w:rStyle w:val="hljs-keyword"/>
          <w:rFonts w:ascii="Helvetica" w:hAnsi="Helvetica"/>
          <w:color w:val="000000"/>
        </w:rPr>
        <w:t>until</w:t>
      </w:r>
      <w:r w:rsidRPr="006E4F12">
        <w:rPr>
          <w:rStyle w:val="CodeHTML"/>
          <w:rFonts w:ascii="Helvetica" w:hAnsi="Helvetica"/>
          <w:color w:val="000000"/>
        </w:rPr>
        <w:t xml:space="preserve"> nc -z db 5432; </w:t>
      </w:r>
      <w:r w:rsidRPr="006E4F12">
        <w:rPr>
          <w:rStyle w:val="hljs-keyword"/>
          <w:rFonts w:ascii="Helvetica" w:hAnsi="Helvetica"/>
          <w:color w:val="000000"/>
        </w:rPr>
        <w:t>do</w:t>
      </w:r>
      <w:r w:rsidRPr="006E4F12">
        <w:rPr>
          <w:rStyle w:val="CodeHTML"/>
          <w:rFonts w:ascii="Helvetica" w:hAnsi="Helvetica"/>
          <w:color w:val="000000"/>
        </w:rPr>
        <w:t xml:space="preserve"> </w:t>
      </w:r>
      <w:r w:rsidRPr="006E4F12">
        <w:rPr>
          <w:rStyle w:val="hljs-builtin"/>
          <w:rFonts w:ascii="Helvetica" w:hAnsi="Helvetica"/>
          <w:color w:val="000000"/>
        </w:rPr>
        <w:t>sleep</w:t>
      </w:r>
      <w:r w:rsidRPr="006E4F12">
        <w:rPr>
          <w:rStyle w:val="CodeHTML"/>
          <w:rFonts w:ascii="Helvetica" w:hAnsi="Helvetica"/>
          <w:color w:val="000000"/>
        </w:rPr>
        <w:t xml:space="preserve"> 1; </w:t>
      </w:r>
      <w:r w:rsidRPr="006E4F12">
        <w:rPr>
          <w:rStyle w:val="hljs-keyword"/>
          <w:rFonts w:ascii="Helvetica" w:hAnsi="Helvetica"/>
          <w:color w:val="000000"/>
        </w:rPr>
        <w:t>done</w:t>
      </w:r>
      <w:r w:rsidRPr="006E4F12">
        <w:rPr>
          <w:rStyle w:val="CodeHTML"/>
          <w:rFonts w:ascii="Helvetica" w:hAnsi="Helvetica"/>
          <w:color w:val="000000"/>
        </w:rPr>
        <w:t>;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Le conteneur API attend désormais que PostgreSQL soit réellement disponible avant d’exécuter l’init DB puis Uvicorn.</w:t>
      </w:r>
      <w:r w:rsidRPr="006E4F12">
        <w:rPr>
          <w:rFonts w:ascii="Helvetica" w:hAnsi="Helvetica"/>
          <w:color w:val="000000"/>
        </w:rPr>
        <w:br/>
        <w:t>Cela a rendu le système beaucoup plus stable et reproductible.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6.1.2. Gestion des volumes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Il arrivait que la base conserve des schémas obsolètes entre deux builds, provoquant des incohérences.</w:t>
      </w:r>
    </w:p>
    <w:p w:rsidR="00423F7B" w:rsidRPr="006E4F12" w:rsidRDefault="00423F7B" w:rsidP="00227DA8">
      <w:pPr>
        <w:pStyle w:val="NormalWeb"/>
        <w:rPr>
          <w:rStyle w:val="CodeHTML"/>
          <w:rFonts w:ascii="Helvetica" w:hAnsi="Helvetica" w:cs="Times New Roman"/>
          <w:color w:val="000000"/>
          <w:sz w:val="24"/>
          <w:szCs w:val="24"/>
        </w:rPr>
      </w:pPr>
      <w:r w:rsidRPr="006E4F12">
        <w:rPr>
          <w:rStyle w:val="lev"/>
          <w:rFonts w:ascii="Helvetica" w:hAnsi="Helvetica"/>
          <w:color w:val="000000"/>
        </w:rPr>
        <w:t>Solution :</w:t>
      </w:r>
      <w:r w:rsidRPr="006E4F12">
        <w:rPr>
          <w:rFonts w:ascii="Helvetica" w:hAnsi="Helvetica"/>
          <w:color w:val="000000"/>
        </w:rPr>
        <w:br/>
        <w:t>Utilisation de :</w:t>
      </w:r>
      <w:r w:rsidR="00227DA8" w:rsidRPr="006E4F12">
        <w:rPr>
          <w:rFonts w:ascii="Helvetica" w:hAnsi="Helvetica"/>
          <w:color w:val="000000"/>
          <w:lang w:val="fr-FR"/>
        </w:rPr>
        <w:t xml:space="preserve"> </w:t>
      </w:r>
      <w:r w:rsidRPr="006E4F12">
        <w:rPr>
          <w:rStyle w:val="hljs-attribute"/>
          <w:rFonts w:ascii="Helvetica" w:hAnsi="Helvetica"/>
          <w:color w:val="000000"/>
        </w:rPr>
        <w:t>docker</w:t>
      </w:r>
      <w:r w:rsidRPr="006E4F12">
        <w:rPr>
          <w:rStyle w:val="CodeHTML"/>
          <w:rFonts w:ascii="Helvetica" w:hAnsi="Helvetica"/>
          <w:color w:val="000000"/>
        </w:rPr>
        <w:t xml:space="preserve"> compose down -v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pour repartir sur une base propre, puis recréation automatique des tables via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Base.metadata.create_all</w:t>
      </w:r>
      <w:r w:rsidRPr="006E4F12">
        <w:rPr>
          <w:rFonts w:ascii="Helvetica" w:hAnsi="Helvetica"/>
          <w:color w:val="000000"/>
        </w:rPr>
        <w:t>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6.1.3. Variables d’environnement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Certaines variables définies dans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.env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n’étaient pas chargées dans les conteneurs.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Solution :</w:t>
      </w:r>
      <w:r w:rsidRPr="006E4F12">
        <w:rPr>
          <w:rFonts w:ascii="Helvetica" w:hAnsi="Helvetica"/>
          <w:color w:val="000000"/>
        </w:rPr>
        <w:br/>
        <w:t>Définir explicitement les valeurs dans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docker-compose.yml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et centraliser la configuration dans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config.py</w:t>
      </w:r>
      <w:r w:rsidRPr="006E4F12">
        <w:rPr>
          <w:rFonts w:ascii="Helvetica" w:hAnsi="Helvetica"/>
          <w:color w:val="000000"/>
        </w:rPr>
        <w:t>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lastRenderedPageBreak/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6.2. Structuration interne de l’API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Au début, plusieurs routes contenaient une partie de la logique métier (chargement des données, calculs, validations). Cela compliquait :</w:t>
      </w:r>
    </w:p>
    <w:p w:rsidR="00423F7B" w:rsidRPr="006E4F12" w:rsidRDefault="00423F7B" w:rsidP="00423F7B">
      <w:pPr>
        <w:pStyle w:val="NormalWeb"/>
        <w:numPr>
          <w:ilvl w:val="0"/>
          <w:numId w:val="8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maintenance,</w:t>
      </w:r>
    </w:p>
    <w:p w:rsidR="00423F7B" w:rsidRPr="006E4F12" w:rsidRDefault="00423F7B" w:rsidP="00423F7B">
      <w:pPr>
        <w:pStyle w:val="NormalWeb"/>
        <w:numPr>
          <w:ilvl w:val="0"/>
          <w:numId w:val="8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tests,</w:t>
      </w:r>
    </w:p>
    <w:p w:rsidR="00423F7B" w:rsidRPr="006E4F12" w:rsidRDefault="00423F7B" w:rsidP="00423F7B">
      <w:pPr>
        <w:pStyle w:val="NormalWeb"/>
        <w:numPr>
          <w:ilvl w:val="0"/>
          <w:numId w:val="8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et la lisibilité globale.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solution a été d’adopter une architecture claire en couches :</w:t>
      </w:r>
    </w:p>
    <w:p w:rsidR="00423F7B" w:rsidRPr="006E4F12" w:rsidRDefault="00423F7B" w:rsidP="00423F7B">
      <w:pPr>
        <w:pStyle w:val="NormalWeb"/>
        <w:numPr>
          <w:ilvl w:val="0"/>
          <w:numId w:val="90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routers/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pour les endpoints,</w:t>
      </w:r>
    </w:p>
    <w:p w:rsidR="00423F7B" w:rsidRPr="006E4F12" w:rsidRDefault="00423F7B" w:rsidP="00423F7B">
      <w:pPr>
        <w:pStyle w:val="NormalWeb"/>
        <w:numPr>
          <w:ilvl w:val="0"/>
          <w:numId w:val="90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services/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pour la logique métier,</w:t>
      </w:r>
    </w:p>
    <w:p w:rsidR="00423F7B" w:rsidRPr="006E4F12" w:rsidRDefault="00423F7B" w:rsidP="00423F7B">
      <w:pPr>
        <w:pStyle w:val="NormalWeb"/>
        <w:numPr>
          <w:ilvl w:val="0"/>
          <w:numId w:val="90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models/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pour la BDD,</w:t>
      </w:r>
    </w:p>
    <w:p w:rsidR="00423F7B" w:rsidRPr="006E4F12" w:rsidRDefault="00423F7B" w:rsidP="00423F7B">
      <w:pPr>
        <w:pStyle w:val="NormalWeb"/>
        <w:numPr>
          <w:ilvl w:val="0"/>
          <w:numId w:val="90"/>
        </w:numPr>
        <w:rPr>
          <w:rFonts w:ascii="Helvetica" w:hAnsi="Helvetica"/>
          <w:color w:val="000000"/>
        </w:rPr>
      </w:pPr>
      <w:r w:rsidRPr="006E4F12">
        <w:rPr>
          <w:rStyle w:val="CodeHTML"/>
          <w:rFonts w:ascii="Helvetica" w:hAnsi="Helvetica"/>
          <w:color w:val="000000"/>
        </w:rPr>
        <w:t>core/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pour la sécurité et les dépendances.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6.3. Intégration de yfinance : problèmes persistants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C’est l’un des points les plus difficiles du projet.</w: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6.3.1. Problème initial : 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yfinance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 refusait de fonctionner correctement en Docker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comportement s’explique par plusieurs facteurs :</w:t>
      </w:r>
    </w:p>
    <w:p w:rsidR="00423F7B" w:rsidRPr="006E4F12" w:rsidRDefault="00423F7B" w:rsidP="00423F7B">
      <w:pPr>
        <w:pStyle w:val="NormalWeb"/>
        <w:numPr>
          <w:ilvl w:val="0"/>
          <w:numId w:val="91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yfinance repose sur des appels HTTP vers Yahoo Finance, qui échouent parfois en environnement conteneurisé.</w:t>
      </w:r>
    </w:p>
    <w:p w:rsidR="00423F7B" w:rsidRPr="006E4F12" w:rsidRDefault="00423F7B" w:rsidP="00423F7B">
      <w:pPr>
        <w:pStyle w:val="NormalWeb"/>
        <w:numPr>
          <w:ilvl w:val="0"/>
          <w:numId w:val="91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module renvoie régulièrement des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Accentuation"/>
          <w:rFonts w:ascii="Helvetica" w:hAnsi="Helvetica"/>
          <w:color w:val="000000"/>
        </w:rPr>
        <w:t>multi-index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instables.</w:t>
      </w:r>
    </w:p>
    <w:p w:rsidR="00423F7B" w:rsidRPr="006E4F12" w:rsidRDefault="00423F7B" w:rsidP="00423F7B">
      <w:pPr>
        <w:pStyle w:val="NormalWeb"/>
        <w:numPr>
          <w:ilvl w:val="0"/>
          <w:numId w:val="91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images légères (comme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python:3.11-slim</w:t>
      </w:r>
      <w:r w:rsidRPr="006E4F12">
        <w:rPr>
          <w:rFonts w:ascii="Helvetica" w:hAnsi="Helvetica"/>
          <w:color w:val="000000"/>
        </w:rPr>
        <w:t>) manquent de certaines dépendances réseau.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Pour garantir la reproductibilité du projet (notamment pour Pytest), il a été décidé de :</w:t>
      </w:r>
    </w:p>
    <w:p w:rsidR="00423F7B" w:rsidRPr="006E4F12" w:rsidRDefault="00423F7B" w:rsidP="00423F7B">
      <w:pPr>
        <w:pStyle w:val="NormalWeb"/>
        <w:numPr>
          <w:ilvl w:val="0"/>
          <w:numId w:val="9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baser l’application sur un CSV local stable (</w:t>
      </w:r>
      <w:r w:rsidRPr="006E4F12">
        <w:rPr>
          <w:rStyle w:val="CodeHTML"/>
          <w:rFonts w:ascii="Helvetica" w:hAnsi="Helvetica"/>
          <w:color w:val="000000"/>
        </w:rPr>
        <w:t>prices.csv</w:t>
      </w:r>
      <w:r w:rsidRPr="006E4F12">
        <w:rPr>
          <w:rFonts w:ascii="Helvetica" w:hAnsi="Helvetica"/>
          <w:color w:val="000000"/>
        </w:rPr>
        <w:t>),</w:t>
      </w:r>
    </w:p>
    <w:p w:rsidR="00423F7B" w:rsidRPr="006E4F12" w:rsidRDefault="00423F7B" w:rsidP="00423F7B">
      <w:pPr>
        <w:pStyle w:val="NormalWeb"/>
        <w:numPr>
          <w:ilvl w:val="0"/>
          <w:numId w:val="9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garder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/data/update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comme optionnel,</w:t>
      </w:r>
    </w:p>
    <w:p w:rsidR="00423F7B" w:rsidRPr="006E4F12" w:rsidRDefault="00423F7B" w:rsidP="00423F7B">
      <w:pPr>
        <w:pStyle w:val="NormalWeb"/>
        <w:numPr>
          <w:ilvl w:val="0"/>
          <w:numId w:val="92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utiliser un fallback plus fiable.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6.3.</w:t>
      </w:r>
      <w:r w:rsidR="00227DA8" w:rsidRPr="006E4F12">
        <w:rPr>
          <w:rStyle w:val="lev"/>
          <w:rFonts w:ascii="Helvetica" w:hAnsi="Helvetica"/>
          <w:b w:val="0"/>
          <w:bCs w:val="0"/>
          <w:color w:val="000000"/>
        </w:rPr>
        <w:t>2</w:t>
      </w:r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. Mise en place d’un 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fallback</w:t>
      </w:r>
      <w:proofErr w:type="spellEnd"/>
      <w:r w:rsidRPr="006E4F12">
        <w:rPr>
          <w:rStyle w:val="lev"/>
          <w:rFonts w:ascii="Helvetica" w:hAnsi="Helvetica"/>
          <w:b w:val="0"/>
          <w:bCs w:val="0"/>
          <w:color w:val="000000"/>
        </w:rPr>
        <w:t xml:space="preserve"> fiable : </w:t>
      </w:r>
      <w:proofErr w:type="spellStart"/>
      <w:r w:rsidRPr="006E4F12">
        <w:rPr>
          <w:rStyle w:val="lev"/>
          <w:rFonts w:ascii="Helvetica" w:hAnsi="Helvetica"/>
          <w:b w:val="0"/>
          <w:bCs w:val="0"/>
          <w:color w:val="000000"/>
        </w:rPr>
        <w:t>Stooq</w:t>
      </w:r>
      <w:proofErr w:type="spellEnd"/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Pour les utilisateurs souhaitant mettre à jour leurs prix :</w:t>
      </w:r>
    </w:p>
    <w:p w:rsidR="00423F7B" w:rsidRPr="006E4F12" w:rsidRDefault="00423F7B" w:rsidP="00423F7B">
      <w:pPr>
        <w:pStyle w:val="NormalWeb"/>
        <w:numPr>
          <w:ilvl w:val="0"/>
          <w:numId w:val="9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module peut utiliser Stooq via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pandas_datareader</w:t>
      </w:r>
      <w:r w:rsidRPr="006E4F12">
        <w:rPr>
          <w:rFonts w:ascii="Helvetica" w:hAnsi="Helvetica"/>
          <w:color w:val="000000"/>
        </w:rPr>
        <w:t>,</w:t>
      </w:r>
    </w:p>
    <w:p w:rsidR="00423F7B" w:rsidRPr="006E4F12" w:rsidRDefault="00423F7B" w:rsidP="00423F7B">
      <w:pPr>
        <w:pStyle w:val="NormalWeb"/>
        <w:numPr>
          <w:ilvl w:val="0"/>
          <w:numId w:val="9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lastRenderedPageBreak/>
        <w:t>beaucoup plus fiable que yfinance,</w:t>
      </w:r>
    </w:p>
    <w:p w:rsidR="00423F7B" w:rsidRPr="006E4F12" w:rsidRDefault="00423F7B" w:rsidP="00423F7B">
      <w:pPr>
        <w:pStyle w:val="NormalWeb"/>
        <w:numPr>
          <w:ilvl w:val="0"/>
          <w:numId w:val="9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moins sensible aux multi-index,</w:t>
      </w:r>
    </w:p>
    <w:p w:rsidR="00423F7B" w:rsidRPr="006E4F12" w:rsidRDefault="00423F7B" w:rsidP="00423F7B">
      <w:pPr>
        <w:pStyle w:val="NormalWeb"/>
        <w:numPr>
          <w:ilvl w:val="0"/>
          <w:numId w:val="93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moins sujet aux timeouts.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Aujourd’hui, l’API suit cette logique :</w:t>
      </w:r>
    </w:p>
    <w:p w:rsidR="00423F7B" w:rsidRPr="006E4F12" w:rsidRDefault="00423F7B" w:rsidP="00423F7B">
      <w:pPr>
        <w:pStyle w:val="NormalWeb"/>
        <w:numPr>
          <w:ilvl w:val="0"/>
          <w:numId w:val="9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Essaye Yahoo Finance.</w:t>
      </w:r>
    </w:p>
    <w:p w:rsidR="00423F7B" w:rsidRPr="006E4F12" w:rsidRDefault="00423F7B" w:rsidP="00423F7B">
      <w:pPr>
        <w:pStyle w:val="NormalWeb"/>
        <w:numPr>
          <w:ilvl w:val="0"/>
          <w:numId w:val="9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 xml:space="preserve">Si échec 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bascule automatiquement sur Stooq.</w:t>
      </w:r>
    </w:p>
    <w:p w:rsidR="00423F7B" w:rsidRPr="006E4F12" w:rsidRDefault="00423F7B" w:rsidP="00423F7B">
      <w:pPr>
        <w:pStyle w:val="NormalWeb"/>
        <w:numPr>
          <w:ilvl w:val="0"/>
          <w:numId w:val="94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 xml:space="preserve">Sinon </w:t>
      </w:r>
      <w:r w:rsidRPr="006E4F12">
        <w:rPr>
          <w:color w:val="000000"/>
        </w:rPr>
        <w:t>→</w:t>
      </w:r>
      <w:r w:rsidRPr="006E4F12">
        <w:rPr>
          <w:rFonts w:ascii="Helvetica" w:hAnsi="Helvetica"/>
          <w:color w:val="000000"/>
        </w:rPr>
        <w:t xml:space="preserve"> utilise le CSV local.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 mécanisme garantit la continuité même quand yfinance pose problème.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6.4. Optimisation numérique (SLSQP)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difficultés mathématiques ont été réelles, notamment :</w: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6.4.1. Instabilité du solveur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 solveur SLSQP est sensible aux matrices de covariance mal conditionnées (ce qui arrive souvent avec peu de données).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color w:val="000000"/>
        </w:rPr>
        <w:t>Problèmes rencontrés :</w:t>
      </w:r>
    </w:p>
    <w:p w:rsidR="00423F7B" w:rsidRPr="006E4F12" w:rsidRDefault="00423F7B" w:rsidP="00423F7B">
      <w:pPr>
        <w:pStyle w:val="NormalWeb"/>
        <w:numPr>
          <w:ilvl w:val="0"/>
          <w:numId w:val="9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convergence impossible,</w:t>
      </w:r>
    </w:p>
    <w:p w:rsidR="00423F7B" w:rsidRPr="006E4F12" w:rsidRDefault="00423F7B" w:rsidP="00423F7B">
      <w:pPr>
        <w:pStyle w:val="NormalWeb"/>
        <w:numPr>
          <w:ilvl w:val="0"/>
          <w:numId w:val="9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message « Inequality constraints incompatible »,</w:t>
      </w:r>
    </w:p>
    <w:p w:rsidR="00423F7B" w:rsidRPr="006E4F12" w:rsidRDefault="00423F7B" w:rsidP="00423F7B">
      <w:pPr>
        <w:pStyle w:val="NormalWeb"/>
        <w:numPr>
          <w:ilvl w:val="0"/>
          <w:numId w:val="95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poids négatifs dus au bruit numérique.</w:t>
      </w:r>
    </w:p>
    <w:p w:rsidR="00423F7B" w:rsidRPr="006E4F12" w:rsidRDefault="00423F7B" w:rsidP="00423F7B">
      <w:pPr>
        <w:pStyle w:val="Titre3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 w:val="0"/>
          <w:bCs w:val="0"/>
          <w:color w:val="000000"/>
        </w:rPr>
        <w:t>6.4.2. Solutions appliquées</w:t>
      </w:r>
    </w:p>
    <w:p w:rsidR="00423F7B" w:rsidRPr="006E4F12" w:rsidRDefault="00423F7B" w:rsidP="00423F7B">
      <w:pPr>
        <w:pStyle w:val="NormalWeb"/>
        <w:numPr>
          <w:ilvl w:val="0"/>
          <w:numId w:val="9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projection des poids négatifs vers 0,</w:t>
      </w:r>
    </w:p>
    <w:p w:rsidR="00423F7B" w:rsidRPr="006E4F12" w:rsidRDefault="00423F7B" w:rsidP="00423F7B">
      <w:pPr>
        <w:pStyle w:val="NormalWeb"/>
        <w:numPr>
          <w:ilvl w:val="0"/>
          <w:numId w:val="9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normalisation systématique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w = w / w.sum()</w:t>
      </w:r>
      <w:r w:rsidRPr="006E4F12">
        <w:rPr>
          <w:rFonts w:ascii="Helvetica" w:hAnsi="Helvetica"/>
          <w:color w:val="000000"/>
        </w:rPr>
        <w:t>,</w:t>
      </w:r>
    </w:p>
    <w:p w:rsidR="00423F7B" w:rsidRPr="006E4F12" w:rsidRDefault="00423F7B" w:rsidP="00423F7B">
      <w:pPr>
        <w:pStyle w:val="NormalWeb"/>
        <w:numPr>
          <w:ilvl w:val="0"/>
          <w:numId w:val="9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vérification des contraintes via tests unitaires,</w:t>
      </w:r>
    </w:p>
    <w:p w:rsidR="00423F7B" w:rsidRPr="006E4F12" w:rsidRDefault="00423F7B" w:rsidP="00423F7B">
      <w:pPr>
        <w:pStyle w:val="NormalWeb"/>
        <w:numPr>
          <w:ilvl w:val="0"/>
          <w:numId w:val="96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bornes strictes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[0, max_weight]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pour éviter les solutions aberrantes.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Ces ajustements ont été nécessaires pour produire :</w:t>
      </w:r>
    </w:p>
    <w:p w:rsidR="00423F7B" w:rsidRPr="006E4F12" w:rsidRDefault="00423F7B" w:rsidP="00423F7B">
      <w:pPr>
        <w:pStyle w:val="NormalWeb"/>
        <w:numPr>
          <w:ilvl w:val="0"/>
          <w:numId w:val="9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des poids réalistes,</w:t>
      </w:r>
    </w:p>
    <w:p w:rsidR="00423F7B" w:rsidRPr="006E4F12" w:rsidRDefault="00423F7B" w:rsidP="00423F7B">
      <w:pPr>
        <w:pStyle w:val="NormalWeb"/>
        <w:numPr>
          <w:ilvl w:val="0"/>
          <w:numId w:val="9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une convergence rapide,</w:t>
      </w:r>
    </w:p>
    <w:p w:rsidR="00423F7B" w:rsidRPr="006E4F12" w:rsidRDefault="00423F7B" w:rsidP="00423F7B">
      <w:pPr>
        <w:pStyle w:val="NormalWeb"/>
        <w:numPr>
          <w:ilvl w:val="0"/>
          <w:numId w:val="97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et une optimisation stable à partir du CSV.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6.5. Validation des données et cohérence statistique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points délicats ont été nombreux :</w:t>
      </w:r>
    </w:p>
    <w:p w:rsidR="00423F7B" w:rsidRPr="006E4F12" w:rsidRDefault="00423F7B" w:rsidP="00423F7B">
      <w:pPr>
        <w:pStyle w:val="NormalWeb"/>
        <w:numPr>
          <w:ilvl w:val="0"/>
          <w:numId w:val="9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lastRenderedPageBreak/>
        <w:t>alignement des séries temporelles lors du pivot,</w:t>
      </w:r>
    </w:p>
    <w:p w:rsidR="00423F7B" w:rsidRPr="006E4F12" w:rsidRDefault="00423F7B" w:rsidP="00423F7B">
      <w:pPr>
        <w:pStyle w:val="NormalWeb"/>
        <w:numPr>
          <w:ilvl w:val="0"/>
          <w:numId w:val="9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suppression des lignes incomplètes,</w:t>
      </w:r>
    </w:p>
    <w:p w:rsidR="00423F7B" w:rsidRPr="006E4F12" w:rsidRDefault="00423F7B" w:rsidP="00423F7B">
      <w:pPr>
        <w:pStyle w:val="NormalWeb"/>
        <w:numPr>
          <w:ilvl w:val="0"/>
          <w:numId w:val="9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gestion des tickers inexistants,</w:t>
      </w:r>
    </w:p>
    <w:p w:rsidR="00423F7B" w:rsidRPr="006E4F12" w:rsidRDefault="00423F7B" w:rsidP="00423F7B">
      <w:pPr>
        <w:pStyle w:val="NormalWeb"/>
        <w:numPr>
          <w:ilvl w:val="0"/>
          <w:numId w:val="98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cohérence des colonnes du CSV.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Par exemple : si l’utilisateur envoyait un ticker absent du CSV, l’API renvoyait une erreur peu explicite.</w:t>
      </w:r>
      <w:r w:rsidRPr="006E4F12">
        <w:rPr>
          <w:rFonts w:ascii="Helvetica" w:hAnsi="Helvetica"/>
          <w:color w:val="000000"/>
        </w:rPr>
        <w:br/>
        <w:t>Des validations strictes Pydantic ont donc été ajoutées pour garantir :</w:t>
      </w:r>
    </w:p>
    <w:p w:rsidR="00423F7B" w:rsidRPr="006E4F12" w:rsidRDefault="00423F7B" w:rsidP="00423F7B">
      <w:pPr>
        <w:pStyle w:val="NormalWeb"/>
        <w:numPr>
          <w:ilvl w:val="0"/>
          <w:numId w:val="9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cohérence des tickers envoyés,</w:t>
      </w:r>
    </w:p>
    <w:p w:rsidR="00423F7B" w:rsidRPr="006E4F12" w:rsidRDefault="00423F7B" w:rsidP="00423F7B">
      <w:pPr>
        <w:pStyle w:val="NormalWeb"/>
        <w:numPr>
          <w:ilvl w:val="0"/>
          <w:numId w:val="9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cohérence de la somme des poids,</w:t>
      </w:r>
    </w:p>
    <w:p w:rsidR="00423F7B" w:rsidRPr="006E4F12" w:rsidRDefault="00423F7B" w:rsidP="00423F7B">
      <w:pPr>
        <w:pStyle w:val="NormalWeb"/>
        <w:numPr>
          <w:ilvl w:val="0"/>
          <w:numId w:val="99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la cohérence entre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tickers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Fonts w:ascii="Helvetica" w:hAnsi="Helvetica"/>
          <w:color w:val="000000"/>
        </w:rPr>
        <w:t>et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weights</w:t>
      </w:r>
      <w:r w:rsidRPr="006E4F12">
        <w:rPr>
          <w:rFonts w:ascii="Helvetica" w:hAnsi="Helvetica"/>
          <w:color w:val="000000"/>
        </w:rPr>
        <w:t>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23F7B" w:rsidRPr="006E4F12" w:rsidRDefault="00423F7B" w:rsidP="00423F7B">
      <w:pPr>
        <w:pStyle w:val="Titre2"/>
        <w:rPr>
          <w:rFonts w:ascii="Helvetica" w:hAnsi="Helvetica"/>
          <w:color w:val="000000"/>
        </w:rPr>
      </w:pPr>
      <w:r w:rsidRPr="006E4F12">
        <w:rPr>
          <w:rStyle w:val="lev"/>
          <w:rFonts w:ascii="Helvetica" w:hAnsi="Helvetica"/>
          <w:b/>
          <w:bCs/>
          <w:color w:val="000000"/>
        </w:rPr>
        <w:t>6.6. Mise en place de tests fiables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Les tests ont demandé la construction d’un environnement isolé :</w:t>
      </w:r>
    </w:p>
    <w:p w:rsidR="00423F7B" w:rsidRPr="006E4F12" w:rsidRDefault="00423F7B" w:rsidP="00423F7B">
      <w:pPr>
        <w:pStyle w:val="NormalWeb"/>
        <w:numPr>
          <w:ilvl w:val="0"/>
          <w:numId w:val="10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utilisation de SQLite pour les tests,</w:t>
      </w:r>
    </w:p>
    <w:p w:rsidR="00423F7B" w:rsidRPr="006E4F12" w:rsidRDefault="00423F7B" w:rsidP="00423F7B">
      <w:pPr>
        <w:pStyle w:val="NormalWeb"/>
        <w:numPr>
          <w:ilvl w:val="0"/>
          <w:numId w:val="10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override dynamique de</w:t>
      </w:r>
      <w:r w:rsidRPr="006E4F12">
        <w:rPr>
          <w:rStyle w:val="apple-converted-space"/>
          <w:rFonts w:ascii="Helvetica" w:hAnsi="Helvetica"/>
          <w:color w:val="000000"/>
        </w:rPr>
        <w:t> </w:t>
      </w:r>
      <w:r w:rsidRPr="006E4F12">
        <w:rPr>
          <w:rStyle w:val="CodeHTML"/>
          <w:rFonts w:ascii="Helvetica" w:hAnsi="Helvetica"/>
          <w:color w:val="000000"/>
        </w:rPr>
        <w:t>get_db()</w:t>
      </w:r>
      <w:r w:rsidRPr="006E4F12">
        <w:rPr>
          <w:rFonts w:ascii="Helvetica" w:hAnsi="Helvetica"/>
          <w:color w:val="000000"/>
        </w:rPr>
        <w:t>,</w:t>
      </w:r>
    </w:p>
    <w:p w:rsidR="00423F7B" w:rsidRPr="006E4F12" w:rsidRDefault="00423F7B" w:rsidP="00423F7B">
      <w:pPr>
        <w:pStyle w:val="NormalWeb"/>
        <w:numPr>
          <w:ilvl w:val="0"/>
          <w:numId w:val="100"/>
        </w:numPr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création et suppression des tables avant/ après chaque test.</w:t>
      </w:r>
    </w:p>
    <w:p w:rsidR="00423F7B" w:rsidRPr="006E4F12" w:rsidRDefault="00423F7B" w:rsidP="00423F7B">
      <w:pPr>
        <w:pStyle w:val="NormalWeb"/>
        <w:rPr>
          <w:rFonts w:ascii="Helvetica" w:hAnsi="Helvetica"/>
          <w:color w:val="000000"/>
        </w:rPr>
      </w:pPr>
      <w:r w:rsidRPr="006E4F12">
        <w:rPr>
          <w:rFonts w:ascii="Helvetica" w:hAnsi="Helvetica"/>
          <w:color w:val="000000"/>
        </w:rPr>
        <w:t>Cette configuration garantit des tests unitaires rapides, indépendants et reproductibles.</w:t>
      </w:r>
    </w:p>
    <w:p w:rsidR="00423F7B" w:rsidRPr="006E4F12" w:rsidRDefault="00B24AE7" w:rsidP="00423F7B">
      <w:pPr>
        <w:rPr>
          <w:rFonts w:ascii="Helvetica" w:hAnsi="Helvetica"/>
        </w:rPr>
      </w:pPr>
      <w:r w:rsidRPr="006E4F12">
        <w:rPr>
          <w:rFonts w:ascii="Helvetica" w:hAnsi="Helvetica"/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E1BDD" w:rsidRPr="006E4F12" w:rsidRDefault="003E1BDD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6E4F12" w:rsidRDefault="00227DA8" w:rsidP="003E1BDD">
      <w:pPr>
        <w:rPr>
          <w:rFonts w:ascii="Helvetica" w:hAnsi="Helvetica" w:cs="Arial"/>
        </w:rPr>
      </w:pPr>
    </w:p>
    <w:p w:rsidR="00227DA8" w:rsidRPr="00227DA8" w:rsidRDefault="00227DA8" w:rsidP="00255393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val="fr-GP" w:eastAsia="fr-FR"/>
          <w14:ligatures w14:val="none"/>
        </w:rPr>
        <w:lastRenderedPageBreak/>
        <w:t>7. Pistes d’amélioration</w:t>
      </w:r>
    </w:p>
    <w:p w:rsidR="00227DA8" w:rsidRPr="00227DA8" w:rsidRDefault="00227DA8" w:rsidP="00227DA8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7.1. Backtesting complet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L’étape la plus attendue pour compléter l’application est l’ajout d’un module de backtesting.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Évolutions possibles :</w:t>
      </w:r>
    </w:p>
    <w:p w:rsidR="00227DA8" w:rsidRPr="00227DA8" w:rsidRDefault="00227DA8" w:rsidP="00227DA8">
      <w:pPr>
        <w:numPr>
          <w:ilvl w:val="0"/>
          <w:numId w:val="10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reconstruction de la courbe d’équité dans le temps,</w:t>
      </w:r>
    </w:p>
    <w:p w:rsidR="00227DA8" w:rsidRPr="00227DA8" w:rsidRDefault="00227DA8" w:rsidP="00227DA8">
      <w:pPr>
        <w:numPr>
          <w:ilvl w:val="0"/>
          <w:numId w:val="10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calcul automatique d’indicateurs : CAGR, volatilité, Sharpe, max drawdown,</w:t>
      </w:r>
    </w:p>
    <w:p w:rsidR="00227DA8" w:rsidRPr="00227DA8" w:rsidRDefault="00227DA8" w:rsidP="00227DA8">
      <w:pPr>
        <w:numPr>
          <w:ilvl w:val="0"/>
          <w:numId w:val="10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rebalancing (mensuel, trimestriel, annuel),</w:t>
      </w:r>
    </w:p>
    <w:p w:rsidR="00227DA8" w:rsidRPr="00227DA8" w:rsidRDefault="00227DA8" w:rsidP="00227DA8">
      <w:pPr>
        <w:numPr>
          <w:ilvl w:val="0"/>
          <w:numId w:val="10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comparaison avec un benchmark (ex. SPY ou portefeuille 60/40).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Intérêt :</w:t>
      </w: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 valider le comportement du portefeuille sur plusieurs années et renforcer l’aspect décisionnel de l’application.</w:t>
      </w:r>
    </w:p>
    <w:p w:rsidR="00227DA8" w:rsidRPr="00227DA8" w:rsidRDefault="00B24AE7" w:rsidP="00227DA8">
      <w:pPr>
        <w:rPr>
          <w:rFonts w:ascii="Helvetica" w:eastAsia="Times New Roman" w:hAnsi="Helvetica" w:cs="Times New Roman"/>
          <w:kern w:val="0"/>
          <w:lang w:val="fr-GP" w:eastAsia="fr-FR"/>
          <w14:ligatures w14:val="none"/>
        </w:rPr>
      </w:pPr>
      <w:r w:rsidRPr="00B24AE7">
        <w:rPr>
          <w:rFonts w:ascii="Helvetica" w:eastAsia="Times New Roman" w:hAnsi="Helvetica" w:cs="Times New Roman"/>
          <w:noProof/>
          <w:kern w:val="0"/>
          <w:lang w:val="fr-GP" w:eastAsia="fr-FR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27DA8" w:rsidRPr="00227DA8" w:rsidRDefault="00227DA8" w:rsidP="00227DA8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7.2. Intégration d’APIs financières fiables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L’utilisation d’un CSV local garantit la stabilité, mais limite l’aspect “réel”.</w:t>
      </w: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br/>
        <w:t>À terme, il serait pertinent d’intégrer une API financière externe plus robuste que yfinance.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Possibilités :</w:t>
      </w:r>
    </w:p>
    <w:p w:rsidR="00227DA8" w:rsidRPr="00227DA8" w:rsidRDefault="00227DA8" w:rsidP="00227DA8">
      <w:pPr>
        <w:numPr>
          <w:ilvl w:val="0"/>
          <w:numId w:val="10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Finnhub, Alpha Vantage, Polygon.io, Tiingo,</w:t>
      </w:r>
    </w:p>
    <w:p w:rsidR="00227DA8" w:rsidRPr="00227DA8" w:rsidRDefault="00227DA8" w:rsidP="00227DA8">
      <w:pPr>
        <w:numPr>
          <w:ilvl w:val="0"/>
          <w:numId w:val="10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fallback multi-sources en cas d’échec réseau.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Intérêt :</w:t>
      </w: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 disposer de données actualisées et améliorer la crédibilité du modèle.</w:t>
      </w:r>
    </w:p>
    <w:p w:rsidR="00227DA8" w:rsidRPr="00227DA8" w:rsidRDefault="00B24AE7" w:rsidP="00227DA8">
      <w:pPr>
        <w:rPr>
          <w:rFonts w:ascii="Helvetica" w:eastAsia="Times New Roman" w:hAnsi="Helvetica" w:cs="Times New Roman"/>
          <w:kern w:val="0"/>
          <w:lang w:val="fr-GP" w:eastAsia="fr-FR"/>
          <w14:ligatures w14:val="none"/>
        </w:rPr>
      </w:pPr>
      <w:r w:rsidRPr="00B24AE7">
        <w:rPr>
          <w:rFonts w:ascii="Helvetica" w:eastAsia="Times New Roman" w:hAnsi="Helvetica" w:cs="Times New Roman"/>
          <w:noProof/>
          <w:kern w:val="0"/>
          <w:lang w:val="fr-GP" w:eastAsia="fr-FR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27DA8" w:rsidRPr="00227DA8" w:rsidRDefault="00227DA8" w:rsidP="00227DA8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7.3. Système multi-portefeuilles avancé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La gestion actuelle permet d’enregistrer des portefeuilles, mais peut être enrichie.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Extensions envisageables :</w:t>
      </w:r>
    </w:p>
    <w:p w:rsidR="00227DA8" w:rsidRPr="00227DA8" w:rsidRDefault="00227DA8" w:rsidP="00227DA8">
      <w:pPr>
        <w:numPr>
          <w:ilvl w:val="0"/>
          <w:numId w:val="10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versionning des portefeuilles (historique des optimisations),</w:t>
      </w:r>
    </w:p>
    <w:p w:rsidR="00227DA8" w:rsidRPr="00227DA8" w:rsidRDefault="00227DA8" w:rsidP="00227DA8">
      <w:pPr>
        <w:numPr>
          <w:ilvl w:val="0"/>
          <w:numId w:val="10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comparaison de plusieurs stratégies (min-variance vs max-sharpe),</w:t>
      </w:r>
    </w:p>
    <w:p w:rsidR="00227DA8" w:rsidRPr="00227DA8" w:rsidRDefault="00227DA8" w:rsidP="00227DA8">
      <w:pPr>
        <w:numPr>
          <w:ilvl w:val="0"/>
          <w:numId w:val="10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ajout d’un portefeuille “réel” et calcul automatique du rééquilibrage,</w:t>
      </w:r>
    </w:p>
    <w:p w:rsidR="00227DA8" w:rsidRPr="00227DA8" w:rsidRDefault="00227DA8" w:rsidP="00227DA8">
      <w:pPr>
        <w:numPr>
          <w:ilvl w:val="0"/>
          <w:numId w:val="10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profil utilisateur (prudent, équilibré, dynamique).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lastRenderedPageBreak/>
        <w:t>Intérêt :</w:t>
      </w: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 proposer une expérience plus personnalisée et plus proche d’un robo-advisor.</w:t>
      </w:r>
    </w:p>
    <w:p w:rsidR="00227DA8" w:rsidRPr="00227DA8" w:rsidRDefault="00B24AE7" w:rsidP="00227DA8">
      <w:pPr>
        <w:rPr>
          <w:rFonts w:ascii="Helvetica" w:eastAsia="Times New Roman" w:hAnsi="Helvetica" w:cs="Times New Roman"/>
          <w:kern w:val="0"/>
          <w:lang w:val="fr-GP" w:eastAsia="fr-FR"/>
          <w14:ligatures w14:val="none"/>
        </w:rPr>
      </w:pPr>
      <w:r w:rsidRPr="00B24AE7">
        <w:rPr>
          <w:rFonts w:ascii="Helvetica" w:eastAsia="Times New Roman" w:hAnsi="Helvetica" w:cs="Times New Roman"/>
          <w:noProof/>
          <w:kern w:val="0"/>
          <w:lang w:val="fr-GP" w:eastAsia="fr-FR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27DA8" w:rsidRPr="00227DA8" w:rsidRDefault="00227DA8" w:rsidP="00227DA8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7.4. Améliorations de l’optimisation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Le modèle Markowitz peut être étendu vers des approches plus avancées.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Idées d’amélioration :</w:t>
      </w:r>
    </w:p>
    <w:p w:rsidR="00227DA8" w:rsidRPr="00227DA8" w:rsidRDefault="00227DA8" w:rsidP="00227DA8">
      <w:pPr>
        <w:numPr>
          <w:ilvl w:val="0"/>
          <w:numId w:val="10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optimisation à rendement cible,</w:t>
      </w:r>
    </w:p>
    <w:p w:rsidR="00227DA8" w:rsidRPr="00227DA8" w:rsidRDefault="00227DA8" w:rsidP="00227DA8">
      <w:pPr>
        <w:numPr>
          <w:ilvl w:val="0"/>
          <w:numId w:val="10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contraintes supplémentaires (secteurs, limites par actif, tracking error),</w:t>
      </w:r>
    </w:p>
    <w:p w:rsidR="00227DA8" w:rsidRPr="00227DA8" w:rsidRDefault="00227DA8" w:rsidP="00227DA8">
      <w:pPr>
        <w:numPr>
          <w:ilvl w:val="0"/>
          <w:numId w:val="10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modèle Black-Litterman pour stabiliser les allocations.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Intérêt :</w:t>
      </w: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 obtenir des portefeuilles plus réalistes et mieux contrôlés.</w:t>
      </w:r>
    </w:p>
    <w:p w:rsidR="00227DA8" w:rsidRPr="00227DA8" w:rsidRDefault="00B24AE7" w:rsidP="00227DA8">
      <w:pPr>
        <w:rPr>
          <w:rFonts w:ascii="Helvetica" w:eastAsia="Times New Roman" w:hAnsi="Helvetica" w:cs="Times New Roman"/>
          <w:kern w:val="0"/>
          <w:lang w:val="fr-GP" w:eastAsia="fr-FR"/>
          <w14:ligatures w14:val="none"/>
        </w:rPr>
      </w:pPr>
      <w:r w:rsidRPr="00B24AE7">
        <w:rPr>
          <w:rFonts w:ascii="Helvetica" w:eastAsia="Times New Roman" w:hAnsi="Helvetica" w:cs="Times New Roman"/>
          <w:noProof/>
          <w:kern w:val="0"/>
          <w:lang w:val="fr-GP" w:eastAsia="fr-FR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27DA8" w:rsidRPr="00227DA8" w:rsidRDefault="00227DA8" w:rsidP="00227DA8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7.5. Améliorations du dashboard Streamlit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Le dashboard est fonctionnel, mais pourrait devenir plus interactif.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Évolutions possibles :</w:t>
      </w:r>
    </w:p>
    <w:p w:rsidR="00227DA8" w:rsidRPr="00227DA8" w:rsidRDefault="00227DA8" w:rsidP="00227DA8">
      <w:pPr>
        <w:numPr>
          <w:ilvl w:val="0"/>
          <w:numId w:val="10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visualisation de la frontière efficiente,</w:t>
      </w:r>
    </w:p>
    <w:p w:rsidR="00227DA8" w:rsidRPr="00227DA8" w:rsidRDefault="00227DA8" w:rsidP="00227DA8">
      <w:pPr>
        <w:numPr>
          <w:ilvl w:val="0"/>
          <w:numId w:val="10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heatmap des corrélations,</w:t>
      </w:r>
    </w:p>
    <w:p w:rsidR="00227DA8" w:rsidRPr="00227DA8" w:rsidRDefault="00227DA8" w:rsidP="00227DA8">
      <w:pPr>
        <w:numPr>
          <w:ilvl w:val="0"/>
          <w:numId w:val="10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meilleure navigation entre étapes,</w:t>
      </w:r>
    </w:p>
    <w:p w:rsidR="00227DA8" w:rsidRPr="00227DA8" w:rsidRDefault="00227DA8" w:rsidP="00227DA8">
      <w:pPr>
        <w:numPr>
          <w:ilvl w:val="0"/>
          <w:numId w:val="10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ajout d’un module d’aide à l’interprétation du portefeuille.</w:t>
      </w:r>
    </w:p>
    <w:p w:rsidR="00227DA8" w:rsidRPr="00227DA8" w:rsidRDefault="00B24AE7" w:rsidP="00227DA8">
      <w:pPr>
        <w:rPr>
          <w:rFonts w:ascii="Helvetica" w:eastAsia="Times New Roman" w:hAnsi="Helvetica" w:cs="Times New Roman"/>
          <w:kern w:val="0"/>
          <w:lang w:val="fr-GP" w:eastAsia="fr-FR"/>
          <w14:ligatures w14:val="none"/>
        </w:rPr>
      </w:pPr>
      <w:r w:rsidRPr="00B24AE7">
        <w:rPr>
          <w:rFonts w:ascii="Helvetica" w:eastAsia="Times New Roman" w:hAnsi="Helvetica" w:cs="Times New Roman"/>
          <w:noProof/>
          <w:kern w:val="0"/>
          <w:lang w:val="fr-GP" w:eastAsia="fr-FR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27DA8" w:rsidRPr="00227DA8" w:rsidRDefault="00227DA8" w:rsidP="00227DA8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val="fr-GP" w:eastAsia="fr-FR"/>
          <w14:ligatures w14:val="none"/>
        </w:rPr>
        <w:t>7.6. Industrialisation et CI/CD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Pour professionnaliser davantage le projet :</w:t>
      </w:r>
    </w:p>
    <w:p w:rsidR="00227DA8" w:rsidRPr="00227DA8" w:rsidRDefault="00227DA8" w:rsidP="00227DA8">
      <w:pPr>
        <w:numPr>
          <w:ilvl w:val="0"/>
          <w:numId w:val="10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pipeline CI/CD (build, tests, Docker),</w:t>
      </w:r>
    </w:p>
    <w:p w:rsidR="00227DA8" w:rsidRPr="00227DA8" w:rsidRDefault="00227DA8" w:rsidP="00227DA8">
      <w:pPr>
        <w:numPr>
          <w:ilvl w:val="0"/>
          <w:numId w:val="10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monitoring basique (logs structurés),</w:t>
      </w:r>
    </w:p>
    <w:p w:rsidR="00227DA8" w:rsidRPr="00227DA8" w:rsidRDefault="00227DA8" w:rsidP="00227DA8">
      <w:pPr>
        <w:numPr>
          <w:ilvl w:val="0"/>
          <w:numId w:val="10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tests de charge (locust).</w:t>
      </w:r>
    </w:p>
    <w:p w:rsidR="00227DA8" w:rsidRPr="00227DA8" w:rsidRDefault="00227DA8" w:rsidP="00227DA8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</w:pPr>
      <w:r w:rsidRPr="00227DA8">
        <w:rPr>
          <w:rFonts w:ascii="Helvetica" w:eastAsia="Times New Roman" w:hAnsi="Helvetica" w:cs="Times New Roman"/>
          <w:b/>
          <w:bCs/>
          <w:color w:val="000000"/>
          <w:kern w:val="0"/>
          <w:lang w:val="fr-GP" w:eastAsia="fr-FR"/>
          <w14:ligatures w14:val="none"/>
        </w:rPr>
        <w:t>Intérêt :</w:t>
      </w:r>
      <w:r w:rsidRPr="00227DA8">
        <w:rPr>
          <w:rFonts w:ascii="Helvetica" w:eastAsia="Times New Roman" w:hAnsi="Helvetica" w:cs="Times New Roman"/>
          <w:color w:val="000000"/>
          <w:kern w:val="0"/>
          <w:lang w:val="fr-GP" w:eastAsia="fr-FR"/>
          <w14:ligatures w14:val="none"/>
        </w:rPr>
        <w:t> rendre le projet fiable, facile à déployer et prêt pour un usage réel.</w:t>
      </w:r>
    </w:p>
    <w:p w:rsidR="00227DA8" w:rsidRPr="006E4F12" w:rsidRDefault="00227DA8" w:rsidP="003E1BDD">
      <w:pPr>
        <w:rPr>
          <w:rFonts w:ascii="Helvetica" w:hAnsi="Helvetica" w:cs="Arial"/>
          <w:lang w:val="fr-GP"/>
        </w:rPr>
      </w:pPr>
    </w:p>
    <w:sectPr w:rsidR="00227DA8" w:rsidRPr="006E4F12" w:rsidSect="006E4F12">
      <w:footerReference w:type="even" r:id="rId44"/>
      <w:footerReference w:type="default" r:id="rId4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4AE7" w:rsidRDefault="00B24AE7" w:rsidP="006E4F12">
      <w:r>
        <w:separator/>
      </w:r>
    </w:p>
  </w:endnote>
  <w:endnote w:type="continuationSeparator" w:id="0">
    <w:p w:rsidR="00B24AE7" w:rsidRDefault="00B24AE7" w:rsidP="006E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19781730"/>
      <w:docPartObj>
        <w:docPartGallery w:val="Page Numbers (Bottom of Page)"/>
        <w:docPartUnique/>
      </w:docPartObj>
    </w:sdtPr>
    <w:sdtContent>
      <w:p w:rsidR="006E4F12" w:rsidRDefault="006E4F12" w:rsidP="0022229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6E4F12" w:rsidRDefault="006E4F12" w:rsidP="006E4F1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49095103"/>
      <w:docPartObj>
        <w:docPartGallery w:val="Page Numbers (Bottom of Page)"/>
        <w:docPartUnique/>
      </w:docPartObj>
    </w:sdtPr>
    <w:sdtContent>
      <w:p w:rsidR="006E4F12" w:rsidRDefault="006E4F12" w:rsidP="0022229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:rsidR="006E4F12" w:rsidRDefault="006E4F12" w:rsidP="006E4F12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4AE7" w:rsidRDefault="00B24AE7" w:rsidP="006E4F12">
      <w:r>
        <w:separator/>
      </w:r>
    </w:p>
  </w:footnote>
  <w:footnote w:type="continuationSeparator" w:id="0">
    <w:p w:rsidR="00B24AE7" w:rsidRDefault="00B24AE7" w:rsidP="006E4F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F45"/>
    <w:multiLevelType w:val="multilevel"/>
    <w:tmpl w:val="784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4FE"/>
    <w:multiLevelType w:val="multilevel"/>
    <w:tmpl w:val="D520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780F"/>
    <w:multiLevelType w:val="multilevel"/>
    <w:tmpl w:val="40E4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959F0"/>
    <w:multiLevelType w:val="multilevel"/>
    <w:tmpl w:val="318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B1116"/>
    <w:multiLevelType w:val="multilevel"/>
    <w:tmpl w:val="49C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31A5F"/>
    <w:multiLevelType w:val="multilevel"/>
    <w:tmpl w:val="B16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7505A"/>
    <w:multiLevelType w:val="multilevel"/>
    <w:tmpl w:val="CA8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E42D3"/>
    <w:multiLevelType w:val="multilevel"/>
    <w:tmpl w:val="9B9C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17882"/>
    <w:multiLevelType w:val="multilevel"/>
    <w:tmpl w:val="BDA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66A80"/>
    <w:multiLevelType w:val="multilevel"/>
    <w:tmpl w:val="F30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131D7"/>
    <w:multiLevelType w:val="multilevel"/>
    <w:tmpl w:val="820E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A1285"/>
    <w:multiLevelType w:val="multilevel"/>
    <w:tmpl w:val="527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1804"/>
    <w:multiLevelType w:val="multilevel"/>
    <w:tmpl w:val="1074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4C698B"/>
    <w:multiLevelType w:val="multilevel"/>
    <w:tmpl w:val="AC9C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5D2AEC"/>
    <w:multiLevelType w:val="multilevel"/>
    <w:tmpl w:val="B35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D5A2E"/>
    <w:multiLevelType w:val="multilevel"/>
    <w:tmpl w:val="B3F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D6779"/>
    <w:multiLevelType w:val="multilevel"/>
    <w:tmpl w:val="BA0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94DC4"/>
    <w:multiLevelType w:val="multilevel"/>
    <w:tmpl w:val="292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A0D98"/>
    <w:multiLevelType w:val="multilevel"/>
    <w:tmpl w:val="41D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44802"/>
    <w:multiLevelType w:val="multilevel"/>
    <w:tmpl w:val="772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AB214A"/>
    <w:multiLevelType w:val="multilevel"/>
    <w:tmpl w:val="890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A460C"/>
    <w:multiLevelType w:val="multilevel"/>
    <w:tmpl w:val="FC3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F5C73"/>
    <w:multiLevelType w:val="multilevel"/>
    <w:tmpl w:val="D26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07C48"/>
    <w:multiLevelType w:val="multilevel"/>
    <w:tmpl w:val="430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23883"/>
    <w:multiLevelType w:val="multilevel"/>
    <w:tmpl w:val="944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20FFF"/>
    <w:multiLevelType w:val="multilevel"/>
    <w:tmpl w:val="CEB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B261F"/>
    <w:multiLevelType w:val="multilevel"/>
    <w:tmpl w:val="4B7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97872"/>
    <w:multiLevelType w:val="multilevel"/>
    <w:tmpl w:val="156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3F564C"/>
    <w:multiLevelType w:val="multilevel"/>
    <w:tmpl w:val="B77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C4709"/>
    <w:multiLevelType w:val="multilevel"/>
    <w:tmpl w:val="D1A428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B4D00"/>
    <w:multiLevelType w:val="multilevel"/>
    <w:tmpl w:val="5DB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05CE8"/>
    <w:multiLevelType w:val="multilevel"/>
    <w:tmpl w:val="044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876A3"/>
    <w:multiLevelType w:val="multilevel"/>
    <w:tmpl w:val="540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591155"/>
    <w:multiLevelType w:val="multilevel"/>
    <w:tmpl w:val="211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07AE0"/>
    <w:multiLevelType w:val="multilevel"/>
    <w:tmpl w:val="51C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3A3B62"/>
    <w:multiLevelType w:val="multilevel"/>
    <w:tmpl w:val="9D2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B93B5A"/>
    <w:multiLevelType w:val="multilevel"/>
    <w:tmpl w:val="4CC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F1EBE"/>
    <w:multiLevelType w:val="multilevel"/>
    <w:tmpl w:val="1FA0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C750B1"/>
    <w:multiLevelType w:val="multilevel"/>
    <w:tmpl w:val="D89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BD1E09"/>
    <w:multiLevelType w:val="multilevel"/>
    <w:tmpl w:val="DB3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92DDC"/>
    <w:multiLevelType w:val="multilevel"/>
    <w:tmpl w:val="221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740FCE"/>
    <w:multiLevelType w:val="multilevel"/>
    <w:tmpl w:val="1B9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06512"/>
    <w:multiLevelType w:val="multilevel"/>
    <w:tmpl w:val="45E2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65C42"/>
    <w:multiLevelType w:val="multilevel"/>
    <w:tmpl w:val="277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CE3AB1"/>
    <w:multiLevelType w:val="multilevel"/>
    <w:tmpl w:val="9F7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F21F47"/>
    <w:multiLevelType w:val="multilevel"/>
    <w:tmpl w:val="2EC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0F6483"/>
    <w:multiLevelType w:val="multilevel"/>
    <w:tmpl w:val="78F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793CA2"/>
    <w:multiLevelType w:val="multilevel"/>
    <w:tmpl w:val="A0A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180387"/>
    <w:multiLevelType w:val="multilevel"/>
    <w:tmpl w:val="22F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D00D82"/>
    <w:multiLevelType w:val="multilevel"/>
    <w:tmpl w:val="E25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521CB"/>
    <w:multiLevelType w:val="multilevel"/>
    <w:tmpl w:val="4B6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07C09"/>
    <w:multiLevelType w:val="multilevel"/>
    <w:tmpl w:val="7D8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54DEF"/>
    <w:multiLevelType w:val="multilevel"/>
    <w:tmpl w:val="090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A47C0E"/>
    <w:multiLevelType w:val="multilevel"/>
    <w:tmpl w:val="F8D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DC2C76"/>
    <w:multiLevelType w:val="multilevel"/>
    <w:tmpl w:val="A6E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2A5A09"/>
    <w:multiLevelType w:val="multilevel"/>
    <w:tmpl w:val="BC5A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E13B9F"/>
    <w:multiLevelType w:val="multilevel"/>
    <w:tmpl w:val="E42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33102"/>
    <w:multiLevelType w:val="multilevel"/>
    <w:tmpl w:val="B59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1974D9"/>
    <w:multiLevelType w:val="multilevel"/>
    <w:tmpl w:val="D09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85254"/>
    <w:multiLevelType w:val="multilevel"/>
    <w:tmpl w:val="440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865428"/>
    <w:multiLevelType w:val="multilevel"/>
    <w:tmpl w:val="AC3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9B05E9"/>
    <w:multiLevelType w:val="multilevel"/>
    <w:tmpl w:val="EDE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BD6E3A"/>
    <w:multiLevelType w:val="multilevel"/>
    <w:tmpl w:val="EA0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246554"/>
    <w:multiLevelType w:val="multilevel"/>
    <w:tmpl w:val="059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AF28EE"/>
    <w:multiLevelType w:val="multilevel"/>
    <w:tmpl w:val="FD4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6868BE"/>
    <w:multiLevelType w:val="multilevel"/>
    <w:tmpl w:val="30C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EE1611"/>
    <w:multiLevelType w:val="multilevel"/>
    <w:tmpl w:val="70D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643FD6"/>
    <w:multiLevelType w:val="multilevel"/>
    <w:tmpl w:val="8216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DE7C8A"/>
    <w:multiLevelType w:val="multilevel"/>
    <w:tmpl w:val="36A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1A7D2C"/>
    <w:multiLevelType w:val="multilevel"/>
    <w:tmpl w:val="9D7A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6C39FA"/>
    <w:multiLevelType w:val="multilevel"/>
    <w:tmpl w:val="CA3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FD6FD7"/>
    <w:multiLevelType w:val="multilevel"/>
    <w:tmpl w:val="CD4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0340D1"/>
    <w:multiLevelType w:val="multilevel"/>
    <w:tmpl w:val="AD1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3C4CC5"/>
    <w:multiLevelType w:val="multilevel"/>
    <w:tmpl w:val="F3E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8F3443"/>
    <w:multiLevelType w:val="multilevel"/>
    <w:tmpl w:val="4A9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BB6722"/>
    <w:multiLevelType w:val="multilevel"/>
    <w:tmpl w:val="90A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087025"/>
    <w:multiLevelType w:val="multilevel"/>
    <w:tmpl w:val="314A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B92095D"/>
    <w:multiLevelType w:val="multilevel"/>
    <w:tmpl w:val="C05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532C5"/>
    <w:multiLevelType w:val="multilevel"/>
    <w:tmpl w:val="DB3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551A69"/>
    <w:multiLevelType w:val="multilevel"/>
    <w:tmpl w:val="C1A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F93926"/>
    <w:multiLevelType w:val="multilevel"/>
    <w:tmpl w:val="54A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4E7BF4"/>
    <w:multiLevelType w:val="multilevel"/>
    <w:tmpl w:val="3F0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FB4A28"/>
    <w:multiLevelType w:val="multilevel"/>
    <w:tmpl w:val="5CE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4A0708"/>
    <w:multiLevelType w:val="multilevel"/>
    <w:tmpl w:val="DCC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D037C0"/>
    <w:multiLevelType w:val="multilevel"/>
    <w:tmpl w:val="DCAA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14C4BDB"/>
    <w:multiLevelType w:val="multilevel"/>
    <w:tmpl w:val="A38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DD721A"/>
    <w:multiLevelType w:val="multilevel"/>
    <w:tmpl w:val="46B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E07903"/>
    <w:multiLevelType w:val="multilevel"/>
    <w:tmpl w:val="5DE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2B2690"/>
    <w:multiLevelType w:val="multilevel"/>
    <w:tmpl w:val="58A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417CA5"/>
    <w:multiLevelType w:val="multilevel"/>
    <w:tmpl w:val="0FC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E70C0"/>
    <w:multiLevelType w:val="multilevel"/>
    <w:tmpl w:val="7EF2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124FB9"/>
    <w:multiLevelType w:val="multilevel"/>
    <w:tmpl w:val="5B2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1F3F94"/>
    <w:multiLevelType w:val="multilevel"/>
    <w:tmpl w:val="8F5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6112A6"/>
    <w:multiLevelType w:val="multilevel"/>
    <w:tmpl w:val="22F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68065A"/>
    <w:multiLevelType w:val="multilevel"/>
    <w:tmpl w:val="921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92501F"/>
    <w:multiLevelType w:val="multilevel"/>
    <w:tmpl w:val="015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954E59"/>
    <w:multiLevelType w:val="multilevel"/>
    <w:tmpl w:val="E22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824826"/>
    <w:multiLevelType w:val="multilevel"/>
    <w:tmpl w:val="5830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5E22C3A"/>
    <w:multiLevelType w:val="multilevel"/>
    <w:tmpl w:val="E56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E164D1"/>
    <w:multiLevelType w:val="multilevel"/>
    <w:tmpl w:val="D7E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1D6E2C"/>
    <w:multiLevelType w:val="multilevel"/>
    <w:tmpl w:val="B4B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2C282F"/>
    <w:multiLevelType w:val="multilevel"/>
    <w:tmpl w:val="B11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BC420A"/>
    <w:multiLevelType w:val="multilevel"/>
    <w:tmpl w:val="900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7D10DC"/>
    <w:multiLevelType w:val="multilevel"/>
    <w:tmpl w:val="062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3057D0"/>
    <w:multiLevelType w:val="multilevel"/>
    <w:tmpl w:val="34E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4B4D6F"/>
    <w:multiLevelType w:val="multilevel"/>
    <w:tmpl w:val="9F3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4C7518"/>
    <w:multiLevelType w:val="multilevel"/>
    <w:tmpl w:val="D78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4960D1"/>
    <w:multiLevelType w:val="multilevel"/>
    <w:tmpl w:val="0DA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4D4681"/>
    <w:multiLevelType w:val="multilevel"/>
    <w:tmpl w:val="14A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BF38F2"/>
    <w:multiLevelType w:val="multilevel"/>
    <w:tmpl w:val="CED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1452D2"/>
    <w:multiLevelType w:val="multilevel"/>
    <w:tmpl w:val="FED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200D2B"/>
    <w:multiLevelType w:val="multilevel"/>
    <w:tmpl w:val="A72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A91237"/>
    <w:multiLevelType w:val="multilevel"/>
    <w:tmpl w:val="D64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A0404E"/>
    <w:multiLevelType w:val="multilevel"/>
    <w:tmpl w:val="7EA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572082"/>
    <w:multiLevelType w:val="multilevel"/>
    <w:tmpl w:val="972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A5421E"/>
    <w:multiLevelType w:val="multilevel"/>
    <w:tmpl w:val="5314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734398A"/>
    <w:multiLevelType w:val="multilevel"/>
    <w:tmpl w:val="626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8F4089"/>
    <w:multiLevelType w:val="multilevel"/>
    <w:tmpl w:val="0BC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A05C72"/>
    <w:multiLevelType w:val="multilevel"/>
    <w:tmpl w:val="826C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7A677E"/>
    <w:multiLevelType w:val="multilevel"/>
    <w:tmpl w:val="38F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08325C"/>
    <w:multiLevelType w:val="multilevel"/>
    <w:tmpl w:val="6E2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5F785B"/>
    <w:multiLevelType w:val="multilevel"/>
    <w:tmpl w:val="34E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0A4E8E"/>
    <w:multiLevelType w:val="multilevel"/>
    <w:tmpl w:val="D95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81208C"/>
    <w:multiLevelType w:val="multilevel"/>
    <w:tmpl w:val="8D0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D7658"/>
    <w:multiLevelType w:val="multilevel"/>
    <w:tmpl w:val="A24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4F7D0F"/>
    <w:multiLevelType w:val="multilevel"/>
    <w:tmpl w:val="D97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5E2657"/>
    <w:multiLevelType w:val="multilevel"/>
    <w:tmpl w:val="115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4062BC"/>
    <w:multiLevelType w:val="multilevel"/>
    <w:tmpl w:val="096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DC47CA"/>
    <w:multiLevelType w:val="multilevel"/>
    <w:tmpl w:val="8A8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B7789B"/>
    <w:multiLevelType w:val="multilevel"/>
    <w:tmpl w:val="6E4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4419A2"/>
    <w:multiLevelType w:val="multilevel"/>
    <w:tmpl w:val="0E3C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3A79DC"/>
    <w:multiLevelType w:val="multilevel"/>
    <w:tmpl w:val="863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A74C43"/>
    <w:multiLevelType w:val="multilevel"/>
    <w:tmpl w:val="DF0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6C4935"/>
    <w:multiLevelType w:val="multilevel"/>
    <w:tmpl w:val="679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C6384D"/>
    <w:multiLevelType w:val="multilevel"/>
    <w:tmpl w:val="57C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A414A3"/>
    <w:multiLevelType w:val="multilevel"/>
    <w:tmpl w:val="BD4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BE5992"/>
    <w:multiLevelType w:val="multilevel"/>
    <w:tmpl w:val="DED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0B422D"/>
    <w:multiLevelType w:val="multilevel"/>
    <w:tmpl w:val="0B7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2E0D8C"/>
    <w:multiLevelType w:val="multilevel"/>
    <w:tmpl w:val="E33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D5463"/>
    <w:multiLevelType w:val="multilevel"/>
    <w:tmpl w:val="2DC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2839F3"/>
    <w:multiLevelType w:val="multilevel"/>
    <w:tmpl w:val="A6F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A648DA"/>
    <w:multiLevelType w:val="multilevel"/>
    <w:tmpl w:val="47F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766CB9"/>
    <w:multiLevelType w:val="multilevel"/>
    <w:tmpl w:val="AAB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AB6212"/>
    <w:multiLevelType w:val="multilevel"/>
    <w:tmpl w:val="539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727515"/>
    <w:multiLevelType w:val="multilevel"/>
    <w:tmpl w:val="F7BC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5853031"/>
    <w:multiLevelType w:val="multilevel"/>
    <w:tmpl w:val="FB8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BF6395"/>
    <w:multiLevelType w:val="multilevel"/>
    <w:tmpl w:val="467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F223A4"/>
    <w:multiLevelType w:val="multilevel"/>
    <w:tmpl w:val="024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0441E4"/>
    <w:multiLevelType w:val="multilevel"/>
    <w:tmpl w:val="162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CC5203"/>
    <w:multiLevelType w:val="multilevel"/>
    <w:tmpl w:val="0CD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E211DC"/>
    <w:multiLevelType w:val="multilevel"/>
    <w:tmpl w:val="B24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6A5F68"/>
    <w:multiLevelType w:val="multilevel"/>
    <w:tmpl w:val="A92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E9087B"/>
    <w:multiLevelType w:val="multilevel"/>
    <w:tmpl w:val="FFF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B45B34"/>
    <w:multiLevelType w:val="multilevel"/>
    <w:tmpl w:val="3788CA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77173A"/>
    <w:multiLevelType w:val="multilevel"/>
    <w:tmpl w:val="9BF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AD27B2"/>
    <w:multiLevelType w:val="multilevel"/>
    <w:tmpl w:val="FEE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CF3BE2"/>
    <w:multiLevelType w:val="multilevel"/>
    <w:tmpl w:val="124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E80092"/>
    <w:multiLevelType w:val="multilevel"/>
    <w:tmpl w:val="193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5F6792"/>
    <w:multiLevelType w:val="multilevel"/>
    <w:tmpl w:val="26E0BF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AC3709F"/>
    <w:multiLevelType w:val="multilevel"/>
    <w:tmpl w:val="96B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AC3D7A"/>
    <w:multiLevelType w:val="multilevel"/>
    <w:tmpl w:val="730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C44FF4"/>
    <w:multiLevelType w:val="multilevel"/>
    <w:tmpl w:val="397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6A1206"/>
    <w:multiLevelType w:val="multilevel"/>
    <w:tmpl w:val="246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988994">
    <w:abstractNumId w:val="143"/>
  </w:num>
  <w:num w:numId="2" w16cid:durableId="1236209559">
    <w:abstractNumId w:val="116"/>
  </w:num>
  <w:num w:numId="3" w16cid:durableId="1935556099">
    <w:abstractNumId w:val="93"/>
  </w:num>
  <w:num w:numId="4" w16cid:durableId="188490908">
    <w:abstractNumId w:val="51"/>
  </w:num>
  <w:num w:numId="5" w16cid:durableId="1363674191">
    <w:abstractNumId w:val="80"/>
  </w:num>
  <w:num w:numId="6" w16cid:durableId="1114978660">
    <w:abstractNumId w:val="5"/>
  </w:num>
  <w:num w:numId="7" w16cid:durableId="50546230">
    <w:abstractNumId w:val="135"/>
  </w:num>
  <w:num w:numId="8" w16cid:durableId="1374235665">
    <w:abstractNumId w:val="71"/>
  </w:num>
  <w:num w:numId="9" w16cid:durableId="137890589">
    <w:abstractNumId w:val="73"/>
  </w:num>
  <w:num w:numId="10" w16cid:durableId="820584363">
    <w:abstractNumId w:val="154"/>
  </w:num>
  <w:num w:numId="11" w16cid:durableId="1808627894">
    <w:abstractNumId w:val="9"/>
  </w:num>
  <w:num w:numId="12" w16cid:durableId="544828557">
    <w:abstractNumId w:val="40"/>
  </w:num>
  <w:num w:numId="13" w16cid:durableId="1447233760">
    <w:abstractNumId w:val="54"/>
  </w:num>
  <w:num w:numId="14" w16cid:durableId="2076853308">
    <w:abstractNumId w:val="18"/>
  </w:num>
  <w:num w:numId="15" w16cid:durableId="1718427032">
    <w:abstractNumId w:val="138"/>
  </w:num>
  <w:num w:numId="16" w16cid:durableId="1362626004">
    <w:abstractNumId w:val="3"/>
  </w:num>
  <w:num w:numId="17" w16cid:durableId="1524175677">
    <w:abstractNumId w:val="43"/>
  </w:num>
  <w:num w:numId="18" w16cid:durableId="100610600">
    <w:abstractNumId w:val="90"/>
  </w:num>
  <w:num w:numId="19" w16cid:durableId="2142570497">
    <w:abstractNumId w:val="15"/>
  </w:num>
  <w:num w:numId="20" w16cid:durableId="802161768">
    <w:abstractNumId w:val="79"/>
  </w:num>
  <w:num w:numId="21" w16cid:durableId="1271627201">
    <w:abstractNumId w:val="62"/>
  </w:num>
  <w:num w:numId="22" w16cid:durableId="546918409">
    <w:abstractNumId w:val="37"/>
  </w:num>
  <w:num w:numId="23" w16cid:durableId="1500348041">
    <w:abstractNumId w:val="83"/>
  </w:num>
  <w:num w:numId="24" w16cid:durableId="2028209266">
    <w:abstractNumId w:val="16"/>
  </w:num>
  <w:num w:numId="25" w16cid:durableId="1630437085">
    <w:abstractNumId w:val="75"/>
  </w:num>
  <w:num w:numId="26" w16cid:durableId="1186601085">
    <w:abstractNumId w:val="104"/>
  </w:num>
  <w:num w:numId="27" w16cid:durableId="372271723">
    <w:abstractNumId w:val="24"/>
  </w:num>
  <w:num w:numId="28" w16cid:durableId="502818042">
    <w:abstractNumId w:val="108"/>
  </w:num>
  <w:num w:numId="29" w16cid:durableId="892280104">
    <w:abstractNumId w:val="105"/>
  </w:num>
  <w:num w:numId="30" w16cid:durableId="1000236705">
    <w:abstractNumId w:val="94"/>
  </w:num>
  <w:num w:numId="31" w16cid:durableId="1722558405">
    <w:abstractNumId w:val="92"/>
  </w:num>
  <w:num w:numId="32" w16cid:durableId="350642858">
    <w:abstractNumId w:val="65"/>
  </w:num>
  <w:num w:numId="33" w16cid:durableId="16271734">
    <w:abstractNumId w:val="86"/>
  </w:num>
  <w:num w:numId="34" w16cid:durableId="917325877">
    <w:abstractNumId w:val="151"/>
  </w:num>
  <w:num w:numId="35" w16cid:durableId="1251043182">
    <w:abstractNumId w:val="114"/>
  </w:num>
  <w:num w:numId="36" w16cid:durableId="1138887231">
    <w:abstractNumId w:val="59"/>
  </w:num>
  <w:num w:numId="37" w16cid:durableId="1568107391">
    <w:abstractNumId w:val="67"/>
  </w:num>
  <w:num w:numId="38" w16cid:durableId="2080058730">
    <w:abstractNumId w:val="42"/>
  </w:num>
  <w:num w:numId="39" w16cid:durableId="1744908311">
    <w:abstractNumId w:val="162"/>
  </w:num>
  <w:num w:numId="40" w16cid:durableId="1672415820">
    <w:abstractNumId w:val="91"/>
  </w:num>
  <w:num w:numId="41" w16cid:durableId="666980800">
    <w:abstractNumId w:val="156"/>
  </w:num>
  <w:num w:numId="42" w16cid:durableId="1529022118">
    <w:abstractNumId w:val="0"/>
  </w:num>
  <w:num w:numId="43" w16cid:durableId="2119331160">
    <w:abstractNumId w:val="32"/>
  </w:num>
  <w:num w:numId="44" w16cid:durableId="1919243052">
    <w:abstractNumId w:val="64"/>
  </w:num>
  <w:num w:numId="45" w16cid:durableId="661616490">
    <w:abstractNumId w:val="132"/>
  </w:num>
  <w:num w:numId="46" w16cid:durableId="1248271438">
    <w:abstractNumId w:val="1"/>
  </w:num>
  <w:num w:numId="47" w16cid:durableId="998197699">
    <w:abstractNumId w:val="19"/>
  </w:num>
  <w:num w:numId="48" w16cid:durableId="1939557587">
    <w:abstractNumId w:val="8"/>
  </w:num>
  <w:num w:numId="49" w16cid:durableId="1001199145">
    <w:abstractNumId w:val="148"/>
  </w:num>
  <w:num w:numId="50" w16cid:durableId="266937242">
    <w:abstractNumId w:val="131"/>
  </w:num>
  <w:num w:numId="51" w16cid:durableId="1630741025">
    <w:abstractNumId w:val="96"/>
  </w:num>
  <w:num w:numId="52" w16cid:durableId="187791008">
    <w:abstractNumId w:val="145"/>
  </w:num>
  <w:num w:numId="53" w16cid:durableId="1356343200">
    <w:abstractNumId w:val="144"/>
  </w:num>
  <w:num w:numId="54" w16cid:durableId="1442644988">
    <w:abstractNumId w:val="23"/>
  </w:num>
  <w:num w:numId="55" w16cid:durableId="1280066447">
    <w:abstractNumId w:val="14"/>
  </w:num>
  <w:num w:numId="56" w16cid:durableId="1700207067">
    <w:abstractNumId w:val="72"/>
  </w:num>
  <w:num w:numId="57" w16cid:durableId="785201245">
    <w:abstractNumId w:val="55"/>
  </w:num>
  <w:num w:numId="58" w16cid:durableId="1863472106">
    <w:abstractNumId w:val="153"/>
  </w:num>
  <w:num w:numId="59" w16cid:durableId="1457018572">
    <w:abstractNumId w:val="158"/>
  </w:num>
  <w:num w:numId="60" w16cid:durableId="804082732">
    <w:abstractNumId w:val="29"/>
  </w:num>
  <w:num w:numId="61" w16cid:durableId="1024866288">
    <w:abstractNumId w:val="141"/>
  </w:num>
  <w:num w:numId="62" w16cid:durableId="885488109">
    <w:abstractNumId w:val="99"/>
  </w:num>
  <w:num w:numId="63" w16cid:durableId="1474561160">
    <w:abstractNumId w:val="17"/>
  </w:num>
  <w:num w:numId="64" w16cid:durableId="1870490955">
    <w:abstractNumId w:val="157"/>
  </w:num>
  <w:num w:numId="65" w16cid:durableId="899750313">
    <w:abstractNumId w:val="69"/>
  </w:num>
  <w:num w:numId="66" w16cid:durableId="92942717">
    <w:abstractNumId w:val="22"/>
  </w:num>
  <w:num w:numId="67" w16cid:durableId="250433951">
    <w:abstractNumId w:val="95"/>
  </w:num>
  <w:num w:numId="68" w16cid:durableId="1645355041">
    <w:abstractNumId w:val="11"/>
  </w:num>
  <w:num w:numId="69" w16cid:durableId="1375815605">
    <w:abstractNumId w:val="106"/>
  </w:num>
  <w:num w:numId="70" w16cid:durableId="1727140639">
    <w:abstractNumId w:val="49"/>
  </w:num>
  <w:num w:numId="71" w16cid:durableId="1694964530">
    <w:abstractNumId w:val="97"/>
  </w:num>
  <w:num w:numId="72" w16cid:durableId="1571773928">
    <w:abstractNumId w:val="89"/>
  </w:num>
  <w:num w:numId="73" w16cid:durableId="280574371">
    <w:abstractNumId w:val="103"/>
  </w:num>
  <w:num w:numId="74" w16cid:durableId="40401229">
    <w:abstractNumId w:val="129"/>
  </w:num>
  <w:num w:numId="75" w16cid:durableId="160044520">
    <w:abstractNumId w:val="84"/>
  </w:num>
  <w:num w:numId="76" w16cid:durableId="538130060">
    <w:abstractNumId w:val="48"/>
  </w:num>
  <w:num w:numId="77" w16cid:durableId="820578925">
    <w:abstractNumId w:val="110"/>
  </w:num>
  <w:num w:numId="78" w16cid:durableId="1541890995">
    <w:abstractNumId w:val="56"/>
  </w:num>
  <w:num w:numId="79" w16cid:durableId="842429112">
    <w:abstractNumId w:val="34"/>
  </w:num>
  <w:num w:numId="80" w16cid:durableId="1363941382">
    <w:abstractNumId w:val="85"/>
  </w:num>
  <w:num w:numId="81" w16cid:durableId="227111846">
    <w:abstractNumId w:val="111"/>
  </w:num>
  <w:num w:numId="82" w16cid:durableId="843204470">
    <w:abstractNumId w:val="139"/>
  </w:num>
  <w:num w:numId="83" w16cid:durableId="891160906">
    <w:abstractNumId w:val="53"/>
  </w:num>
  <w:num w:numId="84" w16cid:durableId="1383099471">
    <w:abstractNumId w:val="20"/>
  </w:num>
  <w:num w:numId="85" w16cid:durableId="357775574">
    <w:abstractNumId w:val="146"/>
  </w:num>
  <w:num w:numId="86" w16cid:durableId="303514197">
    <w:abstractNumId w:val="63"/>
  </w:num>
  <w:num w:numId="87" w16cid:durableId="632709406">
    <w:abstractNumId w:val="41"/>
  </w:num>
  <w:num w:numId="88" w16cid:durableId="1459297252">
    <w:abstractNumId w:val="70"/>
  </w:num>
  <w:num w:numId="89" w16cid:durableId="452866091">
    <w:abstractNumId w:val="6"/>
  </w:num>
  <w:num w:numId="90" w16cid:durableId="455830895">
    <w:abstractNumId w:val="25"/>
  </w:num>
  <w:num w:numId="91" w16cid:durableId="1043017628">
    <w:abstractNumId w:val="10"/>
  </w:num>
  <w:num w:numId="92" w16cid:durableId="1073814838">
    <w:abstractNumId w:val="82"/>
  </w:num>
  <w:num w:numId="93" w16cid:durableId="1730153736">
    <w:abstractNumId w:val="120"/>
  </w:num>
  <w:num w:numId="94" w16cid:durableId="1406879002">
    <w:abstractNumId w:val="13"/>
  </w:num>
  <w:num w:numId="95" w16cid:durableId="1563563284">
    <w:abstractNumId w:val="66"/>
  </w:num>
  <w:num w:numId="96" w16cid:durableId="1665015837">
    <w:abstractNumId w:val="118"/>
  </w:num>
  <w:num w:numId="97" w16cid:durableId="1112437318">
    <w:abstractNumId w:val="26"/>
  </w:num>
  <w:num w:numId="98" w16cid:durableId="268204047">
    <w:abstractNumId w:val="46"/>
  </w:num>
  <w:num w:numId="99" w16cid:durableId="1895776322">
    <w:abstractNumId w:val="78"/>
  </w:num>
  <w:num w:numId="100" w16cid:durableId="1786925687">
    <w:abstractNumId w:val="137"/>
  </w:num>
  <w:num w:numId="101" w16cid:durableId="1214780094">
    <w:abstractNumId w:val="36"/>
  </w:num>
  <w:num w:numId="102" w16cid:durableId="136649451">
    <w:abstractNumId w:val="60"/>
  </w:num>
  <w:num w:numId="103" w16cid:durableId="1572277227">
    <w:abstractNumId w:val="122"/>
  </w:num>
  <w:num w:numId="104" w16cid:durableId="1135374803">
    <w:abstractNumId w:val="126"/>
  </w:num>
  <w:num w:numId="105" w16cid:durableId="317156431">
    <w:abstractNumId w:val="159"/>
  </w:num>
  <w:num w:numId="106" w16cid:durableId="348340802">
    <w:abstractNumId w:val="127"/>
  </w:num>
  <w:num w:numId="107" w16cid:durableId="710034993">
    <w:abstractNumId w:val="39"/>
  </w:num>
  <w:num w:numId="108" w16cid:durableId="621763080">
    <w:abstractNumId w:val="58"/>
  </w:num>
  <w:num w:numId="109" w16cid:durableId="1170608847">
    <w:abstractNumId w:val="76"/>
  </w:num>
  <w:num w:numId="110" w16cid:durableId="1930847254">
    <w:abstractNumId w:val="77"/>
  </w:num>
  <w:num w:numId="111" w16cid:durableId="967010966">
    <w:abstractNumId w:val="133"/>
  </w:num>
  <w:num w:numId="112" w16cid:durableId="1796632804">
    <w:abstractNumId w:val="125"/>
  </w:num>
  <w:num w:numId="113" w16cid:durableId="717246680">
    <w:abstractNumId w:val="21"/>
  </w:num>
  <w:num w:numId="114" w16cid:durableId="2110613155">
    <w:abstractNumId w:val="44"/>
  </w:num>
  <w:num w:numId="115" w16cid:durableId="184827162">
    <w:abstractNumId w:val="52"/>
  </w:num>
  <w:num w:numId="116" w16cid:durableId="506821759">
    <w:abstractNumId w:val="45"/>
  </w:num>
  <w:num w:numId="117" w16cid:durableId="1126386774">
    <w:abstractNumId w:val="112"/>
  </w:num>
  <w:num w:numId="118" w16cid:durableId="403382060">
    <w:abstractNumId w:val="102"/>
  </w:num>
  <w:num w:numId="119" w16cid:durableId="510527495">
    <w:abstractNumId w:val="7"/>
  </w:num>
  <w:num w:numId="120" w16cid:durableId="988941254">
    <w:abstractNumId w:val="4"/>
  </w:num>
  <w:num w:numId="121" w16cid:durableId="1991278029">
    <w:abstractNumId w:val="98"/>
  </w:num>
  <w:num w:numId="122" w16cid:durableId="995768231">
    <w:abstractNumId w:val="47"/>
  </w:num>
  <w:num w:numId="123" w16cid:durableId="1889027675">
    <w:abstractNumId w:val="107"/>
  </w:num>
  <w:num w:numId="124" w16cid:durableId="355741519">
    <w:abstractNumId w:val="119"/>
  </w:num>
  <w:num w:numId="125" w16cid:durableId="236793957">
    <w:abstractNumId w:val="38"/>
  </w:num>
  <w:num w:numId="126" w16cid:durableId="1624576140">
    <w:abstractNumId w:val="121"/>
  </w:num>
  <w:num w:numId="127" w16cid:durableId="697320649">
    <w:abstractNumId w:val="152"/>
  </w:num>
  <w:num w:numId="128" w16cid:durableId="806897187">
    <w:abstractNumId w:val="87"/>
  </w:num>
  <w:num w:numId="129" w16cid:durableId="1164249325">
    <w:abstractNumId w:val="161"/>
  </w:num>
  <w:num w:numId="130" w16cid:durableId="1791506790">
    <w:abstractNumId w:val="124"/>
  </w:num>
  <w:num w:numId="131" w16cid:durableId="984550242">
    <w:abstractNumId w:val="81"/>
  </w:num>
  <w:num w:numId="132" w16cid:durableId="1988050482">
    <w:abstractNumId w:val="140"/>
  </w:num>
  <w:num w:numId="133" w16cid:durableId="303126122">
    <w:abstractNumId w:val="123"/>
  </w:num>
  <w:num w:numId="134" w16cid:durableId="1619943531">
    <w:abstractNumId w:val="149"/>
  </w:num>
  <w:num w:numId="135" w16cid:durableId="911349030">
    <w:abstractNumId w:val="101"/>
  </w:num>
  <w:num w:numId="136" w16cid:durableId="754935538">
    <w:abstractNumId w:val="61"/>
  </w:num>
  <w:num w:numId="137" w16cid:durableId="1789886411">
    <w:abstractNumId w:val="109"/>
  </w:num>
  <w:num w:numId="138" w16cid:durableId="1485777082">
    <w:abstractNumId w:val="100"/>
  </w:num>
  <w:num w:numId="139" w16cid:durableId="2101027491">
    <w:abstractNumId w:val="35"/>
  </w:num>
  <w:num w:numId="140" w16cid:durableId="2105420948">
    <w:abstractNumId w:val="30"/>
  </w:num>
  <w:num w:numId="141" w16cid:durableId="1087924439">
    <w:abstractNumId w:val="142"/>
  </w:num>
  <w:num w:numId="142" w16cid:durableId="1793748085">
    <w:abstractNumId w:val="136"/>
  </w:num>
  <w:num w:numId="143" w16cid:durableId="34015323">
    <w:abstractNumId w:val="27"/>
  </w:num>
  <w:num w:numId="144" w16cid:durableId="1597518626">
    <w:abstractNumId w:val="57"/>
  </w:num>
  <w:num w:numId="145" w16cid:durableId="918751826">
    <w:abstractNumId w:val="33"/>
  </w:num>
  <w:num w:numId="146" w16cid:durableId="1989944073">
    <w:abstractNumId w:val="88"/>
  </w:num>
  <w:num w:numId="147" w16cid:durableId="964627063">
    <w:abstractNumId w:val="74"/>
  </w:num>
  <w:num w:numId="148" w16cid:durableId="1491754266">
    <w:abstractNumId w:val="147"/>
  </w:num>
  <w:num w:numId="149" w16cid:durableId="135490968">
    <w:abstractNumId w:val="2"/>
  </w:num>
  <w:num w:numId="150" w16cid:durableId="1992902009">
    <w:abstractNumId w:val="28"/>
  </w:num>
  <w:num w:numId="151" w16cid:durableId="279606314">
    <w:abstractNumId w:val="150"/>
  </w:num>
  <w:num w:numId="152" w16cid:durableId="229654294">
    <w:abstractNumId w:val="155"/>
  </w:num>
  <w:num w:numId="153" w16cid:durableId="1290941048">
    <w:abstractNumId w:val="130"/>
  </w:num>
  <w:num w:numId="154" w16cid:durableId="17506476">
    <w:abstractNumId w:val="12"/>
  </w:num>
  <w:num w:numId="155" w16cid:durableId="576016643">
    <w:abstractNumId w:val="117"/>
  </w:num>
  <w:num w:numId="156" w16cid:durableId="778794383">
    <w:abstractNumId w:val="128"/>
  </w:num>
  <w:num w:numId="157" w16cid:durableId="43606812">
    <w:abstractNumId w:val="68"/>
  </w:num>
  <w:num w:numId="158" w16cid:durableId="1405105389">
    <w:abstractNumId w:val="113"/>
  </w:num>
  <w:num w:numId="159" w16cid:durableId="433594540">
    <w:abstractNumId w:val="160"/>
  </w:num>
  <w:num w:numId="160" w16cid:durableId="1353457690">
    <w:abstractNumId w:val="50"/>
  </w:num>
  <w:num w:numId="161" w16cid:durableId="1913813120">
    <w:abstractNumId w:val="115"/>
  </w:num>
  <w:num w:numId="162" w16cid:durableId="1159813021">
    <w:abstractNumId w:val="31"/>
  </w:num>
  <w:num w:numId="163" w16cid:durableId="695740375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4C"/>
    <w:rsid w:val="000160D2"/>
    <w:rsid w:val="00090B04"/>
    <w:rsid w:val="000B48B3"/>
    <w:rsid w:val="000D1E96"/>
    <w:rsid w:val="00201EB7"/>
    <w:rsid w:val="00205F14"/>
    <w:rsid w:val="00227DA8"/>
    <w:rsid w:val="00255393"/>
    <w:rsid w:val="00376F0C"/>
    <w:rsid w:val="003D4333"/>
    <w:rsid w:val="003E1BDD"/>
    <w:rsid w:val="00423F7B"/>
    <w:rsid w:val="004A2186"/>
    <w:rsid w:val="0053754C"/>
    <w:rsid w:val="006506DA"/>
    <w:rsid w:val="006E4F12"/>
    <w:rsid w:val="00766EA7"/>
    <w:rsid w:val="00894309"/>
    <w:rsid w:val="008A2BC2"/>
    <w:rsid w:val="00B24AE7"/>
    <w:rsid w:val="00B54059"/>
    <w:rsid w:val="00B84AEF"/>
    <w:rsid w:val="00CB4CCF"/>
    <w:rsid w:val="00D64BA9"/>
    <w:rsid w:val="00DF0097"/>
    <w:rsid w:val="00E26350"/>
    <w:rsid w:val="00FD4780"/>
    <w:rsid w:val="00F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85A5"/>
  <w15:docId w15:val="{3CF00C92-2248-8A49-97E8-1DAF1D58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53754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P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53754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P"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1E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1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54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3754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3754C"/>
    <w:rPr>
      <w:b/>
      <w:bCs/>
    </w:rPr>
  </w:style>
  <w:style w:type="paragraph" w:styleId="NormalWeb">
    <w:name w:val="Normal (Web)"/>
    <w:basedOn w:val="Normal"/>
    <w:uiPriority w:val="99"/>
    <w:unhideWhenUsed/>
    <w:rsid w:val="005375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P" w:eastAsia="fr-FR"/>
      <w14:ligatures w14:val="none"/>
    </w:rPr>
  </w:style>
  <w:style w:type="paragraph" w:customStyle="1" w:styleId="ql-indent-1">
    <w:name w:val="ql-indent-1"/>
    <w:basedOn w:val="Normal"/>
    <w:rsid w:val="005375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P"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201EB7"/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01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P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1EB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01EB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201EB7"/>
  </w:style>
  <w:style w:type="character" w:customStyle="1" w:styleId="hljs-keyword">
    <w:name w:val="hljs-keyword"/>
    <w:basedOn w:val="Policepardfaut"/>
    <w:rsid w:val="00201EB7"/>
  </w:style>
  <w:style w:type="character" w:customStyle="1" w:styleId="hljs-literal">
    <w:name w:val="hljs-literal"/>
    <w:basedOn w:val="Policepardfaut"/>
    <w:rsid w:val="00201EB7"/>
  </w:style>
  <w:style w:type="character" w:customStyle="1" w:styleId="apple-converted-space">
    <w:name w:val="apple-converted-space"/>
    <w:basedOn w:val="Policepardfaut"/>
    <w:rsid w:val="00201EB7"/>
  </w:style>
  <w:style w:type="character" w:customStyle="1" w:styleId="hljs-section">
    <w:name w:val="hljs-section"/>
    <w:basedOn w:val="Policepardfaut"/>
    <w:rsid w:val="00201EB7"/>
  </w:style>
  <w:style w:type="character" w:styleId="Lienhypertexte">
    <w:name w:val="Hyperlink"/>
    <w:basedOn w:val="Policepardfaut"/>
    <w:uiPriority w:val="99"/>
    <w:semiHidden/>
    <w:unhideWhenUsed/>
    <w:rsid w:val="00201EB7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01EB7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3E1BDD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semiHidden/>
    <w:rsid w:val="003E1BDD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character" w:customStyle="1" w:styleId="hljs-string">
    <w:name w:val="hljs-string"/>
    <w:basedOn w:val="Policepardfaut"/>
    <w:rsid w:val="003E1BDD"/>
  </w:style>
  <w:style w:type="character" w:customStyle="1" w:styleId="hljs-attr">
    <w:name w:val="hljs-attr"/>
    <w:basedOn w:val="Policepardfaut"/>
    <w:rsid w:val="003E1BDD"/>
  </w:style>
  <w:style w:type="character" w:customStyle="1" w:styleId="hljs-builtin">
    <w:name w:val="hljs-built_in"/>
    <w:basedOn w:val="Policepardfaut"/>
    <w:rsid w:val="003E1BDD"/>
  </w:style>
  <w:style w:type="character" w:customStyle="1" w:styleId="hljs-selector-class">
    <w:name w:val="hljs-selector-class"/>
    <w:basedOn w:val="Policepardfaut"/>
    <w:rsid w:val="003E1BDD"/>
  </w:style>
  <w:style w:type="character" w:customStyle="1" w:styleId="hljs-meta">
    <w:name w:val="hljs-meta"/>
    <w:basedOn w:val="Policepardfaut"/>
    <w:rsid w:val="003E1BDD"/>
  </w:style>
  <w:style w:type="character" w:customStyle="1" w:styleId="katex-mathml">
    <w:name w:val="katex-mathml"/>
    <w:basedOn w:val="Policepardfaut"/>
    <w:rsid w:val="003E1BDD"/>
  </w:style>
  <w:style w:type="character" w:customStyle="1" w:styleId="mord">
    <w:name w:val="mord"/>
    <w:basedOn w:val="Policepardfaut"/>
    <w:rsid w:val="003E1BDD"/>
  </w:style>
  <w:style w:type="character" w:customStyle="1" w:styleId="vlist-s">
    <w:name w:val="vlist-s"/>
    <w:basedOn w:val="Policepardfaut"/>
    <w:rsid w:val="003E1BDD"/>
  </w:style>
  <w:style w:type="character" w:customStyle="1" w:styleId="mrel">
    <w:name w:val="mrel"/>
    <w:basedOn w:val="Policepardfaut"/>
    <w:rsid w:val="003E1BDD"/>
  </w:style>
  <w:style w:type="character" w:customStyle="1" w:styleId="mop">
    <w:name w:val="mop"/>
    <w:basedOn w:val="Policepardfaut"/>
    <w:rsid w:val="003E1BDD"/>
  </w:style>
  <w:style w:type="character" w:customStyle="1" w:styleId="mopen">
    <w:name w:val="mopen"/>
    <w:basedOn w:val="Policepardfaut"/>
    <w:rsid w:val="003E1BDD"/>
  </w:style>
  <w:style w:type="character" w:customStyle="1" w:styleId="delimsizing">
    <w:name w:val="delimsizing"/>
    <w:basedOn w:val="Policepardfaut"/>
    <w:rsid w:val="003E1BDD"/>
  </w:style>
  <w:style w:type="character" w:customStyle="1" w:styleId="mbin">
    <w:name w:val="mbin"/>
    <w:basedOn w:val="Policepardfaut"/>
    <w:rsid w:val="003E1BDD"/>
  </w:style>
  <w:style w:type="character" w:customStyle="1" w:styleId="mclose">
    <w:name w:val="mclose"/>
    <w:basedOn w:val="Policepardfaut"/>
    <w:rsid w:val="003E1BDD"/>
  </w:style>
  <w:style w:type="character" w:customStyle="1" w:styleId="hljs-number">
    <w:name w:val="hljs-number"/>
    <w:basedOn w:val="Policepardfaut"/>
    <w:rsid w:val="003E1BDD"/>
  </w:style>
  <w:style w:type="character" w:customStyle="1" w:styleId="mpunct">
    <w:name w:val="mpunct"/>
    <w:basedOn w:val="Policepardfaut"/>
    <w:rsid w:val="003E1BDD"/>
  </w:style>
  <w:style w:type="character" w:customStyle="1" w:styleId="hljs-title">
    <w:name w:val="hljs-title"/>
    <w:basedOn w:val="Policepardfaut"/>
    <w:rsid w:val="003E1BDD"/>
  </w:style>
  <w:style w:type="character" w:customStyle="1" w:styleId="hljs-params">
    <w:name w:val="hljs-params"/>
    <w:basedOn w:val="Policepardfaut"/>
    <w:rsid w:val="003E1BDD"/>
  </w:style>
  <w:style w:type="character" w:customStyle="1" w:styleId="hljs-type">
    <w:name w:val="hljs-type"/>
    <w:basedOn w:val="Policepardfaut"/>
    <w:rsid w:val="003E1BDD"/>
  </w:style>
  <w:style w:type="character" w:customStyle="1" w:styleId="hljs-variable">
    <w:name w:val="hljs-variable"/>
    <w:basedOn w:val="Policepardfaut"/>
    <w:rsid w:val="003E1BDD"/>
  </w:style>
  <w:style w:type="character" w:customStyle="1" w:styleId="hljs-operator">
    <w:name w:val="hljs-operator"/>
    <w:basedOn w:val="Policepardfaut"/>
    <w:rsid w:val="003E1BDD"/>
  </w:style>
  <w:style w:type="character" w:customStyle="1" w:styleId="hljs-attribute">
    <w:name w:val="hljs-attribute"/>
    <w:basedOn w:val="Policepardfaut"/>
    <w:rsid w:val="00423F7B"/>
  </w:style>
  <w:style w:type="character" w:customStyle="1" w:styleId="hljs-punctuation">
    <w:name w:val="hljs-punctuation"/>
    <w:basedOn w:val="Policepardfaut"/>
    <w:rsid w:val="00FF481E"/>
  </w:style>
  <w:style w:type="table" w:styleId="Grilledutableau">
    <w:name w:val="Table Grid"/>
    <w:basedOn w:val="TableauNormal"/>
    <w:uiPriority w:val="39"/>
    <w:rsid w:val="00766E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6E4F12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E4F12"/>
    <w:rPr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6E4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2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2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83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2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35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8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1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9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08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9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6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3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42</Pages>
  <Words>5709</Words>
  <Characters>31403</Characters>
  <Application>Microsoft Office Word</Application>
  <DocSecurity>0</DocSecurity>
  <Lines>261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parys.noyon@gmail.com</dc:creator>
  <cp:keywords/>
  <dc:description/>
  <cp:lastModifiedBy>parys.noyon@gmail.com</cp:lastModifiedBy>
  <cp:revision>4</cp:revision>
  <dcterms:created xsi:type="dcterms:W3CDTF">2025-11-30T17:23:00Z</dcterms:created>
  <dcterms:modified xsi:type="dcterms:W3CDTF">2025-12-07T18:57:00Z</dcterms:modified>
</cp:coreProperties>
</file>