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6.png" ContentType="image/png"/>
  <Override PartName="/word/media/image65.png" ContentType="image/png"/>
  <Override PartName="/word/media/image6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r>
        <w:rPr>
          <w:rFonts w:cs="Times New Roman" w:ascii="Times New Roman" w:hAnsi="Times New Roman"/>
          <w:b/>
          <w:bCs/>
          <w:color w:val="579D1C"/>
          <w:sz w:val="24"/>
          <w:szCs w:val="24"/>
        </w:rPr>
        <w:t>S</w:t>
      </w:r>
      <w:r>
        <w:rPr>
          <w:rFonts w:cs="Times New Roman" w:ascii="Times New Roman" w:hAnsi="Times New Roman"/>
          <w:sz w:val="24"/>
          <w:szCs w:val="24"/>
        </w:rPr>
        <w:t>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Mit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Beginn der Industrialisierung zum Ende des 19</w:t>
      </w:r>
      <w:r>
        <w:rPr>
          <w:rFonts w:cs="Times New Roman" w:ascii="Times New Roman" w:hAnsi="Times New Roman"/>
          <w:b/>
          <w:bCs/>
          <w:color w:val="579D1C"/>
          <w:sz w:val="24"/>
          <w:szCs w:val="24"/>
        </w:rPr>
        <w:t>.</w:t>
      </w:r>
      <w:r>
        <w:rPr>
          <w:rFonts w:cs="Times New Roman" w:ascii="Times New Roman" w:hAnsi="Times New Roman"/>
          <w:sz w:val="24"/>
          <w:szCs w:val="24"/>
        </w:rPr>
        <w:t xml:space="preserve"> Jahrhunderts,  gab es einen entscheidenden Wandel </w:t>
      </w:r>
      <w:commentRangeStart w:id="0"/>
      <w:r>
        <w:rPr>
          <w:rFonts w:cs="Times New Roman" w:ascii="Times New Roman" w:hAnsi="Times New Roman"/>
          <w:sz w:val="24"/>
          <w:szCs w:val="24"/>
        </w:rPr>
        <w:t>in der Gesellschaft, sowie in der Wirtschaft</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Gründe die </w:t>
      </w:r>
      <w:commentRangeStart w:id="1"/>
      <w:r>
        <w:rPr>
          <w:rFonts w:cs="Times New Roman" w:ascii="Times New Roman" w:hAnsi="Times New Roman"/>
          <w:sz w:val="24"/>
          <w:szCs w:val="24"/>
        </w:rPr>
      </w:r>
      <w:r>
        <w:rPr>
          <w:rFonts w:cs="Times New Roman" w:ascii="Times New Roman" w:hAnsi="Times New Roman"/>
          <w:b/>
          <w:bCs/>
          <w:color w:val="579D1C"/>
          <w:sz w:val="24"/>
          <w:szCs w:val="24"/>
        </w:rPr>
        <w:t>zu diesen Veränderungen</w:t>
      </w:r>
      <w:r>
        <w:rPr>
          <w:rFonts w:cs="Times New Roman" w:ascii="Times New Roman" w:hAnsi="Times New Roman"/>
          <w:sz w:val="24"/>
          <w:szCs w:val="24"/>
        </w:rPr>
        <w:t xml:space="preserve"> </w:t>
      </w:r>
      <w:r>
        <w:rPr>
          <w:rFonts w:cs="Times New Roman" w:ascii="Times New Roman" w:hAnsi="Times New Roman"/>
          <w:b/>
          <w:bCs/>
          <w:color w:val="579D1C"/>
          <w:sz w:val="24"/>
          <w:szCs w:val="24"/>
        </w:rPr>
        <w:t>beigetrugen</w:t>
      </w:r>
      <w:r>
        <w:rPr>
          <w:rFonts w:cs="Times New Roman" w:ascii="Times New Roman" w:hAnsi="Times New Roman"/>
          <w:sz w:val="24"/>
          <w:szCs w:val="24"/>
        </w:rPr>
        <w:t xml:space="preserve"> </w:t>
      </w:r>
      <w:r>
        <w:rPr>
          <w:rFonts w:cs="Times New Roman" w:ascii="Times New Roman" w:hAnsi="Times New Roman"/>
          <w:b/>
          <w:bCs/>
          <w:strike/>
          <w:color w:val="579D1C"/>
          <w:sz w:val="24"/>
          <w:szCs w:val="24"/>
        </w:rPr>
        <w:t>haben</w:t>
      </w:r>
      <w:commentRangeEnd w:id="1"/>
      <w:r>
        <w:rPr>
          <w:rFonts w:cs="Times New Roman" w:ascii="Times New Roman" w:hAnsi="Times New Roman"/>
          <w:b/>
          <w:bCs/>
          <w:strike/>
          <w:color w:val="579D1C"/>
          <w:sz w:val="24"/>
          <w:szCs w:val="24"/>
        </w:rPr>
      </w:r>
      <w:r>
        <w:rPr>
          <w:rFonts w:cs="Times New Roman" w:ascii="Times New Roman" w:hAnsi="Times New Roman"/>
          <w:b/>
          <w:bCs/>
          <w:strike/>
          <w:color w:val="579D1C"/>
          <w:sz w:val="24"/>
          <w:szCs w:val="24"/>
        </w:rPr>
        <w:commentReference w:id="1"/>
      </w:r>
      <w:r>
        <w:rPr>
          <w:rFonts w:cs="Times New Roman" w:ascii="Times New Roman" w:hAnsi="Times New Roman"/>
          <w:sz w:val="24"/>
          <w:szCs w:val="24"/>
        </w:rPr>
        <w:t xml:space="preserve"> sind, die Weiterentwicklung im medizinischen- und technischen Bereich, die Abnahme stark körperlicher Tätigkeiten und geregelte Einkommens- und </w:t>
      </w:r>
      <w:commentRangeStart w:id="2"/>
      <w:r>
        <w:rPr>
          <w:rFonts w:cs="Times New Roman" w:ascii="Times New Roman" w:hAnsi="Times New Roman"/>
          <w:sz w:val="24"/>
          <w:szCs w:val="24"/>
        </w:rPr>
        <w:t>Sozialversicherungsverhältnisse</w:t>
      </w:r>
      <w:commentRangeEnd w:id="2"/>
      <w:r>
        <w:rPr>
          <w:rFonts w:cs="Times New Roman" w:ascii="Times New Roman" w:hAnsi="Times New Roman"/>
          <w:sz w:val="24"/>
          <w:szCs w:val="24"/>
        </w:rPr>
      </w:r>
      <w:r>
        <w:rPr>
          <w:rFonts w:cs="Times New Roman" w:ascii="Times New Roman" w:hAnsi="Times New Roman"/>
          <w:sz w:val="24"/>
          <w:szCs w:val="24"/>
        </w:rPr>
        <w:commentReference w:id="2"/>
      </w:r>
      <w:r>
        <w:rPr>
          <w:rFonts w:cs="Times New Roman" w:ascii="Times New Roman" w:hAnsi="Times New Roman"/>
          <w:sz w:val="24"/>
          <w:szCs w:val="24"/>
        </w:rPr>
        <w:t xml:space="preserve">. Demzufolge ist der Lebensstandard gestiegen. Sauberkeit, Ernährungsqualität, Gesundheitspflege und sportlichen Aktivitäten haben zugenommen.  </w:t>
      </w:r>
      <w:commentRangeStart w:id="3"/>
      <w:r>
        <w:rPr>
          <w:rFonts w:cs="Times New Roman" w:ascii="Times New Roman" w:hAnsi="Times New Roman"/>
          <w:sz w:val="24"/>
          <w:szCs w:val="24"/>
        </w:rPr>
        <w:t>Diese Verbesserungen haben einen bestimmenden Einfluss auf die steigende Lebenserwartung und das Sinken des Sterberisikos der Bevölkerung</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4"/>
      <w:r>
        <w:rPr>
          <w:rFonts w:cs="Times New Roman" w:ascii="Times New Roman" w:hAnsi="Times New Roman"/>
          <w:sz w:val="24"/>
          <w:szCs w:val="24"/>
        </w:rPr>
        <w:t>Weitere Antriebe der Industrialisierung</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gab es in der Arbeitswelt. Neue Möglichkeiten für eine Aus- und Weiterbildung breiteten sich aus. Infolgedessen haben der steigende Bildungsgrad, vor allem bei </w:t>
      </w:r>
      <w:commentRangeStart w:id="5"/>
      <w:r>
        <w:rPr>
          <w:rFonts w:cs="Times New Roman" w:ascii="Times New Roman" w:hAnsi="Times New Roman"/>
          <w:sz w:val="24"/>
          <w:szCs w:val="24"/>
        </w:rPr>
        <w:t>Frauen und die längere Ausbildungszeit dazu beigetragen, dass die Familienplanung zu einem späteren Zeitpunkt stattfindet</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 xml:space="preserve">. Dieses bedeutet zugleich, dass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verkürzt und die Chance</w:t>
      </w:r>
      <w:r>
        <w:rPr>
          <w:rFonts w:cs="Times New Roman" w:ascii="Times New Roman" w:hAnsi="Times New Roman"/>
          <w:b/>
          <w:bCs/>
          <w:color w:val="579D1C"/>
          <w:sz w:val="24"/>
          <w:szCs w:val="24"/>
        </w:rPr>
        <w:t>,</w:t>
      </w:r>
      <w:r>
        <w:rPr>
          <w:rFonts w:cs="Times New Roman" w:ascii="Times New Roman" w:hAnsi="Times New Roman"/>
          <w:sz w:val="24"/>
          <w:szCs w:val="24"/>
        </w:rPr>
        <w:t xml:space="preserve"> Kinder zu bekommen nachlässt. </w:t>
      </w:r>
    </w:p>
    <w:p>
      <w:pPr>
        <w:pStyle w:val="KeinLeerraum1"/>
        <w:spacing w:lineRule="auto" w:line="360"/>
        <w:jc w:val="both"/>
        <w:rPr>
          <w:rFonts w:cs="Times New Roman" w:ascii="Times New Roman" w:hAnsi="Times New Roman"/>
          <w:sz w:val="24"/>
          <w:szCs w:val="24"/>
        </w:rPr>
      </w:pPr>
      <w:commentRangeStart w:id="6"/>
      <w:r>
        <w:rPr>
          <w:rFonts w:cs="Times New Roman" w:ascii="Times New Roman" w:hAnsi="Times New Roman"/>
          <w:i/>
          <w:iCs/>
          <w:color w:val="FF950E"/>
          <w:sz w:val="24"/>
          <w:szCs w:val="24"/>
        </w:rPr>
        <w:t>Ein weiterer Punkt</w:t>
      </w:r>
      <w:commentRangeEnd w:id="6"/>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6"/>
      </w:r>
      <w:r>
        <w:rPr>
          <w:rFonts w:cs="Times New Roman" w:ascii="Times New Roman" w:hAnsi="Times New Roman"/>
          <w:sz w:val="24"/>
          <w:szCs w:val="24"/>
        </w:rPr>
        <w:t xml:space="preserve">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commentRangeStart w:id="7"/>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Im Dienstleistungsbereich wie zum Beispiel in der Versicherungsbranche bringt die Altersverschiebung Chancen und </w:t>
      </w:r>
      <w:r>
        <w:rPr>
          <w:rFonts w:cs="Times New Roman" w:ascii="Times New Roman" w:hAnsi="Times New Roman"/>
          <w:b/>
          <w:bCs/>
          <w:color w:val="579D1C"/>
          <w:sz w:val="24"/>
          <w:szCs w:val="24"/>
        </w:rPr>
        <w:t>Herausforderung</w:t>
      </w:r>
      <w:r>
        <w:rPr>
          <w:rFonts w:cs="Times New Roman" w:ascii="Times New Roman" w:hAnsi="Times New Roman"/>
          <w:b/>
          <w:bCs/>
          <w:color w:val="579D1C"/>
          <w:sz w:val="24"/>
          <w:szCs w:val="24"/>
        </w:rPr>
        <w:t>en</w:t>
      </w:r>
      <w:r>
        <w:rPr>
          <w:rFonts w:cs="Times New Roman" w:ascii="Times New Roman" w:hAnsi="Times New Roman"/>
          <w:sz w:val="24"/>
          <w:szCs w:val="24"/>
        </w:rPr>
        <w:t xml:space="preserve">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xml:space="preserve">. Dies kann bei  Lebens- und Rentenversicherungen, je nach Altersgruppe die Nachfrage unterschiedlich beeinflussen. Bei den Zielgruppen 50+ ist der Bedarf an Lebensversicherungsverträgen eher </w:t>
      </w:r>
      <w:r>
        <w:rPr>
          <w:rFonts w:cs="Times New Roman" w:ascii="Times New Roman" w:hAnsi="Times New Roman"/>
          <w:b/>
          <w:bCs/>
          <w:color w:val="579D1C"/>
          <w:sz w:val="24"/>
          <w:szCs w:val="24"/>
        </w:rPr>
        <w:t>r</w:t>
      </w:r>
      <w:r>
        <w:rPr>
          <w:rFonts w:cs="Times New Roman" w:ascii="Times New Roman" w:hAnsi="Times New Roman"/>
          <w:b/>
          <w:bCs/>
          <w:color w:val="579D1C"/>
          <w:sz w:val="24"/>
          <w:szCs w:val="24"/>
        </w:rPr>
        <w:t>ückläufig</w:t>
      </w:r>
      <w:r>
        <w:rPr>
          <w:rFonts w:cs="Times New Roman" w:ascii="Times New Roman" w:hAnsi="Times New Roman"/>
          <w:sz w:val="24"/>
          <w:szCs w:val="24"/>
        </w:rPr>
        <w:t>.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8"/>
      <w:r>
        <w:rPr>
          <w:rFonts w:cs="Times New Roman" w:ascii="Times New Roman" w:hAnsi="Times New Roman"/>
          <w:sz w:val="24"/>
          <w:szCs w:val="24"/>
        </w:rPr>
        <w:t xml:space="preserve">Die </w:t>
      </w:r>
      <w:r>
        <w:rPr>
          <w:rFonts w:cs="Times New Roman" w:ascii="Times New Roman" w:hAnsi="Times New Roman"/>
          <w:b/>
          <w:bCs/>
          <w:color w:val="579D1C"/>
          <w:sz w:val="24"/>
          <w:szCs w:val="24"/>
        </w:rPr>
        <w:t>Ab-</w:t>
      </w:r>
      <w:r>
        <w:rPr>
          <w:rFonts w:cs="Times New Roman" w:ascii="Times New Roman" w:hAnsi="Times New Roman"/>
          <w:sz w:val="24"/>
          <w:szCs w:val="24"/>
        </w:rPr>
        <w:t xml:space="preserve">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w:t>
      </w:r>
      <w:commentRangeEnd w:id="8"/>
      <w:r>
        <w:rPr>
          <w:rFonts w:cs="Times New Roman" w:ascii="Times New Roman" w:hAnsi="Times New Roman"/>
          <w:sz w:val="24"/>
          <w:szCs w:val="24"/>
        </w:rPr>
      </w:r>
      <w:r>
        <w:rPr>
          <w:rFonts w:cs="Times New Roman" w:ascii="Times New Roman" w:hAnsi="Times New Roman"/>
          <w:sz w:val="24"/>
          <w:szCs w:val="24"/>
        </w:rPr>
        <w:commentReference w:id="8"/>
      </w:r>
      <w:r>
        <w:rPr>
          <w:rFonts w:cs="Times New Roman" w:ascii="Times New Roman" w:hAnsi="Times New Roman"/>
          <w:sz w:val="24"/>
          <w:szCs w:val="24"/>
        </w:rPr>
        <w:t xml:space="preserve">. </w:t>
      </w:r>
      <w:commentRangeStart w:id="9"/>
      <w:r>
        <w:rPr>
          <w:rFonts w:cs="Times New Roman" w:ascii="Times New Roman" w:hAnsi="Times New Roman"/>
          <w:sz w:val="24"/>
          <w:szCs w:val="24"/>
        </w:rPr>
        <w:t xml:space="preserve">Obwohl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w:t>
      </w:r>
      <w:r>
        <w:rPr>
          <w:rFonts w:cs="Times New Roman" w:ascii="Times New Roman" w:hAnsi="Times New Roman"/>
          <w:sz w:val="24"/>
          <w:szCs w:val="24"/>
        </w:rPr>
        <w:t xml:space="preserve">die Zahl der Geburten, in Bezug auf die Sterbefälle, sich </w:t>
      </w:r>
      <w:r>
        <w:rPr>
          <w:rFonts w:cs="Times New Roman" w:ascii="Times New Roman" w:hAnsi="Times New Roman"/>
          <w:b/>
          <w:bCs/>
          <w:color w:val="579D1C"/>
          <w:sz w:val="24"/>
          <w:szCs w:val="24"/>
        </w:rPr>
        <w:t>n</w:t>
      </w:r>
      <w:r>
        <w:rPr>
          <w:rFonts w:cs="Times New Roman" w:ascii="Times New Roman" w:hAnsi="Times New Roman"/>
          <w:b/>
          <w:bCs/>
          <w:color w:val="579D1C"/>
          <w:sz w:val="24"/>
          <w:szCs w:val="24"/>
        </w:rPr>
        <w:t xml:space="preserve">achteilig </w:t>
      </w:r>
      <w:r>
        <w:rPr>
          <w:rFonts w:cs="Times New Roman" w:ascii="Times New Roman" w:hAnsi="Times New Roman"/>
          <w:sz w:val="24"/>
          <w:szCs w:val="24"/>
        </w:rPr>
        <w:t>auswirkte</w:t>
      </w:r>
      <w:commentRangeEnd w:id="9"/>
      <w:r>
        <w:rPr>
          <w:rFonts w:cs="Times New Roman" w:ascii="Times New Roman" w:hAnsi="Times New Roman"/>
          <w:sz w:val="24"/>
          <w:szCs w:val="24"/>
        </w:rPr>
      </w:r>
      <w:r>
        <w:rPr>
          <w:rFonts w:cs="Times New Roman" w:ascii="Times New Roman" w:hAnsi="Times New Roman"/>
          <w:sz w:val="24"/>
          <w:szCs w:val="24"/>
        </w:rPr>
        <w:commentReference w:id="9"/>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10"/>
      <w:r>
        <w:rPr>
          <w:rFonts w:cs="Times New Roman" w:ascii="Times New Roman" w:hAnsi="Times New Roman"/>
          <w:sz w:val="24"/>
          <w:szCs w:val="24"/>
        </w:rPr>
        <w:t>Dies hat sich seit 2003 gewandelt, der Geburtenrückgang und die Todesfälle zeigten im Verhältnis, einen zu großen Unterschied auf, eine Schmälerung der Bevölkerung ist eingetreten</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xml:space="preserve">. Bis 2050 ist mit </w:t>
      </w:r>
      <w:r>
        <w:rPr>
          <w:rFonts w:cs="Times New Roman" w:ascii="Times New Roman" w:hAnsi="Times New Roman"/>
          <w:b/>
          <w:bCs/>
          <w:color w:val="579D1C"/>
          <w:sz w:val="24"/>
          <w:szCs w:val="24"/>
        </w:rPr>
        <w:t>eine</w:t>
      </w:r>
      <w:r>
        <w:rPr>
          <w:rFonts w:cs="Times New Roman" w:ascii="Times New Roman" w:hAnsi="Times New Roman"/>
          <w:b/>
          <w:bCs/>
          <w:color w:val="579D1C"/>
          <w:sz w:val="24"/>
          <w:szCs w:val="24"/>
        </w:rPr>
        <w:t>m Bevölkerungsrückgang</w:t>
      </w:r>
      <w:r>
        <w:rPr>
          <w:rFonts w:cs="Times New Roman" w:ascii="Times New Roman" w:hAnsi="Times New Roman"/>
          <w:sz w:val="24"/>
          <w:szCs w:val="24"/>
        </w:rPr>
        <w:t xml:space="preserve"> von 13 Millionen zu rechnen. </w:t>
      </w:r>
      <w:r>
        <w:rPr>
          <w:rFonts w:cs="Times New Roman" w:ascii="Times New Roman" w:hAnsi="Times New Roman"/>
          <w:b/>
          <w:bCs/>
          <w:color w:val="579D1C"/>
          <w:sz w:val="24"/>
          <w:szCs w:val="24"/>
        </w:rPr>
        <w:t>Zuwand</w:t>
      </w:r>
      <w:r>
        <w:rPr>
          <w:rFonts w:cs="Times New Roman" w:ascii="Times New Roman" w:hAnsi="Times New Roman"/>
          <w:b/>
          <w:bCs/>
          <w:color w:val="579D1C"/>
          <w:sz w:val="24"/>
          <w:szCs w:val="24"/>
        </w:rPr>
        <w:t>erung</w:t>
      </w:r>
      <w:r>
        <w:rPr>
          <w:rFonts w:cs="Times New Roman" w:ascii="Times New Roman" w:hAnsi="Times New Roman"/>
          <w:b/>
          <w:bCs/>
          <w:color w:val="579D1C"/>
          <w:sz w:val="24"/>
          <w:szCs w:val="24"/>
        </w:rPr>
        <w:t xml:space="preserve"> </w:t>
      </w:r>
      <w:r>
        <w:rPr>
          <w:rFonts w:cs="Times New Roman" w:ascii="Times New Roman" w:hAnsi="Times New Roman"/>
          <w:b/>
          <w:bCs/>
          <w:color w:val="579D1C"/>
          <w:sz w:val="24"/>
          <w:szCs w:val="24"/>
        </w:rPr>
        <w:t>wird</w:t>
      </w:r>
      <w:r>
        <w:rPr>
          <w:rFonts w:cs="Times New Roman" w:ascii="Times New Roman" w:hAnsi="Times New Roman"/>
          <w:b/>
          <w:bCs/>
          <w:color w:val="579D1C"/>
          <w:sz w:val="24"/>
          <w:szCs w:val="24"/>
        </w:rPr>
        <w:t xml:space="preserve"> diese Entwicklung künftig</w:t>
      </w:r>
      <w:r>
        <w:rPr>
          <w:rFonts w:cs="Times New Roman" w:ascii="Times New Roman" w:hAnsi="Times New Roman"/>
          <w:sz w:val="24"/>
          <w:szCs w:val="24"/>
        </w:rPr>
        <w:t xml:space="preserve">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Das statistische Bundesamt trifft </w:t>
      </w:r>
      <w:r>
        <w:rPr>
          <w:rFonts w:cs="Times New Roman" w:ascii="Times New Roman" w:hAnsi="Times New Roman"/>
          <w:b/>
          <w:bCs/>
          <w:color w:val="579D1C"/>
          <w:sz w:val="24"/>
          <w:szCs w:val="24"/>
        </w:rPr>
        <w:t>V</w:t>
      </w:r>
      <w:r>
        <w:rPr>
          <w:rFonts w:cs="Times New Roman" w:ascii="Times New Roman" w:hAnsi="Times New Roman"/>
          <w:b/>
          <w:bCs/>
          <w:color w:val="579D1C"/>
          <w:sz w:val="24"/>
          <w:szCs w:val="24"/>
        </w:rPr>
        <w:t>orhersagen</w:t>
      </w:r>
      <w:r>
        <w:rPr>
          <w:rFonts w:cs="Times New Roman" w:ascii="Times New Roman" w:hAnsi="Times New Roman"/>
          <w:sz w:val="24"/>
          <w:szCs w:val="24"/>
        </w:rPr>
        <w:t xml:space="preserve">, im Hinblick auf die künftige </w:t>
      </w:r>
      <w:r>
        <w:rPr>
          <w:rFonts w:cs="Times New Roman" w:ascii="Times New Roman" w:hAnsi="Times New Roman"/>
          <w:b/>
          <w:bCs/>
          <w:color w:val="579D1C"/>
          <w:sz w:val="24"/>
          <w:szCs w:val="24"/>
        </w:rPr>
        <w:t>Zahl</w:t>
      </w:r>
      <w:r>
        <w:rPr>
          <w:rFonts w:cs="Times New Roman" w:ascii="Times New Roman" w:hAnsi="Times New Roman"/>
          <w:sz w:val="24"/>
          <w:szCs w:val="24"/>
        </w:rPr>
        <w:t xml:space="preserve"> der Einwanderer. Diese </w:t>
      </w:r>
      <w:r>
        <w:rPr>
          <w:rFonts w:cs="Times New Roman" w:ascii="Times New Roman" w:hAnsi="Times New Roman"/>
          <w:strike/>
          <w:sz w:val="24"/>
          <w:szCs w:val="24"/>
        </w:rPr>
        <w:t>Vorhersagen</w:t>
      </w:r>
      <w:r>
        <w:rPr>
          <w:rFonts w:cs="Times New Roman" w:ascii="Times New Roman" w:hAnsi="Times New Roman"/>
          <w:strike w:val="false"/>
          <w:dstrike w:val="false"/>
          <w:sz w:val="24"/>
          <w:szCs w:val="24"/>
        </w:rPr>
        <w:t xml:space="preserve"> </w:t>
      </w:r>
      <w:r>
        <w:rPr>
          <w:rFonts w:cs="Times New Roman" w:ascii="Times New Roman" w:hAnsi="Times New Roman"/>
          <w:b/>
          <w:bCs/>
          <w:strike w:val="false"/>
          <w:dstrike w:val="false"/>
          <w:color w:val="579D1C"/>
          <w:sz w:val="24"/>
          <w:szCs w:val="24"/>
        </w:rPr>
        <w:t>Prognosen</w:t>
      </w:r>
      <w:r>
        <w:rPr>
          <w:rFonts w:cs="Times New Roman" w:ascii="Times New Roman" w:hAnsi="Times New Roman"/>
          <w:sz w:val="24"/>
          <w:szCs w:val="24"/>
        </w:rPr>
        <w:t xml:space="preserve">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commentRangeStart w:id="11"/>
      <w:r>
        <w:rPr>
          <w:rFonts w:cs="Times New Roman" w:ascii="Times New Roman" w:hAnsi="Times New Roman"/>
          <w:bCs/>
          <w:color w:val="00000A"/>
          <w:sz w:val="24"/>
          <w:szCs w:val="24"/>
        </w:rPr>
        <w:t>Auswirkungen</w:t>
      </w:r>
      <w:commentRangeEnd w:id="11"/>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1"/>
      </w:r>
      <w:r>
        <w:rPr>
          <w:rFonts w:cs="Times New Roman" w:ascii="Times New Roman" w:hAnsi="Times New Roman"/>
          <w:bCs/>
          <w:color w:val="00000A"/>
          <w:sz w:val="24"/>
          <w:szCs w:val="24"/>
        </w:rPr>
        <w:t xml:space="preserve"> ergeben sich genauso </w:t>
      </w:r>
      <w:commentRangeStart w:id="12"/>
      <w:r>
        <w:rPr>
          <w:rFonts w:cs="Times New Roman" w:ascii="Times New Roman" w:hAnsi="Times New Roman"/>
          <w:bCs/>
          <w:color w:val="00000A"/>
          <w:sz w:val="24"/>
          <w:szCs w:val="24"/>
        </w:rPr>
        <w:t>bei den</w:t>
      </w:r>
      <w:commentRangeEnd w:id="12"/>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2"/>
      </w:r>
      <w:r>
        <w:rPr>
          <w:rFonts w:cs="Times New Roman" w:ascii="Times New Roman" w:hAnsi="Times New Roman"/>
          <w:bCs/>
          <w:color w:val="00000A"/>
          <w:sz w:val="24"/>
          <w:szCs w:val="24"/>
        </w:rPr>
        <w:t xml:space="preserve">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 xml:space="preserve">und sind demzufolge am Wachsen. Ländliche Regionen und die neuen Bundesländer dagegen, die begrenzte Entwicklungsmöglichkeiten aufzeigen, </w:t>
      </w:r>
      <w:r>
        <w:rPr>
          <w:rFonts w:cs="Times New Roman" w:ascii="Times New Roman" w:hAnsi="Times New Roman"/>
          <w:b/>
          <w:bCs/>
          <w:color w:val="579D1C"/>
          <w:sz w:val="24"/>
          <w:szCs w:val="24"/>
        </w:rPr>
        <w:t>erfahren eine Abnahme ihrer</w:t>
      </w:r>
      <w:r>
        <w:rPr>
          <w:rFonts w:cs="Times New Roman" w:ascii="Times New Roman" w:hAnsi="Times New Roman"/>
          <w:b/>
          <w:bCs/>
          <w:color w:val="579D1C"/>
          <w:sz w:val="24"/>
          <w:szCs w:val="24"/>
        </w:rPr>
        <w:t xml:space="preserve">  </w:t>
      </w:r>
      <w:r>
        <w:rPr>
          <w:rFonts w:cs="Times New Roman" w:ascii="Times New Roman" w:hAnsi="Times New Roman"/>
          <w:b/>
          <w:bCs/>
          <w:color w:val="579D1C"/>
          <w:sz w:val="24"/>
          <w:szCs w:val="24"/>
        </w:rPr>
        <w:t xml:space="preserve">jungen </w:t>
      </w:r>
      <w:r>
        <w:rPr>
          <w:rFonts w:cs="Times New Roman" w:ascii="Times New Roman" w:hAnsi="Times New Roman"/>
          <w:b/>
          <w:bCs/>
          <w:color w:val="579D1C"/>
          <w:sz w:val="24"/>
          <w:szCs w:val="24"/>
        </w:rPr>
        <w:t>Einwohner</w:t>
      </w:r>
      <w:r>
        <w:rPr>
          <w:rFonts w:cs="Times New Roman" w:ascii="Times New Roman" w:hAnsi="Times New Roman"/>
          <w:sz w:val="24"/>
          <w:szCs w:val="24"/>
        </w:rPr>
        <w:t xml:space="preserve">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w:t>
      </w:r>
      <w:commentRangeStart w:id="13"/>
      <w:r>
        <w:rPr>
          <w:rFonts w:cs="Times New Roman" w:ascii="Times New Roman" w:hAnsi="Times New Roman"/>
          <w:sz w:val="24"/>
          <w:szCs w:val="24"/>
        </w:rPr>
        <w:t>Die Generation der unter 20 jährigen weist im Jahr 2030 einen Rückgang von 2,1 Millionen aus</w:t>
      </w:r>
      <w:commentRangeEnd w:id="13"/>
      <w:r>
        <w:rPr>
          <w:rFonts w:cs="Times New Roman" w:ascii="Times New Roman" w:hAnsi="Times New Roman"/>
          <w:sz w:val="24"/>
          <w:szCs w:val="24"/>
        </w:rPr>
      </w:r>
      <w:r>
        <w:rPr>
          <w:rFonts w:cs="Times New Roman" w:ascii="Times New Roman" w:hAnsi="Times New Roman"/>
          <w:sz w:val="24"/>
          <w:szCs w:val="24"/>
        </w:rPr>
        <w:commentReference w:id="13"/>
      </w:r>
      <w:r>
        <w:rPr>
          <w:rFonts w:cs="Times New Roman" w:ascii="Times New Roman" w:hAnsi="Times New Roman"/>
          <w:sz w:val="24"/>
          <w:szCs w:val="24"/>
        </w:rPr>
        <w:t xml:space="preserve">.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 xml:space="preserve">Im direkten Vergleich der beiden Grafiken ist zu erkennen, „dass sich die Bevölkerungspyramide in einen Pilz, </w:t>
      </w:r>
      <w:commentRangeStart w:id="14"/>
      <w:r>
        <w:rPr>
          <w:rFonts w:cs="Times New Roman" w:ascii="Times New Roman" w:hAnsi="Times New Roman"/>
          <w:sz w:val="24"/>
          <w:szCs w:val="24"/>
        </w:rPr>
        <w:t>scharfe Zungen sagen in eine Urne</w:t>
      </w:r>
      <w:commentRangeEnd w:id="14"/>
      <w:r>
        <w:rPr>
          <w:rFonts w:cs="Times New Roman" w:ascii="Times New Roman" w:hAnsi="Times New Roman"/>
          <w:sz w:val="24"/>
          <w:szCs w:val="24"/>
        </w:rPr>
      </w:r>
      <w:r>
        <w:rPr>
          <w:rFonts w:cs="Times New Roman" w:ascii="Times New Roman" w:hAnsi="Times New Roman"/>
          <w:sz w:val="24"/>
          <w:szCs w:val="24"/>
        </w:rPr>
        <w:commentReference w:id="14"/>
      </w:r>
      <w:r>
        <w:rPr>
          <w:rFonts w:cs="Times New Roman" w:ascii="Times New Roman" w:hAnsi="Times New Roman"/>
          <w:sz w:val="24"/>
          <w:szCs w:val="24"/>
        </w:rPr>
        <w:t xml:space="preserve">, verwandelt hat“. Somit wird die Gesamtbevölkerung später aus mehr älteren als jüngeren </w:t>
      </w:r>
      <w:r>
        <w:rPr>
          <w:rFonts w:cs="Times New Roman" w:ascii="Times New Roman" w:hAnsi="Times New Roman"/>
          <w:b/>
          <w:bCs/>
          <w:color w:val="579D1C"/>
          <w:sz w:val="24"/>
          <w:szCs w:val="24"/>
        </w:rPr>
        <w:t xml:space="preserve">Menschen </w:t>
      </w:r>
      <w:r>
        <w:rPr>
          <w:rFonts w:cs="Times New Roman" w:ascii="Times New Roman" w:hAnsi="Times New Roman"/>
          <w:sz w:val="24"/>
          <w:szCs w:val="24"/>
        </w:rPr>
        <w:t>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b/>
          <w:bCs/>
          <w:color w:val="579D1C"/>
          <w:sz w:val="24"/>
          <w:szCs w:val="24"/>
        </w:rPr>
        <w:t>Diese langfristige Verschiebung der Bevölkerungsstruktur wirkt sich</w:t>
      </w:r>
      <w:r>
        <w:rPr>
          <w:rFonts w:cs="Times New Roman" w:ascii="Times New Roman" w:hAnsi="Times New Roman"/>
          <w:b/>
          <w:bCs/>
          <w:color w:val="579D1C"/>
          <w:sz w:val="24"/>
          <w:szCs w:val="24"/>
        </w:rPr>
        <w:t xml:space="preserve"> dies </w:t>
      </w:r>
      <w:r>
        <w:rPr>
          <w:rFonts w:cs="Times New Roman" w:ascii="Times New Roman" w:hAnsi="Times New Roman"/>
          <w:b/>
          <w:bCs/>
          <w:color w:val="579D1C"/>
          <w:sz w:val="24"/>
          <w:szCs w:val="24"/>
        </w:rPr>
        <w:t xml:space="preserve">auch </w:t>
      </w:r>
      <w:r>
        <w:rPr>
          <w:rFonts w:cs="Times New Roman" w:ascii="Times New Roman" w:hAnsi="Times New Roman"/>
          <w:b/>
          <w:bCs/>
          <w:color w:val="579D1C"/>
          <w:sz w:val="24"/>
          <w:szCs w:val="24"/>
        </w:rPr>
        <w:t>auf die Versicherungsbranche aus</w:t>
      </w:r>
      <w:r>
        <w:rPr>
          <w:rFonts w:cs="Times New Roman" w:ascii="Times New Roman" w:hAnsi="Times New Roman"/>
          <w:sz w:val="24"/>
          <w:szCs w:val="24"/>
        </w:rPr>
        <w:t xml:space="preserve">. </w:t>
      </w:r>
      <w:r>
        <w:rPr>
          <w:rFonts w:cs="Times New Roman" w:ascii="Times New Roman" w:hAnsi="Times New Roman"/>
          <w:b/>
          <w:bCs/>
          <w:color w:val="579D1C"/>
          <w:sz w:val="24"/>
          <w:szCs w:val="24"/>
        </w:rPr>
        <w:t>Den</w:t>
      </w:r>
      <w:r>
        <w:rPr>
          <w:rFonts w:cs="Times New Roman" w:ascii="Times New Roman" w:hAnsi="Times New Roman"/>
          <w:b/>
          <w:bCs/>
          <w:color w:val="579D1C"/>
          <w:sz w:val="24"/>
          <w:szCs w:val="24"/>
        </w:rPr>
        <w:t>n</w:t>
      </w:r>
      <w:r>
        <w:rPr>
          <w:rFonts w:cs="Times New Roman" w:ascii="Times New Roman" w:hAnsi="Times New Roman"/>
          <w:sz w:val="24"/>
          <w:szCs w:val="24"/>
        </w:rPr>
        <w:t xml:space="preserve"> zum einen wird sich der Absicherungsbedarf bei älteren Kunden verändern, da im Alter andere Bedürfnisse in den Vordergrund treten. Darauf wird im Kapitel „die Psychologie von Älteren“ näher eingegangen. Zum anderen </w:t>
      </w:r>
      <w:r>
        <w:rPr>
          <w:rFonts w:cs="Times New Roman" w:ascii="Times New Roman" w:hAnsi="Times New Roman"/>
          <w:b/>
          <w:bCs/>
          <w:color w:val="579D1C"/>
          <w:sz w:val="24"/>
          <w:szCs w:val="24"/>
        </w:rPr>
        <w:t>veranlasst</w:t>
      </w:r>
      <w:r>
        <w:rPr>
          <w:rFonts w:cs="Times New Roman" w:ascii="Times New Roman" w:hAnsi="Times New Roman"/>
          <w:sz w:val="24"/>
          <w:szCs w:val="24"/>
        </w:rPr>
        <w:t xml:space="preserve">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commentRangeStart w:id="15"/>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w:t>
      </w:r>
      <w:commentRangeEnd w:id="15"/>
      <w:r>
        <w:rPr>
          <w:rFonts w:cs="Times New Roman" w:ascii="Times New Roman" w:hAnsi="Times New Roman"/>
          <w:sz w:val="24"/>
          <w:szCs w:val="24"/>
        </w:rPr>
      </w:r>
      <w:r>
        <w:rPr>
          <w:rFonts w:cs="Times New Roman" w:ascii="Times New Roman" w:hAnsi="Times New Roman"/>
          <w:sz w:val="24"/>
          <w:szCs w:val="24"/>
        </w:rPr>
        <w:commentReference w:id="15"/>
      </w:r>
      <w:r>
        <w:rPr>
          <w:rFonts w:cs="Times New Roman" w:ascii="Times New Roman" w:hAnsi="Times New Roman"/>
          <w:sz w:val="24"/>
          <w:szCs w:val="24"/>
        </w:rPr>
        <w:t>.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commentRangeStart w:id="16"/>
      <w:r>
        <w:rPr>
          <w:rFonts w:cs="Times New Roman" w:ascii="Times New Roman" w:hAnsi="Times New Roman"/>
          <w:sz w:val="24"/>
          <w:szCs w:val="24"/>
        </w:rPr>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sich auf einen Erwerbstätigen pro Rentner reduzieren wird</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Folglich hat dies zu einer Neugestaltung der Finanzierungspolitik geführt, um die Beitragsbelastung der Erwerbstätigen zu stabilisieren und die Rentenansprüche der kommenden Generationen zu gewährleisten. Beispiele dafür sind: das Renteneintrittsalter wurde ab 2012 bis 2029 stufenweise erhöht von 65 auf 67 Jahre. Der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Daraus lässt sich folgendes ableiten: Die Bürger werden in den kommenden Jahren immer später in den Altersruhestand treten können und dennoch wird die Rentenleistung nicht ausreichen.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Um diesem Rückschritt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dem Kunden steuerliche Vorteile und sichern Ihnen den staatlichen Zuschuss. Jeder bekommt somit die Möglichkeit, anhand staatlicher Fördermaßnahmen etwas für seine Altersvorsorge zu tun</w:t>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weiteren Zweige der Sozialversicherung wie die Gesetzliche Kranken- und Pflegeversicherung (GKV, GPV) deuten gleichfalls auf unzureichende Versorgung hin.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private Krankenversicherungssektor, bietet an dieser Stelle eine Auswahl an Tarifen, um die Leistungen GKV und GPV aufzustocken. Im Stationären-, Ambulanten-,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Wie wichtig es ist private Vorsorgemaßnahmen 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Abschließend zu diesem Kapitel kann davon ausgegangen werden, dass die Nachfrage nach Versicherungen steigen wird. Insbesondere in den Lebens-, Kranken- und Pflegeversicherungssparten ist ein erhöhter Bedarf abzuleiten.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3-03T11:42: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endet mit -schaft (Gesellschaft / Wirtschaft). Klingt ein bisschen doof.</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statt Gesellschaft ‚Bevölkerung‘ nehmen.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„gab es in der Gesellschaft einen entscheidenden Wandel, sowie auch in Deutschland Wirtschaftsstruktur“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Mir geht es nur darum, dass sich das besser liest</w:t>
      </w:r>
    </w:p>
    <w:p>
      <w:r>
        <w:rPr/>
      </w:r>
    </w:p>
  </w:comment>
  <w:comment w:id="1" w:author="Pascal Bernhard" w:date="2015-03-03T11:47: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Vergangenheit benutzen. Es hat sich ja damals abgespielt</w:t>
      </w:r>
    </w:p>
  </w:comment>
  <w:comment w:id="2" w:author="Pascal Bernhard" w:date="2015-03-03T17:09:40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 dieser Stelle könntest Du den schrittweisen Auf- &amp; Ausbau des Sozialstaates erwähnen</w:t>
      </w:r>
    </w:p>
  </w:comment>
  <w:comment w:id="3" w:author="Pascal Bernhard" w:date="2015-03-03T17:09:0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Diesen Einfluss könntest Du noch ein bisschen ausführlicher erklären</w:t>
      </w:r>
    </w:p>
  </w:comment>
  <w:comment w:id="4" w:author="Pascal Bernhard" w:date="2015-03-03T17:10:3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Antriebe wofür?</w:t>
      </w:r>
    </w:p>
  </w:comment>
  <w:comment w:id="5" w:author="Pascal Bernhard" w:date="2015-03-03T17:12:57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 dieser Stelle vielleicht noch mal erläutern, weshalb sich gebildetere Frauen dafür entscheiden, später und weniger Kinder zu haben:</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 Frauen mit höherem Bildungsgrad haben einen stärkere Position in Beziehungen ihrem Partner gegenüber</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 finanziell unabhängiger und können dementsprechend leichter Nein sagen</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 diese Frauen definieren sich weniger über die Mutterrolle in ihrem Leben</w:t>
      </w:r>
    </w:p>
  </w:comment>
  <w:comment w:id="6" w:author="Pascal Bernhard" w:date="2015-03-03T17:11:5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Klingt nicht so gut. Das ist Umgangssprache, nicht schriftlich verwenden</w:t>
      </w:r>
    </w:p>
  </w:comment>
  <w:comment w:id="7" w:author="Pascal Bernhard" w:date="2015-03-03T17:15:34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Dieser Abschnitt ist von der Argumentation in sich, etwas unstrukturiert:</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 erstens bedeutet der demografische Wandel, dass es insgesamt weniger Erwerbstätige geben wird</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 zweitens wird sich das zahlenmäßige Verhältnis zwischen älteren und jüngeren Arbeitnehmern zugunsten der ersteren verschieben, sprich es wird mehr ältere als jüngere Arbeitnehmer geben im Verhältnis zueinander, die Altersstruktur der arbeitenden Bevölkerung wird sich ändern</w:t>
      </w:r>
    </w:p>
  </w:comment>
  <w:comment w:id="8" w:author="Pascal Bernhard" w:date="2015-03-03T17:21:52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Schön formuliert</w:t>
      </w:r>
    </w:p>
  </w:comment>
  <w:comment w:id="9" w:author="Pascal Bernhard" w:date="2015-03-03T17:22:55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Bitte noch mal umschreiben. Du willst sagen, dass die Geburtenzahl die Anzahl der Sterbefälle nicht mehr ausgleichen konnte, wenn ich das richtig verstehe.</w:t>
      </w:r>
    </w:p>
  </w:comment>
  <w:comment w:id="10" w:author="Pascal Bernhard" w:date="2015-03-03T17:24:5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Vorschlag:</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Seit dem Jahre 2003 übersteigen die Todesfälle die Zahl der Neugeborenen in Deutschland, und in der Folge nimmt die Bevölkerung ab.</w:t>
      </w:r>
    </w:p>
  </w:comment>
  <w:comment w:id="11" w:author="Pascal Bernhard" w:date="2015-03-03T17:30: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Auswirkungen auf was?</w:t>
      </w:r>
    </w:p>
  </w:comment>
  <w:comment w:id="12" w:author="Pascal Bernhard" w:date="2015-03-03T17:30:45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Meinst Du hier „durch regionale Wanderungen“?</w:t>
      </w:r>
    </w:p>
  </w:comment>
  <w:comment w:id="13" w:author="Pascal Bernhard" w:date="2015-03-03T17:33:5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 Generation der unter 20-jährigen wird im Jahr 2030 um 2,1 Millionen geschrumpft sein?</w:t>
      </w:r>
    </w:p>
  </w:comment>
  <w:comment w:id="14" w:author="Pascal Bernhard" w:date="2015-03-03T17:37:20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Vielleicht besser: „kritische Stimmen“ - Wenn, dann mit Zitat</w:t>
      </w:r>
    </w:p>
  </w:comment>
  <w:comment w:id="15" w:author="Pascal Bernhard" w:date="2015-03-03T17:45:3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Hier würde ich erst die jetzigen und absehbaren Probleme der sozialen Sicherungssysteme erläutern. Es wird nicht so ganz klar, inwiefern die Aussagen zu Firmenkunden und Privatanleger, sowie von privater Vorsorge, als freiwilliger Entscheidung für, zumindest an dieser Stelle, für Deine Fragestellung relevant sind</w:t>
      </w:r>
    </w:p>
  </w:comment>
  <w:comment w:id="16" w:author="Pascal Bernhard" w:date="2015-03-03T17:49:19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 w:name="Cantarel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4.png"/><Relationship Id="rId3" Type="http://schemas.openxmlformats.org/officeDocument/2006/relationships/hyperlink" Target="https://www.destatis.de/bevoelkerungspyramide/" TargetMode="External"/><Relationship Id="rId4" Type="http://schemas.openxmlformats.org/officeDocument/2006/relationships/image" Target="media/image65.png"/><Relationship Id="rId5" Type="http://schemas.openxmlformats.org/officeDocument/2006/relationships/hyperlink" Target="https://www.destatis.de/bevoelkerungspyramide/" TargetMode="External"/><Relationship Id="rId6" Type="http://schemas.openxmlformats.org/officeDocument/2006/relationships/image" Target="media/image66.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