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13" w:rsidRDefault="002A2686" w:rsidP="002A2686">
      <w:r w:rsidRPr="002A2686">
        <w:t xml:space="preserve">Die Beschäftigungsform der Leiharbeit in Deutschland hat in den letzten Jahren einen erheblichen Boom erfahren. </w:t>
      </w:r>
    </w:p>
    <w:p w:rsidR="000E0B13" w:rsidRDefault="000E0B13" w:rsidP="002A2686">
      <w:r>
        <w:t xml:space="preserve">Leiharbeit als Untersuchungsgestand eigent sich, </w:t>
      </w:r>
      <w:r w:rsidR="004470FB">
        <w:t xml:space="preserve">weil es sich hier die Konfliktlinien arbeitsmarktpolitischer Interessen und Interessenvertretung wiederspiegeln. </w:t>
      </w:r>
      <w:r w:rsidR="0011041E">
        <w:t>Leiharbeit steht ferner für das System der sich veränderen</w:t>
      </w:r>
    </w:p>
    <w:p w:rsidR="0011041E" w:rsidRDefault="0011041E" w:rsidP="002A2686">
      <w:r>
        <w:t xml:space="preserve">Die Implementierung des neuen Arbeitnehmerüberlassunggesetzes hat dabei </w:t>
      </w:r>
    </w:p>
    <w:p w:rsidR="004470FB" w:rsidRDefault="004470FB" w:rsidP="002A2686"/>
    <w:p w:rsidR="000E0B13" w:rsidRDefault="000E0B13" w:rsidP="002A2686"/>
    <w:p w:rsidR="000E0B13" w:rsidRDefault="000E0B13" w:rsidP="002A2686"/>
    <w:p w:rsidR="002A2686" w:rsidRDefault="002A2686" w:rsidP="002A2686">
      <w:r w:rsidRPr="002A2686">
        <w:t>Mit ihrer Ausweitung mehren sich in der öffentlichen Meinung die Stimmen, die dieser Beschäftigungsform kritisch gegenüberstehen. Öffensichtlich ist, das Beschäftige in dieser Beschäftigen einen erheblichn Prekrtätsrisko ausgsetzt sind. Ebenso zeigt sich das Leiharbeit, dazu beiträgt, Stammbeschäftigung abzubauen.</w:t>
      </w:r>
    </w:p>
    <w:p w:rsidR="00014E9D" w:rsidRDefault="00014E9D" w:rsidP="002A2686">
      <w:r>
        <w:t xml:space="preserve">Auf der anderen Seite </w:t>
      </w:r>
    </w:p>
    <w:p w:rsidR="00014E9D" w:rsidRPr="002A2686" w:rsidRDefault="00014E9D" w:rsidP="002A2686"/>
    <w:p w:rsidR="00170C8A" w:rsidRDefault="00170C8A">
      <w:r>
        <w:t>Die Interpretation</w:t>
      </w:r>
      <w:r w:rsidR="00916C54">
        <w:t xml:space="preserve"> von Politikverläufen</w:t>
      </w:r>
      <w:r w:rsidR="006D7C66">
        <w:t xml:space="preserve"> ist für den Forscher immer mit einigen Schwierigen verkünft. </w:t>
      </w:r>
      <w:r>
        <w:t xml:space="preserve"> </w:t>
      </w:r>
      <w:r w:rsidR="006D7C66">
        <w:t>Policy-Analyse neigt dazu, insbesonder</w:t>
      </w:r>
      <w:r w:rsidR="002C2508">
        <w:t>e</w:t>
      </w:r>
      <w:r w:rsidR="006D7C66">
        <w:t xml:space="preserve"> wenn sie </w:t>
      </w:r>
      <w:r w:rsidR="00C31229">
        <w:t xml:space="preserve">versehentlich </w:t>
      </w:r>
      <w:r w:rsidR="006D7C66">
        <w:t xml:space="preserve">der despektiven </w:t>
      </w:r>
      <w:r w:rsidR="002C2508">
        <w:t>Beschreibung v</w:t>
      </w:r>
      <w:r w:rsidR="00C31229">
        <w:t>erfällt, aus Entscheidungsprozesse Kausalitäten zu konstruieren.</w:t>
      </w:r>
    </w:p>
    <w:p w:rsidR="00170C8A" w:rsidRDefault="00C31229">
      <w:r>
        <w:t xml:space="preserve">Dies soll für die vorliegende Arbeit vermieden werden. </w:t>
      </w:r>
      <w:r w:rsidR="000B6C5E">
        <w:t xml:space="preserve">Ziel ist </w:t>
      </w:r>
      <w:r w:rsidR="00170C8A">
        <w:t xml:space="preserve">grundlegende Logiken und Zusammenhänge von Entscheidungsprozesses </w:t>
      </w:r>
      <w:r w:rsidR="000B6C5E">
        <w:t xml:space="preserve">im Politikfeld Leiharbeit </w:t>
      </w:r>
      <w:r w:rsidR="00170C8A">
        <w:t>verstehen</w:t>
      </w:r>
      <w:r w:rsidR="000B6C5E">
        <w:t xml:space="preserve"> zu wollen und unter zuhilfenahme von Politikwissenschaftlicher Theorie ebenso erklären.</w:t>
      </w:r>
    </w:p>
    <w:p w:rsidR="00DC4C7E" w:rsidRDefault="002C2508">
      <w:r>
        <w:t>Für die Diplomarbeit steht folgende Fragestellung im Z</w:t>
      </w:r>
      <w:r w:rsidR="00DC4C7E">
        <w:t>entrum des Forschungsprozesses.</w:t>
      </w:r>
    </w:p>
    <w:p w:rsidR="000B6C5E" w:rsidRDefault="000B6C5E"/>
    <w:p w:rsidR="00CF0A76" w:rsidRDefault="00CF0A76">
      <w:r>
        <w:t>Das Nichthandeln von Polititk ist offensichtlich.</w:t>
      </w:r>
    </w:p>
    <w:p w:rsidR="00CF0A76" w:rsidRDefault="00CF0A76">
      <w:r>
        <w:t xml:space="preserve">Das emprische normaitive Interesse, wie das Nichthandel erklärt werden kann, verkünpft sich mit </w:t>
      </w:r>
    </w:p>
    <w:p w:rsidR="00560486" w:rsidRDefault="00560486">
      <w:r>
        <w:t xml:space="preserve">Sozialpolitik als Staatstätigkeitsforschung, war historisch der Anstoß für die Policy-Analyse in der Bundesrepublik. Im Mittelpunkt des Interesses an der Sozialpolitikforschung stand </w:t>
      </w:r>
      <w:r w:rsidR="003D73C0">
        <w:t xml:space="preserve">wie Tampubs feststellt </w:t>
      </w:r>
    </w:p>
    <w:p w:rsidR="00E47CF6" w:rsidRDefault="008A3EC5">
      <w:r>
        <w:t xml:space="preserve">Policy-Analyse </w:t>
      </w:r>
      <w:r w:rsidR="009C230C">
        <w:t>un</w:t>
      </w:r>
      <w:r w:rsidR="00853B50">
        <w:t>d</w:t>
      </w:r>
      <w:r w:rsidR="009C230C">
        <w:t xml:space="preserve"> Em</w:t>
      </w:r>
      <w:r w:rsidR="00853B50">
        <w:t xml:space="preserve">pire </w:t>
      </w:r>
      <w:r>
        <w:t xml:space="preserve">beeinflussen sich wechselseitig. </w:t>
      </w:r>
    </w:p>
    <w:p w:rsidR="00E47CF6" w:rsidRDefault="00E47CF6">
      <w:r>
        <w:t>Methode</w:t>
      </w:r>
    </w:p>
    <w:p w:rsidR="00E47CF6" w:rsidRDefault="00E47CF6">
      <w:r>
        <w:t xml:space="preserve">Die vorliegende Diplomarbeit </w:t>
      </w:r>
      <w:r w:rsidR="008A3EC5">
        <w:t>stellt</w:t>
      </w:r>
      <w:r>
        <w:t xml:space="preserve"> eine Fallstudie </w:t>
      </w:r>
      <w:r w:rsidR="008A3EC5">
        <w:t>dar,</w:t>
      </w:r>
      <w:r>
        <w:t xml:space="preserve"> die aus policy-analytischer Perspektive, die Entwicklung des Policyfeldes Leiharbeit rekonstruiert. </w:t>
      </w:r>
    </w:p>
    <w:p w:rsidR="00012890" w:rsidRDefault="00044CB0" w:rsidP="00012890">
      <w:r>
        <w:t xml:space="preserve">Auf grundlage diese Fallinteren Analyse lassen sich keine Konkurrierenden Theorien überprüfen. </w:t>
      </w:r>
      <w:r w:rsidR="00012890">
        <w:t xml:space="preserve">Beim Politikfeld Leiharbeit handelt es sich um einen </w:t>
      </w:r>
      <w:r w:rsidR="00012890">
        <w:t xml:space="preserve">Extreme case. </w:t>
      </w:r>
    </w:p>
    <w:p w:rsidR="00044CB0" w:rsidRDefault="00044CB0">
      <w:bookmarkStart w:id="0" w:name="_GoBack"/>
      <w:bookmarkEnd w:id="0"/>
      <w:r>
        <w:t xml:space="preserve">Nicht die Generalisierung, sondern die Generierung von Hypothesen und </w:t>
      </w:r>
      <w:r w:rsidR="009C230C">
        <w:t xml:space="preserve">theoretischen </w:t>
      </w:r>
      <w:r>
        <w:t xml:space="preserve">Uberlegungen ist vorrangig. </w:t>
      </w:r>
    </w:p>
    <w:p w:rsidR="00CF0A76" w:rsidRDefault="00CF0A76"/>
    <w:sectPr w:rsidR="00CF0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8A"/>
    <w:rsid w:val="00012890"/>
    <w:rsid w:val="00014E9D"/>
    <w:rsid w:val="00044CB0"/>
    <w:rsid w:val="000B6C5E"/>
    <w:rsid w:val="000E0B13"/>
    <w:rsid w:val="0011041E"/>
    <w:rsid w:val="00170C8A"/>
    <w:rsid w:val="001E3436"/>
    <w:rsid w:val="002A2686"/>
    <w:rsid w:val="002C2508"/>
    <w:rsid w:val="003D019F"/>
    <w:rsid w:val="003D73C0"/>
    <w:rsid w:val="004470FB"/>
    <w:rsid w:val="00560486"/>
    <w:rsid w:val="006D7C66"/>
    <w:rsid w:val="00853B50"/>
    <w:rsid w:val="008A3EC5"/>
    <w:rsid w:val="00916C54"/>
    <w:rsid w:val="009C230C"/>
    <w:rsid w:val="00C31229"/>
    <w:rsid w:val="00CF0A76"/>
    <w:rsid w:val="00D0205B"/>
    <w:rsid w:val="00DC4C7E"/>
    <w:rsid w:val="00E1697B"/>
    <w:rsid w:val="00E47CF6"/>
    <w:rsid w:val="00EA7B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820AA-CB7E-40E6-9116-1B8551AE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weuffen</dc:creator>
  <cp:keywords/>
  <dc:description/>
  <cp:lastModifiedBy>martin weuffen</cp:lastModifiedBy>
  <cp:revision>4</cp:revision>
  <dcterms:created xsi:type="dcterms:W3CDTF">2015-05-09T20:49:00Z</dcterms:created>
  <dcterms:modified xsi:type="dcterms:W3CDTF">2015-05-11T09:13:00Z</dcterms:modified>
</cp:coreProperties>
</file>