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612" w:rsidRDefault="00EE0612">
      <w:r>
        <w:t>Einleitung</w:t>
      </w:r>
    </w:p>
    <w:p w:rsidR="00EE0612" w:rsidRDefault="00EE0612">
      <w:r>
        <w:t xml:space="preserve">Sich der Leiharbeit zu nähern heißt </w:t>
      </w:r>
    </w:p>
    <w:p w:rsidR="00EE0612" w:rsidRDefault="00EE0612">
      <w:r>
        <w:t>Was soll erklärt werden.</w:t>
      </w:r>
    </w:p>
    <w:p w:rsidR="00C703AF" w:rsidRDefault="00C703AF">
      <w:r>
        <w:t xml:space="preserve">Betrachten man die Entwicklung der leiharbeit zwischen 2004 und 2014, so wird </w:t>
      </w:r>
      <w:r w:rsidR="00AE3947">
        <w:t>folgendes Auffällig.</w:t>
      </w:r>
    </w:p>
    <w:p w:rsidR="00822181" w:rsidRDefault="00822181"/>
    <w:p w:rsidR="00822181" w:rsidRDefault="00822181"/>
    <w:p w:rsidR="000C601F" w:rsidRDefault="000C601F"/>
    <w:p w:rsidR="00822181" w:rsidRDefault="00822181"/>
    <w:p w:rsidR="00822181" w:rsidRDefault="00684DBF">
      <w:r>
        <w:t xml:space="preserve">Mit Blick </w:t>
      </w:r>
      <w:r w:rsidR="00A008A7">
        <w:t>auf dieses Schaubild offenbart, das wir keine Nachsteuerung zu erkennen ist. Dann setzt Nachsteuerung ein.</w:t>
      </w:r>
    </w:p>
    <w:p w:rsidR="00A008A7" w:rsidRDefault="00A008A7">
      <w:r>
        <w:t xml:space="preserve">Die normative Frage dabei ist. Warum hat es so lange gedauert. </w:t>
      </w:r>
    </w:p>
    <w:p w:rsidR="00403C3F" w:rsidRDefault="00403C3F">
      <w:r>
        <w:t>Warum hat das Politische System den umstand so lange Ignoiert</w:t>
      </w:r>
    </w:p>
    <w:p w:rsidR="00423E80" w:rsidRDefault="00423E80">
      <w:r>
        <w:t>Die Herausforderung besteht darin, diesen Bauch zu erklären. Politikwissenschaft verfügt mit der Policy-Analyse über einen methodischen Zugang</w:t>
      </w:r>
      <w:r w:rsidR="002F2C46">
        <w:t xml:space="preserve"> Policy-entwicklungen Erklären zu können und zu wollen. Diese Erklärungen gehen über die</w:t>
      </w:r>
      <w:r>
        <w:t xml:space="preserve"> deskritve Beschreibung der Entwicklung </w:t>
      </w:r>
      <w:r w:rsidR="002F2C46">
        <w:t xml:space="preserve">in einem Policyfeld hinaus. </w:t>
      </w:r>
    </w:p>
    <w:p w:rsidR="00CC351B" w:rsidRDefault="00CC351B">
      <w:r>
        <w:t>Klassicher weise liefert Politikwissenschaft, Problemursache,</w:t>
      </w:r>
    </w:p>
    <w:p w:rsidR="00AD7283" w:rsidRDefault="00AD7283">
      <w:r>
        <w:t xml:space="preserve">Das Ergebnis ist nicht handeln. Fatal daran ist, das nicht handeln gravierene Auswirkung für die Betroffen hat. Rechtspolitsch gar zu urteilen führen, </w:t>
      </w:r>
      <w:r w:rsidR="00D31309">
        <w:t xml:space="preserve">infragestellung des Rechtsstaates. </w:t>
      </w:r>
    </w:p>
    <w:p w:rsidR="00AD7283" w:rsidRDefault="00AD7283">
      <w:r>
        <w:t xml:space="preserve">Zweitens </w:t>
      </w:r>
      <w:r w:rsidR="006F2989">
        <w:t xml:space="preserve">Offensichtlich ist das Niedriglohn, Lohn der unterhalb des Existenzminum liegt, nicht dazu zu verleiten einzugreifen. </w:t>
      </w:r>
      <w:r>
        <w:t xml:space="preserve">die Notsitution </w:t>
      </w:r>
      <w:r w:rsidR="00D31309">
        <w:t>verleitet nicht zur aktion. Warum.</w:t>
      </w:r>
    </w:p>
    <w:p w:rsidR="003114DE" w:rsidRDefault="003114DE"/>
    <w:p w:rsidR="003114DE" w:rsidRDefault="003114DE">
      <w:r>
        <w:t>Was ist Ursache  bzw. Was macht leiharbeit zu einem politischem Problem</w:t>
      </w:r>
    </w:p>
    <w:p w:rsidR="003114DE" w:rsidRDefault="003114DE"/>
    <w:p w:rsidR="003114DE" w:rsidRDefault="003114DE"/>
    <w:p w:rsidR="00CC351B" w:rsidRDefault="00CC351B"/>
    <w:p w:rsidR="002F2C46" w:rsidRDefault="008C47EF">
      <w:r>
        <w:t xml:space="preserve">Interessanterweise, bestehn </w:t>
      </w:r>
    </w:p>
    <w:p w:rsidR="00423E80" w:rsidRDefault="00423E80">
      <w:r>
        <w:t xml:space="preserve">Bisherige Erklärungen greifen </w:t>
      </w:r>
    </w:p>
    <w:p w:rsidR="00423E80" w:rsidRDefault="00423E80"/>
    <w:p w:rsidR="00AE3947" w:rsidRDefault="00AE3947">
      <w:r>
        <w:t xml:space="preserve">Leiharbeit wird bei der Einführung </w:t>
      </w:r>
    </w:p>
    <w:p w:rsidR="00EE0612" w:rsidRDefault="0087047A">
      <w:r>
        <w:t>Grundsätzlich gibt es auf die leiharbeit zwei Perspektiven. Button up und top down.mirco bzw marco ebene</w:t>
      </w:r>
    </w:p>
    <w:p w:rsidR="0087047A" w:rsidRDefault="0087047A">
      <w:r>
        <w:t xml:space="preserve">Wie wirkt das System der Leiharbeit auf die Beschäftigen. </w:t>
      </w:r>
    </w:p>
    <w:p w:rsidR="00C703AF" w:rsidRDefault="00C703AF"/>
    <w:p w:rsidR="00C703AF" w:rsidRDefault="00AE6725">
      <w:r>
        <w:lastRenderedPageBreak/>
        <w:t xml:space="preserve">Normalerweise werden Marco und Mircoebene nicht mit einander verkünft. </w:t>
      </w:r>
    </w:p>
    <w:p w:rsidR="00C703AF" w:rsidRDefault="00C703AF"/>
    <w:p w:rsidR="00EE0612" w:rsidRDefault="00EE0612"/>
    <w:p w:rsidR="00EE0612" w:rsidRDefault="00EE0612"/>
    <w:p w:rsidR="002215D2" w:rsidRDefault="002215D2">
      <w:r>
        <w:t>Leiharbeit aus der button up Pherspektive</w:t>
      </w:r>
    </w:p>
    <w:p w:rsidR="002215D2" w:rsidRDefault="0049095A">
      <w:r>
        <w:t xml:space="preserve">Nähert man sich der Beschäftigungsform der Leiharbeit aus der Perspektive der in der Leiharbeit beschäftigen, so ist festzustellen, das hier ein sozialpolitisches Problem </w:t>
      </w:r>
      <w:r w:rsidR="00FA3C0C">
        <w:t xml:space="preserve">und eine Gerechtigkeitslücke erster Güte besteht. </w:t>
      </w:r>
      <w:r w:rsidR="00F96A91">
        <w:t xml:space="preserve">Die Zustandsbeschreibungen </w:t>
      </w:r>
      <w:r w:rsidR="007556F5">
        <w:t xml:space="preserve">zur Leiharbeit sind nicht </w:t>
      </w:r>
      <w:r w:rsidR="00F96A91">
        <w:t>nur kritisch</w:t>
      </w:r>
      <w:r w:rsidR="007556F5">
        <w:t>, sondern rufen normativ ein Unverständnis.</w:t>
      </w:r>
    </w:p>
    <w:p w:rsidR="0017392B" w:rsidRDefault="0082751B">
      <w:r>
        <w:t>Wissenschaftlich</w:t>
      </w:r>
      <w:r w:rsidR="00C65538">
        <w:t xml:space="preserve"> </w:t>
      </w:r>
      <w:r>
        <w:t>sind d</w:t>
      </w:r>
      <w:r w:rsidR="00CF3A39">
        <w:t xml:space="preserve">ie schlechten </w:t>
      </w:r>
      <w:r>
        <w:t>Arbeits und Einkommesb</w:t>
      </w:r>
      <w:r w:rsidR="00C65538">
        <w:t>edigungen</w:t>
      </w:r>
      <w:r>
        <w:t xml:space="preserve"> </w:t>
      </w:r>
      <w:r w:rsidR="00CF3A39">
        <w:t>in der Leiharbeit</w:t>
      </w:r>
      <w:r w:rsidR="00C65538">
        <w:t>sbranche</w:t>
      </w:r>
      <w:r w:rsidR="00CF3A39">
        <w:t xml:space="preserve"> </w:t>
      </w:r>
      <w:r>
        <w:t xml:space="preserve">hierbei </w:t>
      </w:r>
      <w:r w:rsidR="00D13072">
        <w:t>vielfach dokumentiert.</w:t>
      </w:r>
      <w:r>
        <w:t xml:space="preserve"> </w:t>
      </w:r>
      <w:r w:rsidR="00C65538">
        <w:t xml:space="preserve">Däuser diskutiert die Wild-West-Methoden in der Leiharbeitsbranche und </w:t>
      </w:r>
      <w:r w:rsidR="00270E94">
        <w:t>f</w:t>
      </w:r>
      <w:r w:rsidR="00C65538">
        <w:t xml:space="preserve">ragt danach </w:t>
      </w:r>
      <w:r w:rsidR="00270E94">
        <w:t>ob Leiharbeitnehmer</w:t>
      </w:r>
      <w:r w:rsidR="00C65538">
        <w:t xml:space="preserve"> Arbeitnehmer zweiter Klasse sind.</w:t>
      </w:r>
    </w:p>
    <w:p w:rsidR="00311DB9" w:rsidRDefault="00311DB9">
      <w:r>
        <w:t>Der Unfallbericht des Bundesministerium für Arbeit und Soziales hält fest</w:t>
      </w:r>
      <w:r w:rsidR="00AC213C">
        <w:t xml:space="preserve"> das die Gefährungspotenzial </w:t>
      </w:r>
      <w:r w:rsidR="00270E94">
        <w:t xml:space="preserve">und Unfallhäufigkeit </w:t>
      </w:r>
      <w:r w:rsidR="00AC213C">
        <w:t>von Leiharbeitsbeschäftigen deutlich über den durchschnittlichen Unfallzahlen liege.</w:t>
      </w:r>
    </w:p>
    <w:p w:rsidR="00FD0583" w:rsidRDefault="00236E8B">
      <w:r>
        <w:t>Der</w:t>
      </w:r>
      <w:r w:rsidR="00AC213C">
        <w:t xml:space="preserve"> </w:t>
      </w:r>
      <w:r w:rsidR="005E3D4F">
        <w:t>S</w:t>
      </w:r>
      <w:r>
        <w:t xml:space="preserve">piegel berichtet am 30.03.2009, </w:t>
      </w:r>
      <w:r w:rsidR="005E3D4F">
        <w:t xml:space="preserve">das 7 </w:t>
      </w:r>
      <w:r w:rsidR="00D60D2B">
        <w:t xml:space="preserve">bei </w:t>
      </w:r>
      <w:r>
        <w:t xml:space="preserve">VW </w:t>
      </w:r>
      <w:r w:rsidR="00D60D2B">
        <w:t xml:space="preserve">beschäftige </w:t>
      </w:r>
      <w:r w:rsidR="005E3D4F">
        <w:t>Leiharbeiter in den Hungerstreik getretten sind</w:t>
      </w:r>
      <w:r w:rsidR="00014F90">
        <w:t>,</w:t>
      </w:r>
      <w:r w:rsidR="005E3D4F">
        <w:t xml:space="preserve"> um </w:t>
      </w:r>
      <w:r w:rsidR="00014F90">
        <w:t xml:space="preserve">sich gegen die plötzliche </w:t>
      </w:r>
      <w:r w:rsidR="00D60D2B">
        <w:t>e</w:t>
      </w:r>
      <w:r w:rsidR="00014F90">
        <w:t>rfolgte Entlassung zu wehren</w:t>
      </w:r>
      <w:r w:rsidR="009111FD">
        <w:t>.</w:t>
      </w:r>
      <w:r w:rsidR="00014F90">
        <w:t xml:space="preserve"> </w:t>
      </w:r>
    </w:p>
    <w:p w:rsidR="00FD0583" w:rsidRDefault="00FD0583"/>
    <w:p w:rsidR="003F51B8" w:rsidRDefault="009111FD">
      <w:r>
        <w:t>2011 machte</w:t>
      </w:r>
      <w:r w:rsidR="00B1279F">
        <w:t xml:space="preserve"> I</w:t>
      </w:r>
      <w:r w:rsidR="00A62C58">
        <w:t>G-Metall mit dem</w:t>
      </w:r>
      <w:r w:rsidR="00B1279F">
        <w:t xml:space="preserve"> Schwarzbuch Leiharbeit </w:t>
      </w:r>
      <w:r w:rsidR="00A62C58">
        <w:t>auf die Situtation aufmerksam</w:t>
      </w:r>
      <w:r>
        <w:t xml:space="preserve">. </w:t>
      </w:r>
      <w:r w:rsidR="00E3135E">
        <w:t xml:space="preserve">Aus einer Auswahl von mehr als </w:t>
      </w:r>
      <w:r w:rsidR="003F51B8">
        <w:t xml:space="preserve">1000 Erfahrungsberichten, </w:t>
      </w:r>
      <w:r w:rsidR="00363A64">
        <w:t xml:space="preserve">veröffentlich sie anonymisiert </w:t>
      </w:r>
      <w:r w:rsidR="003F51B8">
        <w:t xml:space="preserve"> Erleben in der Zeitarbeit beschrieben. S84 </w:t>
      </w:r>
    </w:p>
    <w:p w:rsidR="00363A64" w:rsidRDefault="00363A64">
      <w:r>
        <w:t xml:space="preserve">Zustandsbeschreibungen </w:t>
      </w:r>
    </w:p>
    <w:p w:rsidR="00493345" w:rsidRDefault="00493345">
      <w:r>
        <w:t>Petionsausschuss und bitte</w:t>
      </w:r>
      <w:r w:rsidR="00AC213C">
        <w:t>t</w:t>
      </w:r>
      <w:r>
        <w:t xml:space="preserve"> um die Umformulieren des Arbeitnehmerüberlassungsgesetz</w:t>
      </w:r>
    </w:p>
    <w:p w:rsidR="00C65538" w:rsidRDefault="00FD0583">
      <w:r>
        <w:t xml:space="preserve">2013 stellt Herr Weise fest Welt </w:t>
      </w:r>
    </w:p>
    <w:p w:rsidR="00822181" w:rsidRDefault="00822181">
      <w:r>
        <w:t xml:space="preserve">Ein anoymbleibender Arbeitsvermittler äußert in einem Interwiev, Leihunternehmen mit billigem Menschenmaterial zu versorgen. </w:t>
      </w:r>
    </w:p>
    <w:p w:rsidR="00FD0583" w:rsidRDefault="001B1E35">
      <w:r>
        <w:t xml:space="preserve">Ebenso berichtet der AÜG-Bericht  darüber das Leiharbeit nur funktioniert, wenn Creming </w:t>
      </w:r>
    </w:p>
    <w:p w:rsidR="00D13072" w:rsidRDefault="001B1E35">
      <w:r>
        <w:t xml:space="preserve">2013 bestättig Herr Weise dies, und spricht hier von Nachbesserung. </w:t>
      </w:r>
    </w:p>
    <w:p w:rsidR="0017392B" w:rsidRDefault="0017392B">
      <w:r>
        <w:t xml:space="preserve">Aus diese </w:t>
      </w:r>
    </w:p>
    <w:p w:rsidR="00262923" w:rsidRDefault="00BE4432">
      <w:r>
        <w:t>Diese Zustandsbeschreibungen benennen das Problem</w:t>
      </w:r>
      <w:r w:rsidR="00262923">
        <w:t xml:space="preserve"> qualifizieren es aber nicht. Zudem </w:t>
      </w:r>
      <w:r w:rsidR="00F802A4">
        <w:t xml:space="preserve">helfen </w:t>
      </w:r>
      <w:r w:rsidR="00262923">
        <w:t>sie nicht das System Leiharbeit analytisch zu erfassen</w:t>
      </w:r>
      <w:r w:rsidR="00501A9E">
        <w:t>. Noch führen Sie zu einem tieferen Verständnis.</w:t>
      </w:r>
      <w:r w:rsidR="00262923">
        <w:t xml:space="preserve"> </w:t>
      </w:r>
    </w:p>
    <w:p w:rsidR="0060679D" w:rsidRPr="00EB43C9" w:rsidRDefault="0060679D" w:rsidP="0060679D">
      <w:pPr>
        <w:rPr>
          <w:b/>
        </w:rPr>
      </w:pPr>
      <w:r w:rsidRPr="00EB43C9">
        <w:rPr>
          <w:b/>
        </w:rPr>
        <w:t>Leiharbeit ein eigenständiges Policyfeld</w:t>
      </w:r>
    </w:p>
    <w:p w:rsidR="00501A9E" w:rsidRDefault="00501A9E">
      <w:r>
        <w:t xml:space="preserve">Aus Sicht des Verfassers kann das System der Leiharbeit als 4 Stufiges Modell erfaßt und abgebildet werden. </w:t>
      </w:r>
      <w:r w:rsidR="0060679D">
        <w:t>Jede Ebene hat dabei eine einige Problem und Diskussionebene dar.</w:t>
      </w:r>
    </w:p>
    <w:p w:rsidR="00262923" w:rsidRDefault="0060679D">
      <w:r>
        <w:t xml:space="preserve">Die Darstellung verflogt </w:t>
      </w:r>
      <w:r w:rsidR="0019246E">
        <w:t>einen d</w:t>
      </w:r>
      <w:r w:rsidR="008355BF">
        <w:t xml:space="preserve">ifferenzierten Blick </w:t>
      </w:r>
      <w:r w:rsidR="0019246E">
        <w:t xml:space="preserve">zu </w:t>
      </w:r>
      <w:r w:rsidR="008355BF">
        <w:t>ermöglichen</w:t>
      </w:r>
      <w:r w:rsidR="00634810">
        <w:t xml:space="preserve">. Zweitens herausstellen die Zuständigkeit der Politik für die Entwicklung der Leiharbeit. </w:t>
      </w:r>
    </w:p>
    <w:p w:rsidR="00634810" w:rsidRDefault="00634810">
      <w:r>
        <w:t xml:space="preserve">Diese </w:t>
      </w:r>
    </w:p>
    <w:p w:rsidR="0019246E" w:rsidRDefault="0019246E"/>
    <w:p w:rsidR="0019246E" w:rsidRDefault="0019246E">
      <w:r>
        <w:t xml:space="preserve">Bei der Einführung der Leiharbeit </w:t>
      </w:r>
    </w:p>
    <w:p w:rsidR="00F802A4" w:rsidRPr="00562DF6" w:rsidRDefault="00FA08C0">
      <w:pPr>
        <w:rPr>
          <w:b/>
        </w:rPr>
      </w:pPr>
      <w:r w:rsidRPr="00562DF6">
        <w:rPr>
          <w:b/>
        </w:rPr>
        <w:t>Missbrauchsmöglichkeiten der Leiharbeit</w:t>
      </w:r>
    </w:p>
    <w:p w:rsidR="00C42DDE" w:rsidRDefault="007B726A">
      <w:r>
        <w:t xml:space="preserve">Hinsichtlich der Missbrauchsmöglichkeiten </w:t>
      </w:r>
      <w:r w:rsidR="008179C3">
        <w:t>die Dargestellt werden, ist hervorzuheben das diese auch ohne die christlichen Gewerkschaften stattfinden.</w:t>
      </w:r>
    </w:p>
    <w:p w:rsidR="007B726A" w:rsidRDefault="007B726A">
      <w:r>
        <w:t>Es ist die Kommbination von billigen Löhnen</w:t>
      </w:r>
      <w:r w:rsidR="00562DF6">
        <w:t xml:space="preserve"> und </w:t>
      </w:r>
      <w:r w:rsidR="00CC351B">
        <w:t>die A</w:t>
      </w:r>
      <w:r w:rsidR="00562DF6">
        <w:t xml:space="preserve">ufhebung </w:t>
      </w:r>
      <w:r w:rsidR="00CC351B">
        <w:t>von Arbeitnehmerrechen.</w:t>
      </w:r>
    </w:p>
    <w:p w:rsidR="00C42DDE" w:rsidRDefault="00C42DDE">
      <w:r>
        <w:t>Die Darstellung besagt jedoch nur wenig darüber, inwiefern Sie wirklich staatfindet. Entscheidend ist vielmehr</w:t>
      </w:r>
      <w:r w:rsidR="00860A1C">
        <w:t>, das diese Vertraglichen Möglichkeiten auch bestehen ohne Einfluß der Tarifverträge der Christlichen Gewerkschaften.</w:t>
      </w:r>
    </w:p>
    <w:p w:rsidR="00860A1C" w:rsidRDefault="00860A1C"/>
    <w:p w:rsidR="00C42DDE" w:rsidRDefault="00C42DDE"/>
    <w:p w:rsidR="00FA08C0" w:rsidRDefault="00FA08C0">
      <w:r>
        <w:t xml:space="preserve">Leiharbeit ist nicht ein bestimmte Arbeitsvertragsform gebunden. Es ist möglich Leiharbeit </w:t>
      </w:r>
      <w:r w:rsidR="00D55C24">
        <w:t>mit anderen Formen der atypischen Beschäftigung zu kombinieren.</w:t>
      </w:r>
    </w:p>
    <w:p w:rsidR="007437EE" w:rsidRDefault="00E81129">
      <w:r>
        <w:t xml:space="preserve">Die Grundform der deutschen Leiharbeit ist das </w:t>
      </w:r>
      <w:r w:rsidR="00D55C24">
        <w:t>u</w:t>
      </w:r>
      <w:r>
        <w:t>nbefriste Arbeitsverhältnis</w:t>
      </w:r>
      <w:r w:rsidR="00D55C24">
        <w:t xml:space="preserve"> das zwischen Verleiher und Arbeitnehmer geschlossen werden soll. </w:t>
      </w:r>
      <w:r w:rsidR="00F20241">
        <w:t>Diese Grundform ging auf die Einführung der Leiharbeit zurück. Zie</w:t>
      </w:r>
      <w:r w:rsidR="00720E57">
        <w:t>l</w:t>
      </w:r>
      <w:r w:rsidR="00CA1568">
        <w:t xml:space="preserve"> war das Wirtschaftliche Risko als </w:t>
      </w:r>
      <w:r w:rsidR="00720E57">
        <w:t xml:space="preserve">Teil seines Unternehmerriskos ist </w:t>
      </w:r>
      <w:r w:rsidR="00CA1568">
        <w:t>beim Verleiher zu veranlagen</w:t>
      </w:r>
      <w:r w:rsidR="008179C3">
        <w:t xml:space="preserve"> als sozialpflicht</w:t>
      </w:r>
    </w:p>
    <w:p w:rsidR="00FA08C0" w:rsidRDefault="008179C3">
      <w:r>
        <w:t>Für den Verleiher ist es hingegen</w:t>
      </w:r>
      <w:r w:rsidR="00CA1568">
        <w:t xml:space="preserve"> einfach sich dieser Verpflichtungen zu entziehen</w:t>
      </w:r>
      <w:r w:rsidR="00A865FB">
        <w:t>, wenn er aus Interesse der</w:t>
      </w:r>
      <w:r w:rsidR="00D90970">
        <w:t xml:space="preserve"> Gewinnmaximierung </w:t>
      </w:r>
    </w:p>
    <w:p w:rsidR="00537218" w:rsidRDefault="00D90970">
      <w:r>
        <w:t xml:space="preserve">Bedenkt zudem das ein großteil der </w:t>
      </w:r>
      <w:r w:rsidR="00537218">
        <w:t>Tätigkeit im Helfersegment</w:t>
      </w:r>
      <w:r>
        <w:t xml:space="preserve"> segement stattfindet</w:t>
      </w:r>
      <w:r w:rsidR="00425C90">
        <w:t xml:space="preserve">. </w:t>
      </w:r>
      <w:r w:rsidR="00537218">
        <w:t xml:space="preserve"> Eine Enge Bindung des Arbeitgebers an den Arbeitnehmer ist nicht nötig.</w:t>
      </w:r>
    </w:p>
    <w:p w:rsidR="00720E57" w:rsidRDefault="00860A1C">
      <w:r>
        <w:t>.</w:t>
      </w:r>
    </w:p>
    <w:p w:rsidR="00860A1C" w:rsidRDefault="00860A1C"/>
    <w:p w:rsidR="00860A1C" w:rsidRDefault="00860A1C"/>
    <w:p w:rsidR="00D55C24" w:rsidRDefault="00D55C24">
      <w:r>
        <w:t>Diese Modellform</w:t>
      </w:r>
    </w:p>
    <w:p w:rsidR="007437EE" w:rsidRDefault="00147B14" w:rsidP="007437EE">
      <w:r>
        <w:t xml:space="preserve">So ist nach Teilzeitbefristungsgesetz § 14 Abs. 1 Nr.5 TzBfg möglich für unbefriste Arbeitsverträge  grundsätzlich eine Probezeit </w:t>
      </w:r>
      <w:r w:rsidR="00942A77">
        <w:t>(§ 1 Abs.1 KschG)</w:t>
      </w:r>
      <w:r>
        <w:t>von 6 Monaten zu vereinbaren</w:t>
      </w:r>
      <w:r w:rsidR="00F20241">
        <w:t xml:space="preserve">. </w:t>
      </w:r>
      <w:r w:rsidR="007437EE">
        <w:t xml:space="preserve">Bei Aufhebung eines Arbeitsverhältnis in der Probezeit, ist die Angabe von Gründen für den Arbeitgeber nicht nötig. </w:t>
      </w:r>
    </w:p>
    <w:p w:rsidR="00537218" w:rsidRDefault="00F20241" w:rsidP="00537218">
      <w:r>
        <w:t>Er</w:t>
      </w:r>
      <w:r w:rsidR="00942A77">
        <w:t xml:space="preserve">gebnis </w:t>
      </w:r>
      <w:r>
        <w:t>ist praktsich</w:t>
      </w:r>
      <w:r w:rsidR="009244E7">
        <w:t>, das hier eine Möglichkeit besteht</w:t>
      </w:r>
      <w:r>
        <w:t xml:space="preserve"> den Kündigungsschutz </w:t>
      </w:r>
      <w:r w:rsidR="007437EE">
        <w:t>nicht nur zu umgehen sondern aufzuheben.</w:t>
      </w:r>
      <w:r>
        <w:t xml:space="preserve"> </w:t>
      </w:r>
      <w:r w:rsidR="00537218">
        <w:t xml:space="preserve">Hire und Fire. </w:t>
      </w:r>
    </w:p>
    <w:p w:rsidR="009244E7" w:rsidRDefault="009244E7"/>
    <w:p w:rsidR="00797C9C" w:rsidRDefault="007437EE">
      <w:r>
        <w:t>Indirekt gibt es Hinweise darauf, das dieser Wirkungszusammenhang tatsächlich besteht</w:t>
      </w:r>
      <w:r w:rsidR="00425C90">
        <w:t>. Hohe Fluktiation in der leiharbeit.</w:t>
      </w:r>
    </w:p>
    <w:p w:rsidR="00562DF6" w:rsidRDefault="00562DF6">
      <w:r>
        <w:t xml:space="preserve">Zitat aus: </w:t>
      </w:r>
    </w:p>
    <w:p w:rsidR="00425C90" w:rsidRDefault="006B3EAD">
      <w:r>
        <w:t>All diese rechtlichen Konstruktionen sind möglich, auch ohne das wirken der Christlichen Gewerkschaften.</w:t>
      </w:r>
    </w:p>
    <w:p w:rsidR="006B3EAD" w:rsidRDefault="00005936">
      <w:r>
        <w:t xml:space="preserve">Wichtig waren hingegen die Tarifverträge bei der Umgehung des Equal Pay gebotes. Die </w:t>
      </w:r>
    </w:p>
    <w:p w:rsidR="00F13FDA" w:rsidRDefault="00F13FDA"/>
    <w:p w:rsidR="00F13FDA" w:rsidRDefault="00F13FDA">
      <w:r>
        <w:t xml:space="preserve">Die Regelung das die gesamte Branche druch Tarifverträge geregelt ist, heißt das von den gesetzlichen Ausnahmen rege gebrauch </w:t>
      </w:r>
      <w:r w:rsidR="00005936">
        <w:t xml:space="preserve">gemacht wird. </w:t>
      </w:r>
    </w:p>
    <w:p w:rsidR="00005936" w:rsidRDefault="006427AC">
      <w:r>
        <w:t xml:space="preserve">In der juritischen literatur </w:t>
      </w:r>
    </w:p>
    <w:p w:rsidR="006427AC" w:rsidRDefault="00DD17BB">
      <w:r>
        <w:t xml:space="preserve">Bedrohung des Vertrauens in den Rechtsstaat ingesamt. </w:t>
      </w:r>
    </w:p>
    <w:p w:rsidR="006427AC" w:rsidRDefault="006427AC"/>
    <w:p w:rsidR="00F802A4" w:rsidRDefault="00720E57">
      <w:r>
        <w:t>In den möglichkeiten den Rechts</w:t>
      </w:r>
    </w:p>
    <w:p w:rsidR="00BE4432" w:rsidRDefault="00BE4432"/>
    <w:p w:rsidR="00BE4432" w:rsidRDefault="00BE4432"/>
    <w:p w:rsidR="00FA3C0C" w:rsidRDefault="00FA3C0C">
      <w:r>
        <w:t>Leiharbeit aus der Top Down Perspektive</w:t>
      </w:r>
    </w:p>
    <w:p w:rsidR="00FA3C0C" w:rsidRDefault="00FA3C0C"/>
    <w:p w:rsidR="002215D2" w:rsidRDefault="002215D2"/>
    <w:p w:rsidR="002215D2" w:rsidRDefault="002215D2"/>
    <w:p w:rsidR="00821E45" w:rsidRDefault="00821E45">
      <w:r>
        <w:t xml:space="preserve">Policyanalye </w:t>
      </w:r>
    </w:p>
    <w:p w:rsidR="000E3BD9" w:rsidRDefault="00CF7093">
      <w:r>
        <w:t>Lehrbücher zur Policyforschung beginnen in der Regel damit die drei zentralen Begriffe der Policyforschung zu nenne</w:t>
      </w:r>
      <w:r w:rsidR="00F108B7">
        <w:t>n.</w:t>
      </w:r>
      <w:r w:rsidR="0065329F">
        <w:t xml:space="preserve"> Diese sind: </w:t>
      </w:r>
      <w:r w:rsidR="00E25313">
        <w:t xml:space="preserve">Policy, Polity und Politiec. </w:t>
      </w:r>
    </w:p>
    <w:p w:rsidR="00F108B7" w:rsidRDefault="00F108B7">
      <w:r>
        <w:t xml:space="preserve">Policyforschung greift dabei </w:t>
      </w:r>
      <w:r w:rsidR="0065329F">
        <w:t xml:space="preserve">unabhängig vom zu untersuchenden Politikfeld, </w:t>
      </w:r>
      <w:r>
        <w:t>auf diese drei Begriffe zurück, um die Entstehung und Gestaltung der Polititk zu erklären.</w:t>
      </w:r>
    </w:p>
    <w:p w:rsidR="00E25313" w:rsidRDefault="000807A2">
      <w:r>
        <w:t xml:space="preserve">Simplifiziert </w:t>
      </w:r>
      <w:r w:rsidR="00646100">
        <w:t>man</w:t>
      </w:r>
      <w:r>
        <w:t xml:space="preserve"> </w:t>
      </w:r>
      <w:r w:rsidR="000E3BD9">
        <w:t xml:space="preserve">Policyanalyse </w:t>
      </w:r>
      <w:r>
        <w:t>so kann sie auch als als Problemanalyse verstanden werden.</w:t>
      </w:r>
    </w:p>
    <w:p w:rsidR="00E25313" w:rsidRDefault="00E25313">
      <w:r>
        <w:t>Policyanalyse ist weniger einer Theorie, sondern vielmehr als Ansatz zu verstehen.</w:t>
      </w:r>
    </w:p>
    <w:p w:rsidR="000E3BD9" w:rsidRDefault="009A64DA">
      <w:r>
        <w:t xml:space="preserve">Dabei unterliegt Policyanalye gewissen Moden. Dh. </w:t>
      </w:r>
    </w:p>
    <w:p w:rsidR="009A64DA" w:rsidRDefault="009A64DA">
      <w:r>
        <w:t xml:space="preserve">Sondern in unterschiedlichen Zeitabschnitten, werden von der Forschungkommunike für wichtig empfunden. </w:t>
      </w:r>
    </w:p>
    <w:p w:rsidR="000E3BD9" w:rsidRDefault="000E3BD9"/>
    <w:p w:rsidR="00BC35BD" w:rsidRDefault="000E3BD9">
      <w:r>
        <w:t xml:space="preserve">Wie </w:t>
      </w:r>
      <w:r w:rsidR="00BC35BD">
        <w:t>Leiharbeit analysieren</w:t>
      </w:r>
      <w:r>
        <w:t>, aus welchem Theoretischen Rahmen schauen?</w:t>
      </w:r>
    </w:p>
    <w:p w:rsidR="00821E45" w:rsidRDefault="00821E45"/>
    <w:p w:rsidR="00821E45" w:rsidRDefault="00821E45"/>
    <w:p w:rsidR="00821E45" w:rsidRDefault="00821E45"/>
    <w:p w:rsidR="00BC35BD" w:rsidRDefault="00BC35BD">
      <w:r>
        <w:t>Politik kann nicht nur Probleme lösen, sondern auch verstärken und erzeugen.</w:t>
      </w:r>
    </w:p>
    <w:p w:rsidR="00BC35BD" w:rsidRDefault="00BC35BD">
      <w:r>
        <w:t>Intendiert nicht nichintendiert.</w:t>
      </w:r>
    </w:p>
    <w:p w:rsidR="00BC35BD" w:rsidRDefault="002512F8">
      <w:r>
        <w:t xml:space="preserve">Der Verweis aud radikalen Wandel </w:t>
      </w:r>
    </w:p>
    <w:p w:rsidR="00821E45" w:rsidRDefault="00821E45"/>
    <w:p w:rsidR="00821E45" w:rsidRDefault="00821E45">
      <w:r>
        <w:t>Entwicklung der Leiharbeit erklären</w:t>
      </w:r>
      <w:bookmarkStart w:id="0" w:name="_GoBack"/>
      <w:bookmarkEnd w:id="0"/>
    </w:p>
    <w:sectPr w:rsidR="00821E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BD"/>
    <w:rsid w:val="00005936"/>
    <w:rsid w:val="00014F90"/>
    <w:rsid w:val="000807A2"/>
    <w:rsid w:val="000C601F"/>
    <w:rsid w:val="000E3BD9"/>
    <w:rsid w:val="00147B14"/>
    <w:rsid w:val="0017392B"/>
    <w:rsid w:val="0019246E"/>
    <w:rsid w:val="001B1E35"/>
    <w:rsid w:val="002215D2"/>
    <w:rsid w:val="00236E8B"/>
    <w:rsid w:val="002512F8"/>
    <w:rsid w:val="00262923"/>
    <w:rsid w:val="00270E94"/>
    <w:rsid w:val="002F2C46"/>
    <w:rsid w:val="003114DE"/>
    <w:rsid w:val="00311DB9"/>
    <w:rsid w:val="00357867"/>
    <w:rsid w:val="00363A64"/>
    <w:rsid w:val="003D019F"/>
    <w:rsid w:val="003F51B8"/>
    <w:rsid w:val="00403C3F"/>
    <w:rsid w:val="00423E80"/>
    <w:rsid w:val="00425C90"/>
    <w:rsid w:val="0049095A"/>
    <w:rsid w:val="00493345"/>
    <w:rsid w:val="00501A9E"/>
    <w:rsid w:val="00537218"/>
    <w:rsid w:val="00562DF6"/>
    <w:rsid w:val="005E3D4F"/>
    <w:rsid w:val="0060679D"/>
    <w:rsid w:val="00634810"/>
    <w:rsid w:val="006427AC"/>
    <w:rsid w:val="00646100"/>
    <w:rsid w:val="0065329F"/>
    <w:rsid w:val="00680B3E"/>
    <w:rsid w:val="00684DBF"/>
    <w:rsid w:val="006B3EAD"/>
    <w:rsid w:val="006F2989"/>
    <w:rsid w:val="00720E57"/>
    <w:rsid w:val="007437EE"/>
    <w:rsid w:val="007556F5"/>
    <w:rsid w:val="00797C9C"/>
    <w:rsid w:val="007B726A"/>
    <w:rsid w:val="008179C3"/>
    <w:rsid w:val="00821E45"/>
    <w:rsid w:val="00822181"/>
    <w:rsid w:val="0082751B"/>
    <w:rsid w:val="008355BF"/>
    <w:rsid w:val="00860A1C"/>
    <w:rsid w:val="0087047A"/>
    <w:rsid w:val="008C47EF"/>
    <w:rsid w:val="009111FD"/>
    <w:rsid w:val="009244E7"/>
    <w:rsid w:val="00942A77"/>
    <w:rsid w:val="009A64DA"/>
    <w:rsid w:val="00A008A7"/>
    <w:rsid w:val="00A62C58"/>
    <w:rsid w:val="00A865FB"/>
    <w:rsid w:val="00AC213C"/>
    <w:rsid w:val="00AD7283"/>
    <w:rsid w:val="00AE3947"/>
    <w:rsid w:val="00AE6725"/>
    <w:rsid w:val="00B1279F"/>
    <w:rsid w:val="00B426E3"/>
    <w:rsid w:val="00BC35BD"/>
    <w:rsid w:val="00BE4432"/>
    <w:rsid w:val="00C42DDE"/>
    <w:rsid w:val="00C65538"/>
    <w:rsid w:val="00C703AF"/>
    <w:rsid w:val="00C94D7E"/>
    <w:rsid w:val="00CA1568"/>
    <w:rsid w:val="00CC351B"/>
    <w:rsid w:val="00CF3A39"/>
    <w:rsid w:val="00CF7093"/>
    <w:rsid w:val="00D13072"/>
    <w:rsid w:val="00D31309"/>
    <w:rsid w:val="00D55C24"/>
    <w:rsid w:val="00D60D2B"/>
    <w:rsid w:val="00D90970"/>
    <w:rsid w:val="00DB6EA6"/>
    <w:rsid w:val="00DD17BB"/>
    <w:rsid w:val="00E25313"/>
    <w:rsid w:val="00E3135E"/>
    <w:rsid w:val="00E81129"/>
    <w:rsid w:val="00EB43C9"/>
    <w:rsid w:val="00EE0612"/>
    <w:rsid w:val="00F108B7"/>
    <w:rsid w:val="00F13FDA"/>
    <w:rsid w:val="00F20241"/>
    <w:rsid w:val="00F802A4"/>
    <w:rsid w:val="00F96A91"/>
    <w:rsid w:val="00FA08C0"/>
    <w:rsid w:val="00FA3C0C"/>
    <w:rsid w:val="00FD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7E295-D1C3-4C6A-BBCA-7FD64A6A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975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weuffen</dc:creator>
  <cp:keywords/>
  <dc:description/>
  <cp:lastModifiedBy>martin weuffen</cp:lastModifiedBy>
  <cp:revision>4</cp:revision>
  <dcterms:created xsi:type="dcterms:W3CDTF">2015-05-04T14:35:00Z</dcterms:created>
  <dcterms:modified xsi:type="dcterms:W3CDTF">2015-05-11T09:14:00Z</dcterms:modified>
</cp:coreProperties>
</file>