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0D" w:rsidRPr="00485372" w:rsidRDefault="0058190D" w:rsidP="00485372">
      <w:pPr>
        <w:pStyle w:val="Listenabsatz"/>
        <w:numPr>
          <w:ilvl w:val="0"/>
          <w:numId w:val="15"/>
        </w:numPr>
        <w:rPr>
          <w:sz w:val="22"/>
        </w:rPr>
      </w:pPr>
      <w:r w:rsidRPr="00485372">
        <w:rPr>
          <w:sz w:val="22"/>
        </w:rPr>
        <w:t>Einleitung</w:t>
      </w:r>
    </w:p>
    <w:p w:rsidR="00E95FEA" w:rsidRDefault="00E95FEA" w:rsidP="00485372">
      <w:pPr>
        <w:pStyle w:val="Listenabsatz"/>
        <w:numPr>
          <w:ilvl w:val="1"/>
          <w:numId w:val="15"/>
        </w:numPr>
        <w:rPr>
          <w:sz w:val="22"/>
        </w:rPr>
      </w:pPr>
      <w:r w:rsidRPr="0058190D">
        <w:rPr>
          <w:sz w:val="22"/>
        </w:rPr>
        <w:t>Problemausfriss, Debatte, Forschungsfrage, Vorgehen</w:t>
      </w:r>
      <w:r w:rsidR="00F7298A" w:rsidRPr="0058190D">
        <w:rPr>
          <w:sz w:val="22"/>
        </w:rPr>
        <w:t xml:space="preserve"> (max.</w:t>
      </w:r>
      <w:r w:rsidRPr="0058190D">
        <w:rPr>
          <w:sz w:val="22"/>
        </w:rPr>
        <w:t xml:space="preserve"> 3,5 Seiten)</w:t>
      </w:r>
    </w:p>
    <w:p w:rsidR="00AE23D2" w:rsidRPr="0058190D" w:rsidRDefault="00AE23D2" w:rsidP="00AE23D2">
      <w:pPr>
        <w:pStyle w:val="Listenabsatz"/>
        <w:ind w:left="792"/>
        <w:rPr>
          <w:sz w:val="22"/>
        </w:rPr>
      </w:pPr>
    </w:p>
    <w:p w:rsidR="00E95FEA" w:rsidRPr="00485372" w:rsidRDefault="008A37CB" w:rsidP="00485372">
      <w:pPr>
        <w:pStyle w:val="Listenabsatz"/>
        <w:numPr>
          <w:ilvl w:val="0"/>
          <w:numId w:val="15"/>
        </w:numPr>
        <w:rPr>
          <w:sz w:val="22"/>
        </w:rPr>
      </w:pPr>
      <w:r w:rsidRPr="00485372">
        <w:rPr>
          <w:sz w:val="22"/>
        </w:rPr>
        <w:t xml:space="preserve">Hintergrund </w:t>
      </w:r>
      <w:r w:rsidR="00F7298A" w:rsidRPr="00485372">
        <w:rPr>
          <w:sz w:val="22"/>
        </w:rPr>
        <w:t>(4 Seiten)</w:t>
      </w:r>
    </w:p>
    <w:p w:rsidR="008A37CB" w:rsidRPr="00485372" w:rsidRDefault="008A37CB" w:rsidP="00485372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Relevanz der Offshore-Windenergie</w:t>
      </w:r>
      <w:r w:rsidR="00E95FEA" w:rsidRPr="00485372">
        <w:rPr>
          <w:sz w:val="22"/>
        </w:rPr>
        <w:t>, Debatte um Leistungsziele,</w:t>
      </w:r>
      <w:r w:rsidRPr="00485372">
        <w:rPr>
          <w:sz w:val="22"/>
        </w:rPr>
        <w:t xml:space="preserve"> Stand des Ausbaus</w:t>
      </w:r>
      <w:r w:rsidR="00E95FEA" w:rsidRPr="00485372">
        <w:rPr>
          <w:sz w:val="22"/>
        </w:rPr>
        <w:t xml:space="preserve"> </w:t>
      </w:r>
    </w:p>
    <w:p w:rsidR="00717341" w:rsidRPr="00485372" w:rsidRDefault="00717341" w:rsidP="00485372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Offshore-Strategie und bisherige Entwicklung (Probleme, Engpässe, Schübe, nachsteuern)</w:t>
      </w:r>
    </w:p>
    <w:p w:rsidR="00717341" w:rsidRPr="00485372" w:rsidRDefault="00717341" w:rsidP="00485372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 xml:space="preserve">(Nachhaltigkeitsdimension), Flächennutzungskonflikte, Naturschutz, räumliche Steuerung als Konfliktlösungsansatz in der </w:t>
      </w:r>
      <w:r w:rsidR="00E95FEA" w:rsidRPr="00485372">
        <w:rPr>
          <w:sz w:val="22"/>
        </w:rPr>
        <w:t xml:space="preserve">aktuellen </w:t>
      </w:r>
      <w:r w:rsidRPr="00485372">
        <w:rPr>
          <w:sz w:val="22"/>
        </w:rPr>
        <w:t>Debatte</w:t>
      </w:r>
      <w:r w:rsidR="00F7298A" w:rsidRPr="00485372">
        <w:rPr>
          <w:sz w:val="22"/>
        </w:rPr>
        <w:t xml:space="preserve"> (ggf. Geographen)</w:t>
      </w:r>
    </w:p>
    <w:p w:rsidR="008A37CB" w:rsidRDefault="008A37CB" w:rsidP="00485372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 xml:space="preserve">Problembeschreibung: </w:t>
      </w:r>
      <w:r w:rsidR="00717341" w:rsidRPr="00485372">
        <w:rPr>
          <w:sz w:val="22"/>
        </w:rPr>
        <w:t>Wirkung der Flächenentwicklung</w:t>
      </w:r>
      <w:r w:rsidR="00E95FEA" w:rsidRPr="00485372">
        <w:rPr>
          <w:sz w:val="22"/>
        </w:rPr>
        <w:t>, Koordinierungsdefizite</w:t>
      </w:r>
      <w:r w:rsidR="00717341" w:rsidRPr="00485372">
        <w:rPr>
          <w:sz w:val="22"/>
        </w:rPr>
        <w:t xml:space="preserve"> </w:t>
      </w:r>
    </w:p>
    <w:p w:rsidR="00AE23D2" w:rsidRPr="00485372" w:rsidRDefault="00AE23D2" w:rsidP="00AE23D2">
      <w:pPr>
        <w:pStyle w:val="Listenabsatz"/>
        <w:ind w:left="792"/>
        <w:rPr>
          <w:sz w:val="22"/>
        </w:rPr>
      </w:pPr>
    </w:p>
    <w:p w:rsidR="008A37CB" w:rsidRPr="00485372" w:rsidRDefault="008A37CB" w:rsidP="00485372">
      <w:pPr>
        <w:pStyle w:val="Listenabsatz"/>
        <w:numPr>
          <w:ilvl w:val="0"/>
          <w:numId w:val="15"/>
        </w:numPr>
        <w:rPr>
          <w:sz w:val="22"/>
        </w:rPr>
      </w:pPr>
      <w:r w:rsidRPr="00485372">
        <w:rPr>
          <w:sz w:val="22"/>
        </w:rPr>
        <w:t>Stand der Forschung</w:t>
      </w:r>
      <w:r w:rsidR="0058190D" w:rsidRPr="00485372">
        <w:rPr>
          <w:sz w:val="22"/>
        </w:rPr>
        <w:t xml:space="preserve"> (3</w:t>
      </w:r>
      <w:r w:rsidR="00F7298A" w:rsidRPr="00485372">
        <w:rPr>
          <w:sz w:val="22"/>
        </w:rPr>
        <w:t xml:space="preserve"> </w:t>
      </w:r>
      <w:proofErr w:type="spellStart"/>
      <w:r w:rsidR="00F7298A" w:rsidRPr="00485372">
        <w:rPr>
          <w:sz w:val="22"/>
        </w:rPr>
        <w:t>seiten</w:t>
      </w:r>
      <w:proofErr w:type="spellEnd"/>
      <w:r w:rsidR="00F7298A" w:rsidRPr="00485372">
        <w:rPr>
          <w:sz w:val="22"/>
        </w:rPr>
        <w:t>)</w:t>
      </w:r>
    </w:p>
    <w:p w:rsidR="008A37CB" w:rsidRPr="00485372" w:rsidRDefault="00FD5848" w:rsidP="00485372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 xml:space="preserve">Überblick </w:t>
      </w:r>
    </w:p>
    <w:p w:rsidR="00485372" w:rsidRDefault="00F7298A" w:rsidP="00485372">
      <w:pPr>
        <w:pStyle w:val="Listenabsatz"/>
        <w:numPr>
          <w:ilvl w:val="1"/>
          <w:numId w:val="15"/>
        </w:numPr>
        <w:rPr>
          <w:sz w:val="22"/>
        </w:rPr>
      </w:pPr>
      <w:proofErr w:type="spellStart"/>
      <w:r w:rsidRPr="00485372">
        <w:rPr>
          <w:sz w:val="22"/>
        </w:rPr>
        <w:t>Akteurskonstellation</w:t>
      </w:r>
      <w:proofErr w:type="spellEnd"/>
      <w:r w:rsidRPr="00485372">
        <w:rPr>
          <w:sz w:val="22"/>
        </w:rPr>
        <w:t xml:space="preserve"> und Konfliktpotenziale</w:t>
      </w:r>
      <w:r w:rsidRPr="00485372">
        <w:rPr>
          <w:sz w:val="22"/>
        </w:rPr>
        <w:t xml:space="preserve"> </w:t>
      </w:r>
    </w:p>
    <w:p w:rsidR="00F7298A" w:rsidRPr="00485372" w:rsidRDefault="00F7298A" w:rsidP="00485372">
      <w:pPr>
        <w:ind w:left="720"/>
        <w:rPr>
          <w:sz w:val="22"/>
        </w:rPr>
      </w:pPr>
      <w:proofErr w:type="spellStart"/>
      <w:r w:rsidRPr="00485372">
        <w:rPr>
          <w:sz w:val="22"/>
        </w:rPr>
        <w:t>Hirschl</w:t>
      </w:r>
      <w:proofErr w:type="spellEnd"/>
      <w:r w:rsidRPr="00485372">
        <w:rPr>
          <w:sz w:val="22"/>
        </w:rPr>
        <w:t xml:space="preserve"> 2008, </w:t>
      </w:r>
      <w:r w:rsidRPr="00485372">
        <w:rPr>
          <w:sz w:val="22"/>
        </w:rPr>
        <w:t>Ohlhorst 2009, 2010 (</w:t>
      </w:r>
      <w:proofErr w:type="spellStart"/>
      <w:r w:rsidRPr="00485372">
        <w:rPr>
          <w:sz w:val="22"/>
        </w:rPr>
        <w:t>u.Schön</w:t>
      </w:r>
      <w:proofErr w:type="spellEnd"/>
      <w:r w:rsidRPr="00485372">
        <w:rPr>
          <w:sz w:val="22"/>
        </w:rPr>
        <w:t>), 2012 (</w:t>
      </w:r>
      <w:proofErr w:type="spellStart"/>
      <w:r w:rsidRPr="00485372">
        <w:rPr>
          <w:sz w:val="22"/>
        </w:rPr>
        <w:t>u.Tews</w:t>
      </w:r>
      <w:proofErr w:type="spellEnd"/>
      <w:r w:rsidRPr="00485372">
        <w:rPr>
          <w:sz w:val="22"/>
        </w:rPr>
        <w:t xml:space="preserve">), Literatur u. Anhaltspunkte bzw. Energie im Osten, </w:t>
      </w:r>
      <w:proofErr w:type="spellStart"/>
      <w:r w:rsidRPr="00485372">
        <w:rPr>
          <w:sz w:val="22"/>
        </w:rPr>
        <w:t>Byzio</w:t>
      </w:r>
      <w:proofErr w:type="spellEnd"/>
      <w:r w:rsidRPr="00485372">
        <w:rPr>
          <w:sz w:val="22"/>
        </w:rPr>
        <w:t xml:space="preserve">, </w:t>
      </w:r>
      <w:proofErr w:type="spellStart"/>
      <w:r w:rsidRPr="00485372">
        <w:rPr>
          <w:sz w:val="22"/>
        </w:rPr>
        <w:t>Mauz</w:t>
      </w:r>
      <w:proofErr w:type="spellEnd"/>
      <w:r w:rsidRPr="00485372">
        <w:rPr>
          <w:sz w:val="22"/>
        </w:rPr>
        <w:t xml:space="preserve">, </w:t>
      </w:r>
      <w:proofErr w:type="spellStart"/>
      <w:r w:rsidRPr="00485372">
        <w:rPr>
          <w:sz w:val="22"/>
        </w:rPr>
        <w:t>Feindt</w:t>
      </w:r>
      <w:proofErr w:type="spellEnd"/>
      <w:r w:rsidRPr="00485372">
        <w:rPr>
          <w:sz w:val="22"/>
        </w:rPr>
        <w:t xml:space="preserve"> </w:t>
      </w:r>
      <w:proofErr w:type="spellStart"/>
      <w:r w:rsidRPr="00485372">
        <w:rPr>
          <w:sz w:val="22"/>
        </w:rPr>
        <w:t>Saretzki</w:t>
      </w:r>
      <w:proofErr w:type="spellEnd"/>
      <w:r w:rsidRPr="00485372">
        <w:rPr>
          <w:sz w:val="22"/>
        </w:rPr>
        <w:t xml:space="preserve"> </w:t>
      </w:r>
    </w:p>
    <w:p w:rsidR="00485372" w:rsidRDefault="00263025" w:rsidP="00485372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P</w:t>
      </w:r>
      <w:r w:rsidR="008A37CB" w:rsidRPr="00485372">
        <w:rPr>
          <w:sz w:val="22"/>
        </w:rPr>
        <w:t>olitische Steuerung</w:t>
      </w:r>
      <w:r w:rsidR="00FD5848" w:rsidRPr="00485372">
        <w:rPr>
          <w:sz w:val="22"/>
        </w:rPr>
        <w:t>:</w:t>
      </w:r>
      <w:r w:rsidR="008A37CB" w:rsidRPr="00485372">
        <w:rPr>
          <w:sz w:val="22"/>
        </w:rPr>
        <w:t xml:space="preserve"> </w:t>
      </w:r>
    </w:p>
    <w:p w:rsidR="00263025" w:rsidRPr="00485372" w:rsidRDefault="008A37CB" w:rsidP="00485372">
      <w:pPr>
        <w:ind w:left="708"/>
        <w:rPr>
          <w:sz w:val="22"/>
        </w:rPr>
      </w:pPr>
      <w:r w:rsidRPr="00485372">
        <w:rPr>
          <w:sz w:val="22"/>
        </w:rPr>
        <w:t>Steuerungsdilemma, Kontextsteuerung</w:t>
      </w:r>
      <w:r w:rsidR="00263025" w:rsidRPr="00485372">
        <w:rPr>
          <w:sz w:val="22"/>
        </w:rPr>
        <w:t xml:space="preserve">: </w:t>
      </w:r>
      <w:proofErr w:type="spellStart"/>
      <w:r w:rsidR="00263025" w:rsidRPr="00485372">
        <w:rPr>
          <w:sz w:val="22"/>
        </w:rPr>
        <w:t>Mauz</w:t>
      </w:r>
      <w:proofErr w:type="spellEnd"/>
      <w:r w:rsidR="00263025" w:rsidRPr="00485372">
        <w:rPr>
          <w:sz w:val="22"/>
        </w:rPr>
        <w:t xml:space="preserve">, </w:t>
      </w:r>
      <w:proofErr w:type="spellStart"/>
      <w:r w:rsidR="00263025" w:rsidRPr="00485372">
        <w:rPr>
          <w:sz w:val="22"/>
        </w:rPr>
        <w:t>Byzio</w:t>
      </w:r>
      <w:proofErr w:type="spellEnd"/>
      <w:r w:rsidR="00263025" w:rsidRPr="00485372">
        <w:rPr>
          <w:sz w:val="22"/>
        </w:rPr>
        <w:t xml:space="preserve">, Ohlhorst; Steuerungsdefizite: Defizite siehe Zusammenfassung PK, mehrere Kapitel, neues z.B. Netz, hier Bruns 2012, SRU 2013, ggf. </w:t>
      </w:r>
      <w:proofErr w:type="spellStart"/>
      <w:r w:rsidR="00263025" w:rsidRPr="00485372">
        <w:rPr>
          <w:sz w:val="22"/>
        </w:rPr>
        <w:t>PlanN</w:t>
      </w:r>
      <w:proofErr w:type="spellEnd"/>
      <w:r w:rsidR="00263025" w:rsidRPr="00485372">
        <w:rPr>
          <w:sz w:val="22"/>
        </w:rPr>
        <w:t xml:space="preserve"> </w:t>
      </w:r>
    </w:p>
    <w:p w:rsidR="008A37CB" w:rsidRPr="00485372" w:rsidRDefault="008A37CB" w:rsidP="00485372">
      <w:pPr>
        <w:pStyle w:val="Listenabsatz"/>
        <w:numPr>
          <w:ilvl w:val="0"/>
          <w:numId w:val="15"/>
        </w:numPr>
        <w:rPr>
          <w:sz w:val="22"/>
        </w:rPr>
      </w:pPr>
      <w:r w:rsidRPr="00485372">
        <w:rPr>
          <w:sz w:val="22"/>
        </w:rPr>
        <w:t xml:space="preserve">Konzeptionelle Bezüge und methodisches Vorgehen </w:t>
      </w:r>
      <w:r w:rsidR="00F47E4F">
        <w:rPr>
          <w:sz w:val="22"/>
        </w:rPr>
        <w:t>(ca. 10 Seiten)</w:t>
      </w:r>
    </w:p>
    <w:p w:rsidR="00263025" w:rsidRPr="00485372" w:rsidRDefault="00F7298A" w:rsidP="00485372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 xml:space="preserve">Ggf. </w:t>
      </w:r>
      <w:r w:rsidR="00FD5848" w:rsidRPr="00485372">
        <w:rPr>
          <w:sz w:val="22"/>
        </w:rPr>
        <w:t>Einleitung: w</w:t>
      </w:r>
      <w:r w:rsidR="00263025" w:rsidRPr="00485372">
        <w:rPr>
          <w:sz w:val="22"/>
        </w:rPr>
        <w:t>elche theoretischen Bezüge hier zur Verfügung stehen</w:t>
      </w:r>
      <w:r w:rsidR="00FD5848" w:rsidRPr="00485372">
        <w:rPr>
          <w:sz w:val="22"/>
        </w:rPr>
        <w:t>,</w:t>
      </w:r>
      <w:r w:rsidR="00263025" w:rsidRPr="00485372">
        <w:rPr>
          <w:sz w:val="22"/>
        </w:rPr>
        <w:t xml:space="preserve"> Energie im Osten</w:t>
      </w:r>
    </w:p>
    <w:p w:rsidR="00F7298A" w:rsidRPr="00485372" w:rsidRDefault="00F7298A" w:rsidP="00485372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Teil</w:t>
      </w:r>
      <w:r w:rsidR="0058190D" w:rsidRPr="00485372">
        <w:rPr>
          <w:sz w:val="22"/>
        </w:rPr>
        <w:t xml:space="preserve"> </w:t>
      </w:r>
      <w:r w:rsidRPr="00485372">
        <w:rPr>
          <w:sz w:val="22"/>
        </w:rPr>
        <w:t>I: Bewertung d. räumlich-zeitlichen Steuerungsinstrumente und Einordnung d. Steuerungsmodells</w:t>
      </w:r>
    </w:p>
    <w:p w:rsidR="00005EB9" w:rsidRPr="00485372" w:rsidRDefault="00F7298A" w:rsidP="00485372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 xml:space="preserve">Bewertung: </w:t>
      </w:r>
      <w:r w:rsidR="00263025" w:rsidRPr="00485372">
        <w:rPr>
          <w:sz w:val="22"/>
        </w:rPr>
        <w:t xml:space="preserve">Normative </w:t>
      </w:r>
      <w:r w:rsidRPr="00485372">
        <w:rPr>
          <w:sz w:val="22"/>
        </w:rPr>
        <w:t>Vorannahmen</w:t>
      </w:r>
      <w:r w:rsidR="00263025" w:rsidRPr="00485372">
        <w:rPr>
          <w:sz w:val="22"/>
        </w:rPr>
        <w:t xml:space="preserve"> (</w:t>
      </w:r>
      <w:r w:rsidR="00FD5848" w:rsidRPr="00485372">
        <w:rPr>
          <w:sz w:val="22"/>
        </w:rPr>
        <w:t xml:space="preserve">Steger nach </w:t>
      </w:r>
      <w:r w:rsidR="00263025" w:rsidRPr="00485372">
        <w:rPr>
          <w:sz w:val="22"/>
        </w:rPr>
        <w:t>Droste-Franke et al. 2012)</w:t>
      </w:r>
      <w:r w:rsidRPr="00485372">
        <w:rPr>
          <w:sz w:val="22"/>
        </w:rPr>
        <w:t xml:space="preserve">, Kriterien: </w:t>
      </w:r>
      <w:r w:rsidR="008A37CB" w:rsidRPr="00485372">
        <w:rPr>
          <w:sz w:val="22"/>
        </w:rPr>
        <w:t xml:space="preserve">Vorsorgeprinzip </w:t>
      </w:r>
      <w:r w:rsidRPr="00485372">
        <w:rPr>
          <w:sz w:val="22"/>
        </w:rPr>
        <w:t xml:space="preserve">SRU 2011 </w:t>
      </w:r>
      <w:r w:rsidRPr="00485372">
        <w:rPr>
          <w:sz w:val="22"/>
        </w:rPr>
        <w:t xml:space="preserve">(Nachhaltigkeit) </w:t>
      </w:r>
      <w:r w:rsidR="008A37CB" w:rsidRPr="00485372">
        <w:rPr>
          <w:sz w:val="22"/>
        </w:rPr>
        <w:t xml:space="preserve">und </w:t>
      </w:r>
      <w:r w:rsidR="00005EB9" w:rsidRPr="00485372">
        <w:rPr>
          <w:sz w:val="22"/>
        </w:rPr>
        <w:t>ökonomische Effizienz</w:t>
      </w:r>
      <w:r w:rsidRPr="00485372">
        <w:rPr>
          <w:sz w:val="22"/>
        </w:rPr>
        <w:t xml:space="preserve"> (</w:t>
      </w:r>
      <w:proofErr w:type="spellStart"/>
      <w:r w:rsidRPr="00485372">
        <w:rPr>
          <w:sz w:val="22"/>
        </w:rPr>
        <w:t>Beschberger</w:t>
      </w:r>
      <w:proofErr w:type="spellEnd"/>
      <w:r w:rsidRPr="00485372">
        <w:rPr>
          <w:sz w:val="22"/>
        </w:rPr>
        <w:t xml:space="preserve"> 2003)</w:t>
      </w:r>
      <w:r w:rsidR="00263025" w:rsidRPr="00485372">
        <w:rPr>
          <w:sz w:val="22"/>
        </w:rPr>
        <w:t xml:space="preserve"> </w:t>
      </w:r>
      <w:r w:rsidR="00D0400E" w:rsidRPr="00485372">
        <w:rPr>
          <w:sz w:val="22"/>
        </w:rPr>
        <w:t>Konsistenz -</w:t>
      </w:r>
      <w:r w:rsidR="00D0400E" w:rsidRPr="00485372">
        <w:rPr>
          <w:sz w:val="22"/>
        </w:rPr>
        <w:t xml:space="preserve"> Politikintegration (</w:t>
      </w:r>
      <w:proofErr w:type="spellStart"/>
      <w:r w:rsidR="00D0400E" w:rsidRPr="00485372">
        <w:rPr>
          <w:sz w:val="22"/>
        </w:rPr>
        <w:t>Lafferty</w:t>
      </w:r>
      <w:proofErr w:type="spellEnd"/>
      <w:r w:rsidR="00D0400E" w:rsidRPr="00485372">
        <w:rPr>
          <w:sz w:val="22"/>
        </w:rPr>
        <w:t>)</w:t>
      </w:r>
      <w:r w:rsidR="00D0400E" w:rsidRPr="00485372">
        <w:rPr>
          <w:sz w:val="22"/>
        </w:rPr>
        <w:t xml:space="preserve"> </w:t>
      </w:r>
    </w:p>
    <w:p w:rsidR="00263025" w:rsidRPr="00485372" w:rsidRDefault="00F7298A" w:rsidP="00485372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 xml:space="preserve">Einordnung: </w:t>
      </w:r>
      <w:r w:rsidR="00005EB9" w:rsidRPr="00485372">
        <w:rPr>
          <w:sz w:val="22"/>
        </w:rPr>
        <w:t xml:space="preserve">Zielsteuerung </w:t>
      </w:r>
      <w:r w:rsidR="00FD5848" w:rsidRPr="00485372">
        <w:rPr>
          <w:sz w:val="22"/>
        </w:rPr>
        <w:t>nach Jänicke et al 2003 und 2008</w:t>
      </w:r>
      <w:r w:rsidR="00EA3714" w:rsidRPr="00485372">
        <w:rPr>
          <w:sz w:val="22"/>
        </w:rPr>
        <w:t>,</w:t>
      </w:r>
      <w:r w:rsidR="00717341" w:rsidRPr="00485372">
        <w:rPr>
          <w:sz w:val="22"/>
        </w:rPr>
        <w:t xml:space="preserve"> Strategische </w:t>
      </w:r>
      <w:r w:rsidR="00E95FEA" w:rsidRPr="00485372">
        <w:rPr>
          <w:sz w:val="22"/>
        </w:rPr>
        <w:t>u.</w:t>
      </w:r>
      <w:r w:rsidR="00717341" w:rsidRPr="00485372">
        <w:rPr>
          <w:sz w:val="22"/>
        </w:rPr>
        <w:t xml:space="preserve"> Instrumentelle Steuerung (Wirkung d. Strategischen Steuerung)</w:t>
      </w:r>
      <w:r w:rsidR="00E95FEA" w:rsidRPr="00485372">
        <w:rPr>
          <w:sz w:val="22"/>
        </w:rPr>
        <w:t xml:space="preserve"> </w:t>
      </w:r>
      <w:r w:rsidRPr="00485372">
        <w:rPr>
          <w:sz w:val="22"/>
        </w:rPr>
        <w:t xml:space="preserve">ggf. </w:t>
      </w:r>
      <w:r w:rsidR="00EA3714" w:rsidRPr="00485372">
        <w:rPr>
          <w:sz w:val="22"/>
        </w:rPr>
        <w:t>Innovationspolitische Erforderniss</w:t>
      </w:r>
      <w:r w:rsidR="00EA4BA2" w:rsidRPr="00485372">
        <w:rPr>
          <w:sz w:val="22"/>
        </w:rPr>
        <w:t xml:space="preserve">e nach Ohlhorst, </w:t>
      </w:r>
      <w:proofErr w:type="spellStart"/>
      <w:r w:rsidR="00EA4BA2" w:rsidRPr="00485372">
        <w:rPr>
          <w:sz w:val="22"/>
        </w:rPr>
        <w:t>Dolata</w:t>
      </w:r>
      <w:proofErr w:type="spellEnd"/>
      <w:r w:rsidRPr="00485372">
        <w:rPr>
          <w:sz w:val="22"/>
        </w:rPr>
        <w:t xml:space="preserve">, </w:t>
      </w:r>
    </w:p>
    <w:p w:rsidR="008A37CB" w:rsidRPr="00F47E4F" w:rsidRDefault="00F7298A" w:rsidP="00F47E4F">
      <w:pPr>
        <w:pStyle w:val="Listenabsatz"/>
        <w:numPr>
          <w:ilvl w:val="1"/>
          <w:numId w:val="15"/>
        </w:numPr>
        <w:rPr>
          <w:sz w:val="22"/>
        </w:rPr>
      </w:pPr>
      <w:r w:rsidRPr="00F47E4F">
        <w:rPr>
          <w:sz w:val="22"/>
        </w:rPr>
        <w:t>Teil II: Einfluss d. Akteure auf die Wahl der Instrumente</w:t>
      </w:r>
      <w:r w:rsidR="00F47E4F" w:rsidRPr="00F47E4F">
        <w:rPr>
          <w:sz w:val="22"/>
        </w:rPr>
        <w:t xml:space="preserve">: </w:t>
      </w:r>
      <w:proofErr w:type="spellStart"/>
      <w:r w:rsidR="00485372" w:rsidRPr="00F47E4F">
        <w:rPr>
          <w:sz w:val="22"/>
        </w:rPr>
        <w:t>Akteurskonstellation</w:t>
      </w:r>
      <w:proofErr w:type="spellEnd"/>
      <w:r w:rsidR="00485372" w:rsidRPr="00F47E4F">
        <w:rPr>
          <w:sz w:val="22"/>
        </w:rPr>
        <w:t>, I</w:t>
      </w:r>
      <w:r w:rsidR="008A37CB" w:rsidRPr="00F47E4F">
        <w:rPr>
          <w:sz w:val="22"/>
        </w:rPr>
        <w:t>nterventionen (</w:t>
      </w:r>
      <w:proofErr w:type="spellStart"/>
      <w:r w:rsidR="008A37CB" w:rsidRPr="00F47E4F">
        <w:rPr>
          <w:sz w:val="22"/>
        </w:rPr>
        <w:t>Mayntz</w:t>
      </w:r>
      <w:proofErr w:type="spellEnd"/>
      <w:r w:rsidR="008A37CB" w:rsidRPr="00F47E4F">
        <w:rPr>
          <w:sz w:val="22"/>
        </w:rPr>
        <w:t>/Scharpf)</w:t>
      </w:r>
      <w:r w:rsidR="00717341" w:rsidRPr="00F47E4F">
        <w:rPr>
          <w:sz w:val="22"/>
        </w:rPr>
        <w:t>, Politikprozess</w:t>
      </w:r>
      <w:r w:rsidR="008A37CB" w:rsidRPr="00F47E4F">
        <w:rPr>
          <w:sz w:val="22"/>
        </w:rPr>
        <w:t xml:space="preserve"> </w:t>
      </w:r>
    </w:p>
    <w:p w:rsidR="0001225F" w:rsidRPr="00485372" w:rsidRDefault="00F7298A" w:rsidP="00485372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Hypothesen</w:t>
      </w:r>
    </w:p>
    <w:p w:rsidR="008A37CB" w:rsidRPr="00485372" w:rsidRDefault="00717341" w:rsidP="00485372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A</w:t>
      </w:r>
      <w:r w:rsidR="008A37CB" w:rsidRPr="00485372">
        <w:rPr>
          <w:sz w:val="22"/>
        </w:rPr>
        <w:t xml:space="preserve">nwendung der Konzepte und Methodisches Vorgehen </w:t>
      </w:r>
      <w:r w:rsidR="0058190D" w:rsidRPr="00485372">
        <w:rPr>
          <w:sz w:val="22"/>
        </w:rPr>
        <w:t>(bis hier max. 20 Seiten)</w:t>
      </w:r>
    </w:p>
    <w:p w:rsidR="0001225F" w:rsidRDefault="0001225F" w:rsidP="00EA3714">
      <w:pPr>
        <w:pStyle w:val="Listenabsatz"/>
        <w:rPr>
          <w:sz w:val="22"/>
        </w:rPr>
      </w:pPr>
    </w:p>
    <w:p w:rsidR="00485372" w:rsidRDefault="00F47E4F" w:rsidP="00485372">
      <w:pPr>
        <w:pStyle w:val="Listenabsatz"/>
        <w:numPr>
          <w:ilvl w:val="0"/>
          <w:numId w:val="15"/>
        </w:numPr>
        <w:rPr>
          <w:sz w:val="22"/>
        </w:rPr>
      </w:pPr>
      <w:r>
        <w:rPr>
          <w:sz w:val="22"/>
        </w:rPr>
        <w:t xml:space="preserve">Teil I: </w:t>
      </w:r>
      <w:r w:rsidR="00D0400E" w:rsidRPr="00485372">
        <w:rPr>
          <w:sz w:val="22"/>
        </w:rPr>
        <w:t>Steuerungs</w:t>
      </w:r>
      <w:r w:rsidR="008A37CB" w:rsidRPr="00485372">
        <w:rPr>
          <w:sz w:val="22"/>
        </w:rPr>
        <w:t>impulse</w:t>
      </w:r>
      <w:r w:rsidR="00D0400E" w:rsidRPr="00485372">
        <w:rPr>
          <w:sz w:val="22"/>
        </w:rPr>
        <w:t xml:space="preserve"> im Implementationsprozess</w:t>
      </w:r>
    </w:p>
    <w:p w:rsidR="0058190D" w:rsidRPr="00485372" w:rsidRDefault="0058190D" w:rsidP="00485372">
      <w:pPr>
        <w:ind w:firstLine="360"/>
        <w:rPr>
          <w:sz w:val="22"/>
        </w:rPr>
      </w:pPr>
      <w:r w:rsidRPr="00485372">
        <w:rPr>
          <w:sz w:val="22"/>
        </w:rPr>
        <w:t>Ziel des Abschnitts, Fokus räumlich-zeitliche Steuerung – warum und wie, Referenz</w:t>
      </w:r>
    </w:p>
    <w:p w:rsidR="0058190D" w:rsidRPr="00485372" w:rsidRDefault="0058190D" w:rsidP="00485372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Rückblick</w:t>
      </w:r>
      <w:r w:rsidR="00D0400E" w:rsidRPr="00485372">
        <w:rPr>
          <w:sz w:val="22"/>
        </w:rPr>
        <w:t xml:space="preserve"> räumlich-zeitliche Steuerung</w:t>
      </w:r>
    </w:p>
    <w:p w:rsidR="0058190D" w:rsidRPr="00485372" w:rsidRDefault="00D0400E" w:rsidP="00485372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>P</w:t>
      </w:r>
      <w:r w:rsidR="0058190D" w:rsidRPr="00485372">
        <w:rPr>
          <w:sz w:val="22"/>
        </w:rPr>
        <w:t>rozess</w:t>
      </w:r>
      <w:r w:rsidRPr="00485372">
        <w:rPr>
          <w:sz w:val="22"/>
        </w:rPr>
        <w:t xml:space="preserve"> I: Räumliche Steuerung</w:t>
      </w:r>
    </w:p>
    <w:p w:rsidR="00D0400E" w:rsidRPr="00485372" w:rsidRDefault="00D0400E" w:rsidP="00F47E4F">
      <w:pPr>
        <w:pStyle w:val="Listenabsatz"/>
        <w:numPr>
          <w:ilvl w:val="3"/>
          <w:numId w:val="15"/>
        </w:numPr>
        <w:rPr>
          <w:sz w:val="22"/>
        </w:rPr>
      </w:pPr>
      <w:r w:rsidRPr="00485372">
        <w:rPr>
          <w:sz w:val="22"/>
        </w:rPr>
        <w:t>Frühe Steuerung ab 2000</w:t>
      </w:r>
    </w:p>
    <w:p w:rsidR="00D0400E" w:rsidRPr="00485372" w:rsidRDefault="00D0400E" w:rsidP="00F47E4F">
      <w:pPr>
        <w:pStyle w:val="Listenabsatz"/>
        <w:numPr>
          <w:ilvl w:val="3"/>
          <w:numId w:val="15"/>
        </w:numPr>
        <w:rPr>
          <w:sz w:val="22"/>
        </w:rPr>
      </w:pPr>
      <w:r w:rsidRPr="00485372">
        <w:rPr>
          <w:sz w:val="22"/>
        </w:rPr>
        <w:t>Nachsteuern ab 2004</w:t>
      </w:r>
    </w:p>
    <w:p w:rsidR="00D0400E" w:rsidRPr="00485372" w:rsidRDefault="00D0400E" w:rsidP="00F47E4F">
      <w:pPr>
        <w:pStyle w:val="Listenabsatz"/>
        <w:numPr>
          <w:ilvl w:val="3"/>
          <w:numId w:val="15"/>
        </w:numPr>
        <w:rPr>
          <w:sz w:val="22"/>
        </w:rPr>
      </w:pPr>
      <w:r w:rsidRPr="00485372">
        <w:rPr>
          <w:sz w:val="22"/>
        </w:rPr>
        <w:t>Schematische Darstellung, Tabelle</w:t>
      </w:r>
    </w:p>
    <w:p w:rsidR="00D0400E" w:rsidRPr="00485372" w:rsidRDefault="00D0400E" w:rsidP="00F47E4F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>Prozess II: Netzanbindung</w:t>
      </w:r>
    </w:p>
    <w:p w:rsidR="00D0400E" w:rsidRPr="00485372" w:rsidRDefault="00D0400E" w:rsidP="00F47E4F">
      <w:pPr>
        <w:pStyle w:val="Listenabsatz"/>
        <w:numPr>
          <w:ilvl w:val="3"/>
          <w:numId w:val="15"/>
        </w:numPr>
        <w:rPr>
          <w:sz w:val="22"/>
        </w:rPr>
      </w:pPr>
      <w:r w:rsidRPr="00485372">
        <w:rPr>
          <w:sz w:val="22"/>
        </w:rPr>
        <w:lastRenderedPageBreak/>
        <w:t>Regelungen bis 2011 und Probleme</w:t>
      </w:r>
      <w:r w:rsidR="00F47E4F">
        <w:rPr>
          <w:sz w:val="22"/>
        </w:rPr>
        <w:t xml:space="preserve"> </w:t>
      </w:r>
      <w:r w:rsidR="00F47E4F" w:rsidRPr="00485372">
        <w:rPr>
          <w:sz w:val="22"/>
        </w:rPr>
        <w:t>(vor 2006 und 2006 bis 2011)</w:t>
      </w:r>
    </w:p>
    <w:p w:rsidR="00D0400E" w:rsidRPr="00485372" w:rsidRDefault="00D0400E" w:rsidP="00F47E4F">
      <w:pPr>
        <w:pStyle w:val="Listenabsatz"/>
        <w:numPr>
          <w:ilvl w:val="3"/>
          <w:numId w:val="15"/>
        </w:numPr>
        <w:rPr>
          <w:sz w:val="22"/>
        </w:rPr>
      </w:pPr>
      <w:r w:rsidRPr="00485372">
        <w:rPr>
          <w:sz w:val="22"/>
        </w:rPr>
        <w:t xml:space="preserve">Der lange Weg zur Sammelanbindung 2005 bis 2012 </w:t>
      </w:r>
    </w:p>
    <w:p w:rsidR="00D0400E" w:rsidRPr="00485372" w:rsidRDefault="00D0400E" w:rsidP="00F47E4F">
      <w:pPr>
        <w:pStyle w:val="Listenabsatz"/>
        <w:numPr>
          <w:ilvl w:val="3"/>
          <w:numId w:val="15"/>
        </w:numPr>
        <w:rPr>
          <w:sz w:val="22"/>
        </w:rPr>
      </w:pPr>
      <w:r w:rsidRPr="00485372">
        <w:rPr>
          <w:sz w:val="22"/>
        </w:rPr>
        <w:t xml:space="preserve">Nachträgliches Clustering, zeitliche Verbindlichkeit im BFO und O-NEP </w:t>
      </w:r>
    </w:p>
    <w:p w:rsidR="00F90B27" w:rsidRPr="00485372" w:rsidRDefault="00F90B27" w:rsidP="00F47E4F">
      <w:pPr>
        <w:pStyle w:val="Listenabsatz"/>
        <w:numPr>
          <w:ilvl w:val="3"/>
          <w:numId w:val="15"/>
        </w:numPr>
        <w:rPr>
          <w:sz w:val="22"/>
        </w:rPr>
      </w:pPr>
      <w:r w:rsidRPr="00485372">
        <w:rPr>
          <w:sz w:val="22"/>
        </w:rPr>
        <w:t>Schematische Darstellung</w:t>
      </w:r>
    </w:p>
    <w:p w:rsidR="00D0400E" w:rsidRPr="00485372" w:rsidRDefault="00D0400E" w:rsidP="00F47E4F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Interagierende Steuerungsimpulse: Förderpolitik und Leistungsziele</w:t>
      </w:r>
    </w:p>
    <w:p w:rsidR="00D0400E" w:rsidRPr="00485372" w:rsidRDefault="00D0400E" w:rsidP="00F47E4F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>Leistungsziele</w:t>
      </w:r>
    </w:p>
    <w:p w:rsidR="00D0400E" w:rsidRPr="00485372" w:rsidRDefault="00D0400E" w:rsidP="00F47E4F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>Förderpolitik</w:t>
      </w:r>
    </w:p>
    <w:p w:rsidR="00F90B27" w:rsidRPr="00485372" w:rsidRDefault="00F90B27" w:rsidP="00F47E4F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>Schematische Darstellung</w:t>
      </w:r>
    </w:p>
    <w:p w:rsidR="008A37CB" w:rsidRPr="00485372" w:rsidRDefault="008A37CB" w:rsidP="00F47E4F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Wirkung der bisherigen Steuerung der Flächenentwicklung</w:t>
      </w:r>
    </w:p>
    <w:p w:rsidR="008A37CB" w:rsidRPr="00485372" w:rsidRDefault="008A37CB" w:rsidP="00F47E4F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 xml:space="preserve">Folgen der </w:t>
      </w:r>
      <w:r w:rsidR="00005EB9" w:rsidRPr="00485372">
        <w:rPr>
          <w:sz w:val="22"/>
        </w:rPr>
        <w:t>Flächenentwicklung</w:t>
      </w:r>
      <w:r w:rsidRPr="00485372">
        <w:rPr>
          <w:sz w:val="22"/>
        </w:rPr>
        <w:t xml:space="preserve"> für Netzanbindung und Kostenentwicklung</w:t>
      </w:r>
    </w:p>
    <w:p w:rsidR="008A37CB" w:rsidRPr="00485372" w:rsidRDefault="008A37CB" w:rsidP="00F47E4F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 xml:space="preserve">Folgen der </w:t>
      </w:r>
      <w:r w:rsidR="00005EB9" w:rsidRPr="00485372">
        <w:rPr>
          <w:sz w:val="22"/>
        </w:rPr>
        <w:t>Flächenentwicklung</w:t>
      </w:r>
      <w:r w:rsidRPr="00485372">
        <w:rPr>
          <w:sz w:val="22"/>
        </w:rPr>
        <w:t xml:space="preserve"> für die Wirkungsforschung</w:t>
      </w:r>
      <w:r w:rsidR="00D0400E" w:rsidRPr="00485372">
        <w:rPr>
          <w:sz w:val="22"/>
        </w:rPr>
        <w:t xml:space="preserve"> und Vorsorgeprinzip</w:t>
      </w:r>
    </w:p>
    <w:p w:rsidR="008A37CB" w:rsidRPr="00485372" w:rsidRDefault="008A37CB" w:rsidP="00F47E4F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>Bedeutung von Förderpolitik und Leistungszielen für die Möglichkeiten einer zielgerichteten Flächenentwicklung</w:t>
      </w:r>
    </w:p>
    <w:p w:rsidR="0001225F" w:rsidRPr="00485372" w:rsidRDefault="008A37CB" w:rsidP="00F47E4F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 xml:space="preserve">Folgen der bisherigen Steuerung </w:t>
      </w:r>
      <w:r w:rsidR="00005EB9" w:rsidRPr="00485372">
        <w:rPr>
          <w:sz w:val="22"/>
        </w:rPr>
        <w:t xml:space="preserve">der Flächenentwicklung </w:t>
      </w:r>
      <w:r w:rsidRPr="00485372">
        <w:rPr>
          <w:sz w:val="22"/>
        </w:rPr>
        <w:t>für die Gesamtentwicklung zwischen Zielerreichung und Naturschutz</w:t>
      </w:r>
    </w:p>
    <w:p w:rsidR="008A37CB" w:rsidRPr="00F47E4F" w:rsidRDefault="008A37CB" w:rsidP="00F47E4F">
      <w:pPr>
        <w:ind w:left="1224"/>
        <w:rPr>
          <w:sz w:val="22"/>
        </w:rPr>
      </w:pPr>
      <w:r w:rsidRPr="00F47E4F">
        <w:rPr>
          <w:sz w:val="22"/>
        </w:rPr>
        <w:t xml:space="preserve">ökologisches „Risikomanagement“ und Flächenanspruch Naturschutz, Förderbedingungen und </w:t>
      </w:r>
      <w:r w:rsidR="0001225F" w:rsidRPr="00F47E4F">
        <w:rPr>
          <w:sz w:val="22"/>
        </w:rPr>
        <w:t>suboptimale Gebietsfestlegungen</w:t>
      </w:r>
    </w:p>
    <w:p w:rsidR="008A37CB" w:rsidRPr="00485372" w:rsidRDefault="008A37CB" w:rsidP="00F47E4F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 xml:space="preserve">Schematische Darstellung </w:t>
      </w:r>
      <w:r w:rsidR="0069031E" w:rsidRPr="00485372">
        <w:rPr>
          <w:sz w:val="22"/>
        </w:rPr>
        <w:t>der Steuerungsimpulse und ihrer Wirkungen</w:t>
      </w:r>
      <w:r w:rsidRPr="00485372">
        <w:rPr>
          <w:sz w:val="22"/>
        </w:rPr>
        <w:t xml:space="preserve"> im Zeitverlauf</w:t>
      </w:r>
    </w:p>
    <w:p w:rsidR="00F90B27" w:rsidRPr="00485372" w:rsidRDefault="00F90B27" w:rsidP="00F47E4F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Lücken im Instrumentarium</w:t>
      </w:r>
      <w:r w:rsidRPr="00485372">
        <w:rPr>
          <w:sz w:val="22"/>
        </w:rPr>
        <w:t xml:space="preserve"> und „systematische Unterlassungen“</w:t>
      </w:r>
      <w:r w:rsidR="0069031E" w:rsidRPr="00485372">
        <w:rPr>
          <w:sz w:val="22"/>
        </w:rPr>
        <w:t xml:space="preserve"> (Zielsteuerung Jänicke, </w:t>
      </w:r>
      <w:proofErr w:type="spellStart"/>
      <w:r w:rsidR="0069031E" w:rsidRPr="00485372">
        <w:rPr>
          <w:sz w:val="22"/>
        </w:rPr>
        <w:t>Janning</w:t>
      </w:r>
      <w:proofErr w:type="spellEnd"/>
      <w:r w:rsidR="0069031E" w:rsidRPr="00485372">
        <w:rPr>
          <w:sz w:val="22"/>
        </w:rPr>
        <w:t>)</w:t>
      </w:r>
    </w:p>
    <w:p w:rsidR="00F90B27" w:rsidRDefault="00F90B27" w:rsidP="00F47E4F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Zwischenfazit: Zusammenfassung und Einordnung des Steuerungsmodells</w:t>
      </w:r>
    </w:p>
    <w:p w:rsidR="00AE23D2" w:rsidRPr="00485372" w:rsidRDefault="00AE23D2" w:rsidP="00AE23D2">
      <w:pPr>
        <w:pStyle w:val="Listenabsatz"/>
        <w:ind w:left="792"/>
        <w:rPr>
          <w:sz w:val="22"/>
        </w:rPr>
      </w:pPr>
    </w:p>
    <w:p w:rsidR="008A37CB" w:rsidRPr="00485372" w:rsidRDefault="008A37CB" w:rsidP="00485372">
      <w:pPr>
        <w:pStyle w:val="Listenabsatz"/>
        <w:numPr>
          <w:ilvl w:val="0"/>
          <w:numId w:val="15"/>
        </w:numPr>
        <w:rPr>
          <w:sz w:val="22"/>
        </w:rPr>
      </w:pPr>
      <w:proofErr w:type="spellStart"/>
      <w:r w:rsidRPr="00485372">
        <w:rPr>
          <w:sz w:val="22"/>
        </w:rPr>
        <w:t>Akteurskonstellation</w:t>
      </w:r>
      <w:proofErr w:type="spellEnd"/>
      <w:r w:rsidRPr="00485372">
        <w:rPr>
          <w:sz w:val="22"/>
        </w:rPr>
        <w:t xml:space="preserve"> </w:t>
      </w:r>
    </w:p>
    <w:p w:rsidR="008A37CB" w:rsidRPr="00485372" w:rsidRDefault="008A37CB" w:rsidP="00F47E4F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Zentrale Akteure im Umfeld der Entscheidungsmomente</w:t>
      </w:r>
    </w:p>
    <w:p w:rsidR="00F47E4F" w:rsidRDefault="0058190D" w:rsidP="005D795D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Entscheidungssituation</w:t>
      </w:r>
      <w:r w:rsidR="008A37CB" w:rsidRPr="00485372">
        <w:rPr>
          <w:sz w:val="22"/>
        </w:rPr>
        <w:t xml:space="preserve"> 1</w:t>
      </w:r>
      <w:r w:rsidRPr="00485372">
        <w:rPr>
          <w:sz w:val="22"/>
        </w:rPr>
        <w:t xml:space="preserve">: </w:t>
      </w:r>
    </w:p>
    <w:p w:rsidR="00F47E4F" w:rsidRPr="00F47E4F" w:rsidRDefault="008A37CB" w:rsidP="005D795D">
      <w:pPr>
        <w:pStyle w:val="Listenabsatz"/>
        <w:numPr>
          <w:ilvl w:val="2"/>
          <w:numId w:val="15"/>
        </w:numPr>
        <w:rPr>
          <w:sz w:val="22"/>
        </w:rPr>
      </w:pPr>
      <w:r w:rsidRPr="00F47E4F">
        <w:rPr>
          <w:sz w:val="22"/>
        </w:rPr>
        <w:t xml:space="preserve">Ausgangssituation, </w:t>
      </w:r>
      <w:r w:rsidR="00F47E4F">
        <w:rPr>
          <w:sz w:val="22"/>
        </w:rPr>
        <w:t>Debatte</w:t>
      </w:r>
    </w:p>
    <w:p w:rsidR="00F47E4F" w:rsidRPr="00485372" w:rsidRDefault="00F47E4F" w:rsidP="00F47E4F">
      <w:pPr>
        <w:pStyle w:val="Listenabsatz"/>
        <w:ind w:left="360"/>
        <w:rPr>
          <w:sz w:val="22"/>
        </w:rPr>
      </w:pPr>
      <w:r w:rsidRPr="00485372">
        <w:rPr>
          <w:sz w:val="22"/>
        </w:rPr>
        <w:t>(Ausschreibungsverfahren vs. gebundene Genehmigungsentscheidung, Ausschlussprinzip von Eignungsgebieten etc. Entscheidungsmomente)</w:t>
      </w:r>
    </w:p>
    <w:p w:rsidR="00F47E4F" w:rsidRPr="00485372" w:rsidRDefault="00F47E4F" w:rsidP="00F47E4F">
      <w:pPr>
        <w:pStyle w:val="Listenabsatz"/>
        <w:ind w:left="360"/>
        <w:rPr>
          <w:sz w:val="22"/>
        </w:rPr>
      </w:pPr>
      <w:r w:rsidRPr="00485372">
        <w:rPr>
          <w:sz w:val="22"/>
        </w:rPr>
        <w:t xml:space="preserve">Siehe SRU 2004 und </w:t>
      </w:r>
      <w:proofErr w:type="spellStart"/>
      <w:r w:rsidRPr="00485372">
        <w:rPr>
          <w:sz w:val="22"/>
        </w:rPr>
        <w:t>Fahrenkrug</w:t>
      </w:r>
      <w:proofErr w:type="spellEnd"/>
      <w:r w:rsidRPr="00485372">
        <w:rPr>
          <w:sz w:val="22"/>
        </w:rPr>
        <w:t xml:space="preserve"> 2005 – Kenntnis der Notwendigkeit</w:t>
      </w:r>
    </w:p>
    <w:p w:rsidR="00F47E4F" w:rsidRDefault="008A37CB" w:rsidP="005D795D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 xml:space="preserve">Positionen, </w:t>
      </w:r>
    </w:p>
    <w:p w:rsidR="00717341" w:rsidRPr="00485372" w:rsidRDefault="008A37CB" w:rsidP="005D795D">
      <w:pPr>
        <w:pStyle w:val="Listenabsatz"/>
        <w:numPr>
          <w:ilvl w:val="2"/>
          <w:numId w:val="15"/>
        </w:numPr>
        <w:rPr>
          <w:sz w:val="22"/>
        </w:rPr>
      </w:pPr>
      <w:r w:rsidRPr="00485372">
        <w:rPr>
          <w:sz w:val="22"/>
        </w:rPr>
        <w:t>Verhandlungsergebnis</w:t>
      </w:r>
    </w:p>
    <w:p w:rsidR="005D795D" w:rsidRDefault="0058190D" w:rsidP="005D795D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 xml:space="preserve">Entscheidungssituation 2: </w:t>
      </w:r>
    </w:p>
    <w:p w:rsidR="005D795D" w:rsidRDefault="008A37CB" w:rsidP="005D795D">
      <w:pPr>
        <w:pStyle w:val="Listenabsatz"/>
        <w:numPr>
          <w:ilvl w:val="2"/>
          <w:numId w:val="15"/>
        </w:numPr>
        <w:rPr>
          <w:sz w:val="22"/>
        </w:rPr>
      </w:pPr>
      <w:r w:rsidRPr="005D795D">
        <w:rPr>
          <w:sz w:val="22"/>
        </w:rPr>
        <w:t xml:space="preserve">Ausgangssituation, </w:t>
      </w:r>
      <w:r w:rsidR="005D795D">
        <w:rPr>
          <w:sz w:val="22"/>
        </w:rPr>
        <w:t xml:space="preserve">Debatte: </w:t>
      </w:r>
      <w:r w:rsidR="005D795D" w:rsidRPr="005D795D">
        <w:rPr>
          <w:sz w:val="22"/>
        </w:rPr>
        <w:t xml:space="preserve">Idee des </w:t>
      </w:r>
      <w:proofErr w:type="spellStart"/>
      <w:r w:rsidR="005D795D" w:rsidRPr="005D795D">
        <w:rPr>
          <w:sz w:val="22"/>
        </w:rPr>
        <w:t>Clusterings</w:t>
      </w:r>
      <w:proofErr w:type="spellEnd"/>
      <w:r w:rsidR="005D795D" w:rsidRPr="005D795D">
        <w:rPr>
          <w:sz w:val="22"/>
        </w:rPr>
        <w:t xml:space="preserve"> der Netzanbindung </w:t>
      </w:r>
    </w:p>
    <w:p w:rsidR="00EA4BA2" w:rsidRPr="005D795D" w:rsidRDefault="00EA4BA2" w:rsidP="005D795D">
      <w:pPr>
        <w:pStyle w:val="Listenabsatz"/>
        <w:numPr>
          <w:ilvl w:val="2"/>
          <w:numId w:val="15"/>
        </w:numPr>
        <w:rPr>
          <w:sz w:val="22"/>
        </w:rPr>
      </w:pPr>
      <w:r w:rsidRPr="005D795D">
        <w:rPr>
          <w:sz w:val="22"/>
        </w:rPr>
        <w:t>Positionen, Verhandlungsergebnis</w:t>
      </w:r>
    </w:p>
    <w:p w:rsidR="008A37CB" w:rsidRPr="00485372" w:rsidRDefault="008A37CB" w:rsidP="005D795D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 xml:space="preserve">Zusammenfassung </w:t>
      </w:r>
      <w:r w:rsidR="0058190D" w:rsidRPr="00485372">
        <w:rPr>
          <w:sz w:val="22"/>
        </w:rPr>
        <w:t xml:space="preserve">und </w:t>
      </w:r>
      <w:r w:rsidR="00266EAD" w:rsidRPr="00485372">
        <w:rPr>
          <w:sz w:val="22"/>
        </w:rPr>
        <w:t>Beschreibung</w:t>
      </w:r>
      <w:r w:rsidRPr="00485372">
        <w:rPr>
          <w:sz w:val="22"/>
        </w:rPr>
        <w:t xml:space="preserve"> der Konstellation </w:t>
      </w:r>
    </w:p>
    <w:p w:rsidR="008A37CB" w:rsidRDefault="0058190D" w:rsidP="005D795D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Zwischenfazit</w:t>
      </w:r>
    </w:p>
    <w:p w:rsidR="005D795D" w:rsidRPr="00485372" w:rsidRDefault="005D795D" w:rsidP="005D795D">
      <w:pPr>
        <w:pStyle w:val="Listenabsatz"/>
        <w:ind w:left="792"/>
        <w:rPr>
          <w:sz w:val="22"/>
        </w:rPr>
      </w:pPr>
    </w:p>
    <w:p w:rsidR="008A37CB" w:rsidRPr="00485372" w:rsidRDefault="00717341" w:rsidP="00485372">
      <w:pPr>
        <w:pStyle w:val="Listenabsatz"/>
        <w:numPr>
          <w:ilvl w:val="0"/>
          <w:numId w:val="15"/>
        </w:numPr>
        <w:rPr>
          <w:sz w:val="22"/>
        </w:rPr>
      </w:pPr>
      <w:r w:rsidRPr="00485372">
        <w:rPr>
          <w:sz w:val="22"/>
        </w:rPr>
        <w:t>Auswertung</w:t>
      </w:r>
      <w:r w:rsidR="0069031E" w:rsidRPr="00485372">
        <w:rPr>
          <w:sz w:val="22"/>
        </w:rPr>
        <w:t xml:space="preserve"> </w:t>
      </w:r>
    </w:p>
    <w:p w:rsidR="005D795D" w:rsidRDefault="008A37CB" w:rsidP="005D795D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Diskussion des Steuerungsmodells</w:t>
      </w:r>
    </w:p>
    <w:p w:rsidR="0001225F" w:rsidRPr="005D795D" w:rsidRDefault="00266EAD" w:rsidP="005D795D">
      <w:pPr>
        <w:pStyle w:val="Listenabsatz"/>
        <w:ind w:left="792"/>
        <w:rPr>
          <w:sz w:val="22"/>
        </w:rPr>
      </w:pPr>
      <w:r w:rsidRPr="005D795D">
        <w:rPr>
          <w:sz w:val="22"/>
        </w:rPr>
        <w:t>zu normativen Ausgangsannahmen und Zielsteue</w:t>
      </w:r>
      <w:r w:rsidR="00EA4BA2" w:rsidRPr="005D795D">
        <w:rPr>
          <w:sz w:val="22"/>
        </w:rPr>
        <w:t xml:space="preserve">rung, </w:t>
      </w:r>
      <w:proofErr w:type="spellStart"/>
      <w:r w:rsidR="00EA4BA2" w:rsidRPr="005D795D">
        <w:rPr>
          <w:sz w:val="22"/>
        </w:rPr>
        <w:t>innovationen</w:t>
      </w:r>
      <w:proofErr w:type="spellEnd"/>
      <w:r w:rsidR="00EA4BA2" w:rsidRPr="005D795D">
        <w:rPr>
          <w:sz w:val="22"/>
        </w:rPr>
        <w:t xml:space="preserve"> </w:t>
      </w:r>
      <w:proofErr w:type="gramStart"/>
      <w:r w:rsidR="00EA4BA2" w:rsidRPr="005D795D">
        <w:rPr>
          <w:sz w:val="22"/>
        </w:rPr>
        <w:t>zurück kehren</w:t>
      </w:r>
      <w:proofErr w:type="gramEnd"/>
    </w:p>
    <w:p w:rsidR="0001225F" w:rsidRPr="00485372" w:rsidRDefault="00717341" w:rsidP="005D795D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 xml:space="preserve">Wechselwirkungen der Steuerung und </w:t>
      </w:r>
      <w:proofErr w:type="spellStart"/>
      <w:r w:rsidRPr="00485372">
        <w:rPr>
          <w:sz w:val="22"/>
        </w:rPr>
        <w:t>Akteurskonstellation</w:t>
      </w:r>
      <w:proofErr w:type="spellEnd"/>
      <w:r w:rsidR="0069031E" w:rsidRPr="00485372">
        <w:rPr>
          <w:sz w:val="22"/>
        </w:rPr>
        <w:t xml:space="preserve"> (zu Hypothesen zurückkehren)</w:t>
      </w:r>
    </w:p>
    <w:p w:rsidR="0069031E" w:rsidRPr="00485372" w:rsidRDefault="0069031E" w:rsidP="005D795D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Schlussfolgerungen</w:t>
      </w:r>
    </w:p>
    <w:p w:rsidR="00717341" w:rsidRDefault="00717341" w:rsidP="0069031E">
      <w:pPr>
        <w:pStyle w:val="Listenabsatz"/>
        <w:ind w:left="0"/>
        <w:rPr>
          <w:sz w:val="22"/>
        </w:rPr>
      </w:pPr>
    </w:p>
    <w:p w:rsidR="0069031E" w:rsidRPr="00485372" w:rsidRDefault="00717341" w:rsidP="00485372">
      <w:pPr>
        <w:pStyle w:val="Listenabsatz"/>
        <w:numPr>
          <w:ilvl w:val="0"/>
          <w:numId w:val="15"/>
        </w:numPr>
        <w:rPr>
          <w:sz w:val="22"/>
        </w:rPr>
      </w:pPr>
      <w:r w:rsidRPr="00485372">
        <w:rPr>
          <w:sz w:val="22"/>
        </w:rPr>
        <w:t>Fazit und Ausblick</w:t>
      </w:r>
      <w:r w:rsidR="0069031E" w:rsidRPr="00485372">
        <w:rPr>
          <w:sz w:val="22"/>
        </w:rPr>
        <w:t xml:space="preserve"> </w:t>
      </w:r>
    </w:p>
    <w:p w:rsidR="0069031E" w:rsidRPr="00485372" w:rsidRDefault="00717341" w:rsidP="005D795D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lastRenderedPageBreak/>
        <w:t>Zusammenfassung d. Ergebnisse, Forschungsfrage, H</w:t>
      </w:r>
      <w:r w:rsidR="0069031E" w:rsidRPr="00485372">
        <w:rPr>
          <w:sz w:val="22"/>
        </w:rPr>
        <w:t>ypothesen, Rückbezug zur Debatte</w:t>
      </w:r>
      <w:r w:rsidRPr="00485372">
        <w:rPr>
          <w:sz w:val="22"/>
        </w:rPr>
        <w:t>, Relevanz</w:t>
      </w:r>
      <w:r w:rsidR="0069031E" w:rsidRPr="00485372">
        <w:rPr>
          <w:sz w:val="22"/>
        </w:rPr>
        <w:t>,</w:t>
      </w:r>
    </w:p>
    <w:p w:rsidR="00B96286" w:rsidRPr="00485372" w:rsidRDefault="008A37CB" w:rsidP="005D795D">
      <w:pPr>
        <w:pStyle w:val="Listenabsatz"/>
        <w:numPr>
          <w:ilvl w:val="1"/>
          <w:numId w:val="15"/>
        </w:numPr>
        <w:rPr>
          <w:sz w:val="22"/>
        </w:rPr>
      </w:pPr>
      <w:r w:rsidRPr="00485372">
        <w:rPr>
          <w:sz w:val="22"/>
        </w:rPr>
        <w:t>Forschungsbedarf</w:t>
      </w:r>
    </w:p>
    <w:p w:rsidR="00717341" w:rsidRPr="00485372" w:rsidRDefault="00717341" w:rsidP="005D795D">
      <w:pPr>
        <w:pStyle w:val="Listenabsatz"/>
        <w:numPr>
          <w:ilvl w:val="1"/>
          <w:numId w:val="15"/>
        </w:numPr>
        <w:rPr>
          <w:sz w:val="22"/>
        </w:rPr>
      </w:pPr>
      <w:bookmarkStart w:id="0" w:name="_GoBack"/>
      <w:bookmarkEnd w:id="0"/>
      <w:r w:rsidRPr="00485372">
        <w:rPr>
          <w:sz w:val="22"/>
        </w:rPr>
        <w:t>Ausblick</w:t>
      </w:r>
    </w:p>
    <w:sectPr w:rsidR="00717341" w:rsidRPr="00485372" w:rsidSect="00177980">
      <w:footerReference w:type="default" r:id="rId8"/>
      <w:pgSz w:w="11906" w:h="16838"/>
      <w:pgMar w:top="1417" w:right="1417" w:bottom="1134" w:left="1417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EA3" w:rsidRDefault="00D21EA3">
      <w:pPr>
        <w:spacing w:after="0" w:line="240" w:lineRule="auto"/>
      </w:pPr>
      <w:r>
        <w:separator/>
      </w:r>
    </w:p>
  </w:endnote>
  <w:endnote w:type="continuationSeparator" w:id="0">
    <w:p w:rsidR="00D21EA3" w:rsidRDefault="00D2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3884146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177980" w:rsidRPr="00F234E4" w:rsidRDefault="00596CCC">
        <w:pPr>
          <w:pStyle w:val="Fuzeile"/>
          <w:jc w:val="right"/>
          <w:rPr>
            <w:sz w:val="22"/>
          </w:rPr>
        </w:pPr>
        <w:r w:rsidRPr="00F234E4">
          <w:rPr>
            <w:sz w:val="22"/>
          </w:rPr>
          <w:fldChar w:fldCharType="begin"/>
        </w:r>
        <w:r w:rsidRPr="00F234E4">
          <w:rPr>
            <w:sz w:val="22"/>
          </w:rPr>
          <w:instrText>PAGE   \* MERGEFORMAT</w:instrText>
        </w:r>
        <w:r w:rsidRPr="00F234E4">
          <w:rPr>
            <w:sz w:val="22"/>
          </w:rPr>
          <w:fldChar w:fldCharType="separate"/>
        </w:r>
        <w:r w:rsidR="00AE23D2">
          <w:rPr>
            <w:noProof/>
            <w:sz w:val="22"/>
          </w:rPr>
          <w:t>3</w:t>
        </w:r>
        <w:r w:rsidRPr="00F234E4">
          <w:rPr>
            <w:sz w:val="22"/>
          </w:rPr>
          <w:fldChar w:fldCharType="end"/>
        </w:r>
      </w:p>
    </w:sdtContent>
  </w:sdt>
  <w:p w:rsidR="00177980" w:rsidRDefault="0017798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EA3" w:rsidRDefault="00D21EA3">
      <w:pPr>
        <w:spacing w:after="0" w:line="240" w:lineRule="auto"/>
      </w:pPr>
      <w:r>
        <w:separator/>
      </w:r>
    </w:p>
  </w:footnote>
  <w:footnote w:type="continuationSeparator" w:id="0">
    <w:p w:rsidR="00D21EA3" w:rsidRDefault="00D2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1B1"/>
    <w:multiLevelType w:val="hybridMultilevel"/>
    <w:tmpl w:val="6BB8024A"/>
    <w:lvl w:ilvl="0" w:tplc="88D240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E5B8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0D45D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3E485F"/>
    <w:multiLevelType w:val="hybridMultilevel"/>
    <w:tmpl w:val="6C9AA718"/>
    <w:lvl w:ilvl="0" w:tplc="88D240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90FB5"/>
    <w:multiLevelType w:val="hybridMultilevel"/>
    <w:tmpl w:val="0D56FB2E"/>
    <w:lvl w:ilvl="0" w:tplc="12DAA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46C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253BDB"/>
    <w:multiLevelType w:val="multilevel"/>
    <w:tmpl w:val="F0E40D5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>
    <w:nsid w:val="2E0534C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31584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C926B2"/>
    <w:multiLevelType w:val="hybridMultilevel"/>
    <w:tmpl w:val="6B4EF84C"/>
    <w:lvl w:ilvl="0" w:tplc="88D240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87D4B"/>
    <w:multiLevelType w:val="hybridMultilevel"/>
    <w:tmpl w:val="E25680C6"/>
    <w:lvl w:ilvl="0" w:tplc="AC442F80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60F5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F03CDF"/>
    <w:multiLevelType w:val="hybridMultilevel"/>
    <w:tmpl w:val="F3E2B6A2"/>
    <w:lvl w:ilvl="0" w:tplc="ED324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6"/>
  </w:num>
  <w:num w:numId="5">
    <w:abstractNumId w:val="4"/>
  </w:num>
  <w:num w:numId="6">
    <w:abstractNumId w:val="12"/>
  </w:num>
  <w:num w:numId="7">
    <w:abstractNumId w:val="0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CB"/>
    <w:rsid w:val="00005EB9"/>
    <w:rsid w:val="0001225F"/>
    <w:rsid w:val="00177980"/>
    <w:rsid w:val="00263025"/>
    <w:rsid w:val="00266EAD"/>
    <w:rsid w:val="00342F5A"/>
    <w:rsid w:val="003D2290"/>
    <w:rsid w:val="00485372"/>
    <w:rsid w:val="0058190D"/>
    <w:rsid w:val="00596CCC"/>
    <w:rsid w:val="005D795D"/>
    <w:rsid w:val="0069031E"/>
    <w:rsid w:val="00717341"/>
    <w:rsid w:val="00786E9C"/>
    <w:rsid w:val="008515B1"/>
    <w:rsid w:val="008A37CB"/>
    <w:rsid w:val="009C22D7"/>
    <w:rsid w:val="00A251FE"/>
    <w:rsid w:val="00A40DB3"/>
    <w:rsid w:val="00A610A8"/>
    <w:rsid w:val="00AE23D2"/>
    <w:rsid w:val="00B96286"/>
    <w:rsid w:val="00D0400E"/>
    <w:rsid w:val="00D21EA3"/>
    <w:rsid w:val="00DB4526"/>
    <w:rsid w:val="00DC2AE7"/>
    <w:rsid w:val="00E62F4F"/>
    <w:rsid w:val="00E95FEA"/>
    <w:rsid w:val="00EA3714"/>
    <w:rsid w:val="00EA4BA2"/>
    <w:rsid w:val="00F02B89"/>
    <w:rsid w:val="00F24E92"/>
    <w:rsid w:val="00F47E4F"/>
    <w:rsid w:val="00F7298A"/>
    <w:rsid w:val="00F74E16"/>
    <w:rsid w:val="00F90B27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37CB"/>
    <w:pPr>
      <w:jc w:val="both"/>
    </w:pPr>
    <w:rPr>
      <w:rFonts w:ascii="Calibri" w:hAnsi="Calibri" w:cs="Times New Roman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24E92"/>
    <w:pPr>
      <w:keepNext/>
      <w:keepLines/>
      <w:numPr>
        <w:numId w:val="4"/>
      </w:numPr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F24E92"/>
    <w:pPr>
      <w:keepNext/>
      <w:numPr>
        <w:ilvl w:val="1"/>
        <w:numId w:val="4"/>
      </w:numPr>
      <w:spacing w:before="200"/>
      <w:ind w:left="578" w:hanging="578"/>
      <w:outlineLvl w:val="1"/>
    </w:pPr>
    <w:rPr>
      <w:rFonts w:ascii="Times New Roman" w:hAnsi="Times New Roman" w:cstheme="min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DC2AE7"/>
    <w:pPr>
      <w:numPr>
        <w:ilvl w:val="2"/>
        <w:numId w:val="4"/>
      </w:numPr>
      <w:spacing w:before="240"/>
      <w:outlineLvl w:val="2"/>
    </w:pPr>
    <w:rPr>
      <w:rFonts w:ascii="Times New Roman" w:eastAsia="Times New Roman" w:hAnsi="Times New Roman" w:cstheme="minorBidi"/>
      <w:b/>
      <w:i/>
      <w:lang w:val="x-none" w:bidi="en-US"/>
    </w:rPr>
  </w:style>
  <w:style w:type="paragraph" w:styleId="berschrift5">
    <w:name w:val="heading 5"/>
    <w:aliases w:val="Überschrift 4.1"/>
    <w:basedOn w:val="Standard"/>
    <w:next w:val="Standard"/>
    <w:link w:val="berschrift5Zchn"/>
    <w:autoRedefine/>
    <w:uiPriority w:val="9"/>
    <w:qFormat/>
    <w:rsid w:val="009C22D7"/>
    <w:pPr>
      <w:spacing w:after="0" w:line="271" w:lineRule="auto"/>
      <w:ind w:left="720" w:hanging="360"/>
      <w:outlineLvl w:val="4"/>
    </w:pPr>
    <w:rPr>
      <w:rFonts w:ascii="Times New Roman" w:eastAsia="Times New Roman" w:hAnsi="Times New Roman" w:cstheme="minorBidi"/>
      <w:i/>
      <w:iCs/>
      <w:szCs w:val="24"/>
      <w:lang w:val="x-none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uiPriority w:val="9"/>
    <w:rsid w:val="00DC2AE7"/>
    <w:rPr>
      <w:rFonts w:ascii="Times New Roman" w:eastAsia="Times New Roman" w:hAnsi="Times New Roman"/>
      <w:b/>
      <w:i/>
      <w:sz w:val="24"/>
      <w:lang w:val="x-none" w:bidi="en-US"/>
    </w:rPr>
  </w:style>
  <w:style w:type="character" w:customStyle="1" w:styleId="berschrift5Zchn">
    <w:name w:val="Überschrift 5 Zchn"/>
    <w:aliases w:val="Überschrift 4.1 Zchn"/>
    <w:link w:val="berschrift5"/>
    <w:uiPriority w:val="9"/>
    <w:rsid w:val="009C22D7"/>
    <w:rPr>
      <w:rFonts w:ascii="Times New Roman" w:eastAsia="Times New Roman" w:hAnsi="Times New Roman"/>
      <w:i/>
      <w:iCs/>
      <w:sz w:val="24"/>
      <w:szCs w:val="24"/>
      <w:lang w:val="x-none" w:bidi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51FE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DC2AE7"/>
    <w:pPr>
      <w:spacing w:after="0" w:line="360" w:lineRule="auto"/>
    </w:pPr>
    <w:rPr>
      <w:rFonts w:cstheme="minorBidi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2AE7"/>
    <w:rPr>
      <w:rFonts w:ascii="Calibri" w:hAnsi="Calibri"/>
      <w:sz w:val="20"/>
      <w:szCs w:val="20"/>
    </w:rPr>
  </w:style>
  <w:style w:type="character" w:customStyle="1" w:styleId="berschrift2Zchn">
    <w:name w:val="Überschrift 2 Zchn"/>
    <w:link w:val="berschrift2"/>
    <w:uiPriority w:val="9"/>
    <w:rsid w:val="00F24E92"/>
    <w:rPr>
      <w:rFonts w:ascii="Times New Roman" w:hAnsi="Times New Roman"/>
      <w:b/>
      <w:sz w:val="26"/>
      <w:szCs w:val="26"/>
    </w:rPr>
  </w:style>
  <w:style w:type="paragraph" w:styleId="Listenabsatz">
    <w:name w:val="List Paragraph"/>
    <w:basedOn w:val="Standard"/>
    <w:uiPriority w:val="34"/>
    <w:qFormat/>
    <w:rsid w:val="008A37C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A3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37CB"/>
    <w:rPr>
      <w:rFonts w:ascii="Calibri" w:hAnsi="Calibri" w:cs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8A3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37CB"/>
    <w:rPr>
      <w:rFonts w:ascii="Calibri" w:hAnsi="Calibri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37CB"/>
    <w:pPr>
      <w:jc w:val="both"/>
    </w:pPr>
    <w:rPr>
      <w:rFonts w:ascii="Calibri" w:hAnsi="Calibri" w:cs="Times New Roman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24E92"/>
    <w:pPr>
      <w:keepNext/>
      <w:keepLines/>
      <w:numPr>
        <w:numId w:val="4"/>
      </w:numPr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F24E92"/>
    <w:pPr>
      <w:keepNext/>
      <w:numPr>
        <w:ilvl w:val="1"/>
        <w:numId w:val="4"/>
      </w:numPr>
      <w:spacing w:before="200"/>
      <w:ind w:left="578" w:hanging="578"/>
      <w:outlineLvl w:val="1"/>
    </w:pPr>
    <w:rPr>
      <w:rFonts w:ascii="Times New Roman" w:hAnsi="Times New Roman" w:cstheme="min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DC2AE7"/>
    <w:pPr>
      <w:numPr>
        <w:ilvl w:val="2"/>
        <w:numId w:val="4"/>
      </w:numPr>
      <w:spacing w:before="240"/>
      <w:outlineLvl w:val="2"/>
    </w:pPr>
    <w:rPr>
      <w:rFonts w:ascii="Times New Roman" w:eastAsia="Times New Roman" w:hAnsi="Times New Roman" w:cstheme="minorBidi"/>
      <w:b/>
      <w:i/>
      <w:lang w:val="x-none" w:bidi="en-US"/>
    </w:rPr>
  </w:style>
  <w:style w:type="paragraph" w:styleId="berschrift5">
    <w:name w:val="heading 5"/>
    <w:aliases w:val="Überschrift 4.1"/>
    <w:basedOn w:val="Standard"/>
    <w:next w:val="Standard"/>
    <w:link w:val="berschrift5Zchn"/>
    <w:autoRedefine/>
    <w:uiPriority w:val="9"/>
    <w:qFormat/>
    <w:rsid w:val="009C22D7"/>
    <w:pPr>
      <w:spacing w:after="0" w:line="271" w:lineRule="auto"/>
      <w:ind w:left="720" w:hanging="360"/>
      <w:outlineLvl w:val="4"/>
    </w:pPr>
    <w:rPr>
      <w:rFonts w:ascii="Times New Roman" w:eastAsia="Times New Roman" w:hAnsi="Times New Roman" w:cstheme="minorBidi"/>
      <w:i/>
      <w:iCs/>
      <w:szCs w:val="24"/>
      <w:lang w:val="x-none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uiPriority w:val="9"/>
    <w:rsid w:val="00DC2AE7"/>
    <w:rPr>
      <w:rFonts w:ascii="Times New Roman" w:eastAsia="Times New Roman" w:hAnsi="Times New Roman"/>
      <w:b/>
      <w:i/>
      <w:sz w:val="24"/>
      <w:lang w:val="x-none" w:bidi="en-US"/>
    </w:rPr>
  </w:style>
  <w:style w:type="character" w:customStyle="1" w:styleId="berschrift5Zchn">
    <w:name w:val="Überschrift 5 Zchn"/>
    <w:aliases w:val="Überschrift 4.1 Zchn"/>
    <w:link w:val="berschrift5"/>
    <w:uiPriority w:val="9"/>
    <w:rsid w:val="009C22D7"/>
    <w:rPr>
      <w:rFonts w:ascii="Times New Roman" w:eastAsia="Times New Roman" w:hAnsi="Times New Roman"/>
      <w:i/>
      <w:iCs/>
      <w:sz w:val="24"/>
      <w:szCs w:val="24"/>
      <w:lang w:val="x-none" w:bidi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51FE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DC2AE7"/>
    <w:pPr>
      <w:spacing w:after="0" w:line="360" w:lineRule="auto"/>
    </w:pPr>
    <w:rPr>
      <w:rFonts w:cstheme="minorBidi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2AE7"/>
    <w:rPr>
      <w:rFonts w:ascii="Calibri" w:hAnsi="Calibri"/>
      <w:sz w:val="20"/>
      <w:szCs w:val="20"/>
    </w:rPr>
  </w:style>
  <w:style w:type="character" w:customStyle="1" w:styleId="berschrift2Zchn">
    <w:name w:val="Überschrift 2 Zchn"/>
    <w:link w:val="berschrift2"/>
    <w:uiPriority w:val="9"/>
    <w:rsid w:val="00F24E92"/>
    <w:rPr>
      <w:rFonts w:ascii="Times New Roman" w:hAnsi="Times New Roman"/>
      <w:b/>
      <w:sz w:val="26"/>
      <w:szCs w:val="26"/>
    </w:rPr>
  </w:style>
  <w:style w:type="paragraph" w:styleId="Listenabsatz">
    <w:name w:val="List Paragraph"/>
    <w:basedOn w:val="Standard"/>
    <w:uiPriority w:val="34"/>
    <w:qFormat/>
    <w:rsid w:val="008A37C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A3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37CB"/>
    <w:rPr>
      <w:rFonts w:ascii="Calibri" w:hAnsi="Calibri" w:cs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8A37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37CB"/>
    <w:rPr>
      <w:rFonts w:ascii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2014-01-09T15:52:00Z</dcterms:created>
  <dcterms:modified xsi:type="dcterms:W3CDTF">2014-01-29T09:42:00Z</dcterms:modified>
</cp:coreProperties>
</file>