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Вообще-то название "контрольная панель" не очень подходит этому компоненту. По большому счету это просто контейнер тулбаров, панелей инструментов, если хотите. Этих самых панелей в самой IDE C++Builder до фига. Они настраиваются, перемещаются, в общем делать с ними можно практически все.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Компоненты, которыми владеет панель ControlBar, принимают специфическую форму дочерней панели - появляется рукоятка, за которую компонент можно таскать по всей области контейнера, и даже перетаскивать на другие docking site. Сейчас объясню последнее. Docking site - это понятие, определяющее способность данного объекта быть областью хранения, причалом для другого объекта. Docking site может быть любой производный TWinControl.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Здесь нужно отметить разницу Drag'n'Drop и Dock'n'Drop. Во-первых, при dock объект всегда перемещается, а не копируется. Во-вторых, форма курсора. При dock по умолчанию курсор остается обыкновенным, а вместо объекта отражается его ClientRect-рамка. При drag отображается (опять-таки по умолчанию) курсор с листиком. Все видели, все знают.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Для того, чтобы подготовить dock-drop операцию, необходимо сделать следующее. Для причала (в данном случае объекта TControlBar) установить значение DockSite в true, DragKind в dkDock. Для перетаскиваемого объекта свойство DragKind также в dkDock, а свойство DragMode в dmAutomatic. В общем-то это и все. Теперь при перетаскивании объекта на панель он на ней будет оставаться. Если же его с панели вытащить, то он будет плавать в отдельной форме, если, конечно, его на другую панель не перетащить.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Но нам же нужен контроль! А то каждый всякую неполагающуюся вещь будет перетаскивать ;). Для этого существую соответствующие события. Для причала это OnDockOver и OnGetSiteInfo, а для перетаскиваемого объекта OnStartDock и OnEndDock. Чтобы Вы не подумали, что я как-то дискриминирую Drag-Drop опреацию, скажу, что для нее нужно практически то же самое, только DragKind нужно поставить в dkDrag, а события будут соответственно OnDragOver, OnStartDrag, OnEndDrag. Как и следовало ожидать, принципы работы с обеими техниками довольно схожи.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В общем я тут говорю, говорю... Читатель скажет (наверное) - "Пора бы и пример привести!". Что ж, пример можно. Допустим, так. Две панели, одна сверху, одна снизу. Две кнопки. Одна таскается по методу drag'n'drop, другая по методу dock'n'drop. Еще сама форма. Вообще, форма - один из наиболее типичных производных TWinControl. Поэтому, все, что сказано выше, и к ней относится также. Проделываем все махинации над свойствоами, как это было сказано выше. Делаем форму.</w:t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3331845" cy="1717675"/>
            <wp:effectExtent l="19050" t="0" r="1905" b="0"/>
            <wp:docPr id="1" name="Рисунок 1" descr="gif/45_1.gif (2048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/45_1.gif (2048 b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D1" w:rsidRPr="004E75D1" w:rsidRDefault="004E75D1" w:rsidP="004E75D1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4E75D1">
        <w:rPr>
          <w:rFonts w:ascii="Arial" w:eastAsia="Times New Roman" w:hAnsi="Arial" w:cs="Arial"/>
          <w:color w:val="000000"/>
          <w:sz w:val="15"/>
          <w:szCs w:val="15"/>
        </w:rPr>
        <w:t>Вычуров никаких нет. Не почтите скупостью, но обработчик OnDragOver и OnDragDrop я сделал одинаковым для всех трех причалов. Особого фильтра я для каждого случая не делал. Прочтите комментарии.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 __fastcall TForm1::FormDragDrop(TObject *Sender, TObject *Source,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int X, int Y)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//здесь, когда объект брошен,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//автоматически происходит его перенос на причал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TControl* drop=(TControl*)Source;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TWinControl* dropsite=(TWinControl*)Sender;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drop-&gt;Parent=dropsite;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drop-&gt;Top=Y;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drop-&gt;Left=X;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}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//---------------------------------------------------------------------------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 __fastcall TForm1::ControlBar1GetSiteInfo(TObject *Sender,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TControl *DockClient, TRect &amp;InfluenceRect, TPoint &amp;MousePos,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bool &amp;CanDock)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//здесь проверяется, можно ли данный объект бросить на причал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//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методом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dock.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if(DockClient==DockButton)CanDock=false;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//---------------------------------------------------------------------------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 __fastcall TForm1::FormDockOver(TObject *Sender,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TDragDockObject *Source, int X, int Y, TDragState State,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bool &amp;Accept)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//здесь также проверяется, можно ли принять объект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Accept=true;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}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//---------------------------------------------------------------------------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 __fastcall TForm1::FormDragOver(TObject *Sender, TObject *Source,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    int X, int Y, TDragState State, bool &amp;Accept)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{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//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можно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ли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принять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через</w:t>
      </w: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drag'n'drop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if(Sender==DragButton)Accept=true;</w:t>
      </w:r>
    </w:p>
    <w:p w:rsidR="004E75D1" w:rsidRPr="004E75D1" w:rsidRDefault="004E75D1" w:rsidP="004E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E75D1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6922F4" w:rsidRDefault="006922F4"/>
    <w:sectPr w:rsidR="0069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E75D1"/>
    <w:rsid w:val="004E75D1"/>
    <w:rsid w:val="0069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7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5D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E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7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2014-01-12T15:16:00Z</dcterms:created>
  <dcterms:modified xsi:type="dcterms:W3CDTF">2014-01-12T15:16:00Z</dcterms:modified>
</cp:coreProperties>
</file>