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C4" w:rsidRPr="006558C4" w:rsidRDefault="00224A86" w:rsidP="006558C4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224A86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http://statsoft.ru/products/STATISTICA_Advanced/the-discriminant-analysis.php</w:t>
      </w:r>
      <w:hyperlink r:id="rId5" w:tooltip="" w:history="1">
        <w:r w:rsidR="006558C4" w:rsidRPr="006558C4">
          <w:rPr>
            <w:rFonts w:ascii="Segoe UI" w:eastAsia="Times New Roman" w:hAnsi="Segoe UI" w:cs="Segoe UI"/>
            <w:color w:val="0000FF"/>
            <w:sz w:val="28"/>
            <w:szCs w:val="28"/>
            <w:u w:val="single"/>
            <w:lang w:eastAsia="ru-RU"/>
          </w:rPr>
          <w:br/>
        </w:r>
        <w:r w:rsidR="006558C4" w:rsidRPr="006558C4">
          <w:rPr>
            <w:rFonts w:ascii="Segoe UI" w:eastAsia="Times New Roman" w:hAnsi="Segoe UI" w:cs="Segoe UI"/>
            <w:noProof/>
            <w:color w:val="0000FF"/>
            <w:sz w:val="28"/>
            <w:szCs w:val="28"/>
            <w:lang w:eastAsia="ru-RU"/>
          </w:rPr>
          <w:drawing>
            <wp:inline distT="0" distB="0" distL="0" distR="0">
              <wp:extent cx="2726690" cy="718185"/>
              <wp:effectExtent l="19050" t="0" r="0" b="0"/>
              <wp:docPr id="1" name="Рисунок 1" descr="StatSoft">
                <a:hlinkClick xmlns:a="http://schemas.openxmlformats.org/drawingml/2006/main" r:id="rId5" tooltip="&quot;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StatSoft">
                        <a:hlinkClick r:id="rId5" tooltip="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26690" cy="7181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6558C4" w:rsidRPr="006558C4" w:rsidRDefault="006558C4" w:rsidP="006558C4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Мы поставили и развили в России и мире </w:t>
      </w: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br/>
        <w:t>современные технологии анализа данных!</w:t>
      </w:r>
    </w:p>
    <w:p w:rsidR="006558C4" w:rsidRPr="006558C4" w:rsidRDefault="006558C4" w:rsidP="006558C4">
      <w:pPr>
        <w:spacing w:after="240" w:line="240" w:lineRule="auto"/>
        <w:ind w:right="48"/>
        <w:jc w:val="center"/>
        <w:outlineLvl w:val="5"/>
        <w:rPr>
          <w:rFonts w:ascii="Verdana" w:eastAsia="Times New Roman" w:hAnsi="Verdana" w:cs="Segoe UI"/>
          <w:color w:val="000000"/>
          <w:sz w:val="28"/>
          <w:szCs w:val="28"/>
          <w:lang w:eastAsia="ru-RU"/>
        </w:rPr>
      </w:pPr>
      <w:r w:rsidRPr="006558C4">
        <w:rPr>
          <w:rFonts w:ascii="Verdana" w:eastAsia="Times New Roman" w:hAnsi="Symbol" w:cs="Segoe UI"/>
          <w:color w:val="000000"/>
          <w:sz w:val="28"/>
          <w:szCs w:val="28"/>
          <w:lang w:eastAsia="ru-RU"/>
        </w:rPr>
        <w:t></w:t>
      </w:r>
      <w:r w:rsidRPr="006558C4">
        <w:rPr>
          <w:rFonts w:ascii="Verdana" w:eastAsia="Times New Roman" w:hAnsi="Verdana" w:cs="Segoe UI"/>
          <w:color w:val="000000"/>
          <w:sz w:val="28"/>
          <w:szCs w:val="28"/>
          <w:lang w:eastAsia="ru-RU"/>
        </w:rPr>
        <w:t xml:space="preserve">  </w:t>
      </w:r>
      <w:hyperlink r:id="rId7" w:history="1">
        <w:r w:rsidRPr="006558C4">
          <w:rPr>
            <w:rFonts w:ascii="Verdana" w:eastAsia="Times New Roman" w:hAnsi="Verdana" w:cs="Segoe UI"/>
            <w:color w:val="58595B"/>
            <w:sz w:val="28"/>
            <w:szCs w:val="28"/>
            <w:u w:val="single"/>
            <w:lang w:eastAsia="ru-RU"/>
          </w:rPr>
          <w:t>Пресс-центр</w:t>
        </w:r>
      </w:hyperlink>
      <w:r w:rsidRPr="006558C4">
        <w:rPr>
          <w:rFonts w:ascii="Verdana" w:eastAsia="Times New Roman" w:hAnsi="Verdana" w:cs="Segoe UI"/>
          <w:color w:val="000000"/>
          <w:sz w:val="28"/>
          <w:szCs w:val="28"/>
          <w:lang w:eastAsia="ru-RU"/>
        </w:rPr>
        <w:t> </w:t>
      </w:r>
    </w:p>
    <w:p w:rsidR="006558C4" w:rsidRPr="006558C4" w:rsidRDefault="006558C4" w:rsidP="006558C4">
      <w:pPr>
        <w:spacing w:after="240" w:line="240" w:lineRule="auto"/>
        <w:ind w:right="48"/>
        <w:jc w:val="center"/>
        <w:outlineLvl w:val="5"/>
        <w:rPr>
          <w:rFonts w:ascii="Verdana" w:eastAsia="Times New Roman" w:hAnsi="Verdana" w:cs="Segoe UI"/>
          <w:color w:val="000000"/>
          <w:sz w:val="28"/>
          <w:szCs w:val="28"/>
          <w:lang w:eastAsia="ru-RU"/>
        </w:rPr>
      </w:pPr>
      <w:r w:rsidRPr="006558C4">
        <w:rPr>
          <w:rFonts w:ascii="Verdana" w:eastAsia="Times New Roman" w:hAnsi="Symbol" w:cs="Segoe UI"/>
          <w:color w:val="000000"/>
          <w:sz w:val="28"/>
          <w:szCs w:val="28"/>
          <w:lang w:eastAsia="ru-RU"/>
        </w:rPr>
        <w:t></w:t>
      </w:r>
      <w:r w:rsidRPr="006558C4">
        <w:rPr>
          <w:rFonts w:ascii="Verdana" w:eastAsia="Times New Roman" w:hAnsi="Verdana" w:cs="Segoe UI"/>
          <w:color w:val="000000"/>
          <w:sz w:val="28"/>
          <w:szCs w:val="28"/>
          <w:lang w:eastAsia="ru-RU"/>
        </w:rPr>
        <w:t xml:space="preserve">  </w:t>
      </w:r>
      <w:hyperlink r:id="rId8" w:history="1">
        <w:r w:rsidRPr="006558C4">
          <w:rPr>
            <w:rFonts w:ascii="Verdana" w:eastAsia="Times New Roman" w:hAnsi="Verdana" w:cs="Segoe UI"/>
            <w:color w:val="58595B"/>
            <w:sz w:val="28"/>
            <w:szCs w:val="28"/>
            <w:u w:val="single"/>
            <w:lang w:eastAsia="ru-RU"/>
          </w:rPr>
          <w:t>Мероприятия</w:t>
        </w:r>
      </w:hyperlink>
      <w:r w:rsidRPr="006558C4">
        <w:rPr>
          <w:rFonts w:ascii="Verdana" w:eastAsia="Times New Roman" w:hAnsi="Verdana" w:cs="Segoe UI"/>
          <w:color w:val="000000"/>
          <w:sz w:val="28"/>
          <w:szCs w:val="28"/>
          <w:lang w:eastAsia="ru-RU"/>
        </w:rPr>
        <w:t> </w:t>
      </w:r>
    </w:p>
    <w:p w:rsidR="006558C4" w:rsidRPr="006558C4" w:rsidRDefault="006558C4" w:rsidP="006558C4">
      <w:pPr>
        <w:spacing w:after="240" w:line="240" w:lineRule="auto"/>
        <w:ind w:right="48"/>
        <w:jc w:val="center"/>
        <w:outlineLvl w:val="5"/>
        <w:rPr>
          <w:rFonts w:ascii="Verdana" w:eastAsia="Times New Roman" w:hAnsi="Verdana" w:cs="Segoe UI"/>
          <w:color w:val="000000"/>
          <w:sz w:val="28"/>
          <w:szCs w:val="28"/>
          <w:lang w:eastAsia="ru-RU"/>
        </w:rPr>
      </w:pPr>
      <w:r w:rsidRPr="006558C4">
        <w:rPr>
          <w:rFonts w:ascii="Verdana" w:eastAsia="Times New Roman" w:hAnsi="Symbol" w:cs="Segoe UI"/>
          <w:color w:val="000000"/>
          <w:sz w:val="28"/>
          <w:szCs w:val="28"/>
          <w:lang w:eastAsia="ru-RU"/>
        </w:rPr>
        <w:t></w:t>
      </w:r>
      <w:r w:rsidRPr="006558C4">
        <w:rPr>
          <w:rFonts w:ascii="Verdana" w:eastAsia="Times New Roman" w:hAnsi="Verdana" w:cs="Segoe UI"/>
          <w:color w:val="000000"/>
          <w:sz w:val="28"/>
          <w:szCs w:val="28"/>
          <w:lang w:eastAsia="ru-RU"/>
        </w:rPr>
        <w:t xml:space="preserve">  </w:t>
      </w:r>
      <w:hyperlink r:id="rId9" w:history="1">
        <w:r w:rsidRPr="006558C4">
          <w:rPr>
            <w:rFonts w:ascii="Verdana" w:eastAsia="Times New Roman" w:hAnsi="Verdana" w:cs="Segoe UI"/>
            <w:color w:val="58595B"/>
            <w:sz w:val="28"/>
            <w:szCs w:val="28"/>
            <w:u w:val="single"/>
            <w:lang w:eastAsia="ru-RU"/>
          </w:rPr>
          <w:t>Контакты</w:t>
        </w:r>
      </w:hyperlink>
    </w:p>
    <w:p w:rsidR="006558C4" w:rsidRPr="006558C4" w:rsidRDefault="006558C4" w:rsidP="006558C4">
      <w:pPr>
        <w:numPr>
          <w:ilvl w:val="0"/>
          <w:numId w:val="1"/>
        </w:numPr>
        <w:spacing w:after="0" w:line="240" w:lineRule="auto"/>
        <w:ind w:left="5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0" w:history="1">
        <w:r w:rsidRPr="006558C4">
          <w:rPr>
            <w:rFonts w:ascii="Tahoma" w:eastAsia="Times New Roman" w:hAnsi="Tahoma" w:cs="Tahoma"/>
            <w:b/>
            <w:bCs/>
            <w:color w:val="FFFFFF"/>
            <w:sz w:val="28"/>
            <w:szCs w:val="28"/>
            <w:u w:val="single"/>
            <w:lang w:eastAsia="ru-RU"/>
          </w:rPr>
          <w:t>Главная</w:t>
        </w:r>
      </w:hyperlink>
    </w:p>
    <w:p w:rsidR="006558C4" w:rsidRPr="006558C4" w:rsidRDefault="006558C4" w:rsidP="006558C4">
      <w:pPr>
        <w:numPr>
          <w:ilvl w:val="0"/>
          <w:numId w:val="1"/>
        </w:numPr>
        <w:spacing w:after="0" w:line="240" w:lineRule="auto"/>
        <w:ind w:left="5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1" w:history="1">
        <w:r w:rsidRPr="006558C4">
          <w:rPr>
            <w:rFonts w:ascii="Tahoma" w:eastAsia="Times New Roman" w:hAnsi="Tahoma" w:cs="Tahoma"/>
            <w:b/>
            <w:bCs/>
            <w:color w:val="FFFFFF"/>
            <w:sz w:val="28"/>
            <w:szCs w:val="28"/>
            <w:u w:val="single"/>
            <w:lang w:eastAsia="ru-RU"/>
          </w:rPr>
          <w:t>О компании</w:t>
        </w:r>
      </w:hyperlink>
    </w:p>
    <w:p w:rsidR="006558C4" w:rsidRPr="006558C4" w:rsidRDefault="006558C4" w:rsidP="006558C4">
      <w:pPr>
        <w:numPr>
          <w:ilvl w:val="0"/>
          <w:numId w:val="1"/>
        </w:numPr>
        <w:spacing w:after="0" w:line="240" w:lineRule="auto"/>
        <w:ind w:left="5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2" w:history="1">
        <w:r w:rsidRPr="006558C4">
          <w:rPr>
            <w:rFonts w:ascii="Tahoma" w:eastAsia="Times New Roman" w:hAnsi="Tahoma" w:cs="Tahoma"/>
            <w:b/>
            <w:bCs/>
            <w:color w:val="FFFFFF"/>
            <w:sz w:val="28"/>
            <w:szCs w:val="28"/>
            <w:u w:val="single"/>
            <w:lang w:eastAsia="ru-RU"/>
          </w:rPr>
          <w:t>Продукты</w:t>
        </w:r>
      </w:hyperlink>
    </w:p>
    <w:p w:rsidR="006558C4" w:rsidRPr="006558C4" w:rsidRDefault="006558C4" w:rsidP="006558C4">
      <w:pPr>
        <w:numPr>
          <w:ilvl w:val="0"/>
          <w:numId w:val="1"/>
        </w:numPr>
        <w:spacing w:after="0" w:line="240" w:lineRule="auto"/>
        <w:ind w:left="5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3" w:history="1">
        <w:r w:rsidRPr="006558C4">
          <w:rPr>
            <w:rFonts w:ascii="Tahoma" w:eastAsia="Times New Roman" w:hAnsi="Tahoma" w:cs="Tahoma"/>
            <w:b/>
            <w:bCs/>
            <w:color w:val="FFFFFF"/>
            <w:sz w:val="28"/>
            <w:szCs w:val="28"/>
            <w:u w:val="single"/>
            <w:lang w:eastAsia="ru-RU"/>
          </w:rPr>
          <w:t>Решения</w:t>
        </w:r>
      </w:hyperlink>
    </w:p>
    <w:p w:rsidR="006558C4" w:rsidRPr="006558C4" w:rsidRDefault="006558C4" w:rsidP="006558C4">
      <w:pPr>
        <w:numPr>
          <w:ilvl w:val="0"/>
          <w:numId w:val="1"/>
        </w:numPr>
        <w:spacing w:after="0" w:line="240" w:lineRule="auto"/>
        <w:ind w:left="5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4" w:history="1">
        <w:r w:rsidRPr="006558C4">
          <w:rPr>
            <w:rFonts w:ascii="Tahoma" w:eastAsia="Times New Roman" w:hAnsi="Tahoma" w:cs="Tahoma"/>
            <w:b/>
            <w:bCs/>
            <w:color w:val="FFFFFF"/>
            <w:sz w:val="28"/>
            <w:szCs w:val="28"/>
            <w:u w:val="single"/>
            <w:lang w:eastAsia="ru-RU"/>
          </w:rPr>
          <w:t>Обучение</w:t>
        </w:r>
      </w:hyperlink>
    </w:p>
    <w:p w:rsidR="006558C4" w:rsidRPr="006558C4" w:rsidRDefault="006558C4" w:rsidP="006558C4">
      <w:pPr>
        <w:numPr>
          <w:ilvl w:val="0"/>
          <w:numId w:val="1"/>
        </w:numPr>
        <w:spacing w:after="0" w:line="240" w:lineRule="auto"/>
        <w:ind w:left="5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5" w:history="1">
        <w:r w:rsidRPr="006558C4">
          <w:rPr>
            <w:rFonts w:ascii="Tahoma" w:eastAsia="Times New Roman" w:hAnsi="Tahoma" w:cs="Tahoma"/>
            <w:b/>
            <w:bCs/>
            <w:color w:val="FFFFFF"/>
            <w:sz w:val="28"/>
            <w:szCs w:val="28"/>
            <w:u w:val="single"/>
            <w:lang w:eastAsia="ru-RU"/>
          </w:rPr>
          <w:t>Консалтинг</w:t>
        </w:r>
      </w:hyperlink>
    </w:p>
    <w:p w:rsidR="006558C4" w:rsidRPr="006558C4" w:rsidRDefault="006558C4" w:rsidP="006558C4">
      <w:pPr>
        <w:numPr>
          <w:ilvl w:val="0"/>
          <w:numId w:val="1"/>
        </w:numPr>
        <w:spacing w:after="0" w:line="240" w:lineRule="auto"/>
        <w:ind w:left="5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6" w:history="1">
        <w:r w:rsidRPr="006558C4">
          <w:rPr>
            <w:rFonts w:ascii="Tahoma" w:eastAsia="Times New Roman" w:hAnsi="Tahoma" w:cs="Tahoma"/>
            <w:b/>
            <w:bCs/>
            <w:color w:val="FFFFFF"/>
            <w:sz w:val="28"/>
            <w:szCs w:val="28"/>
            <w:u w:val="single"/>
            <w:lang w:eastAsia="ru-RU"/>
          </w:rPr>
          <w:t>Ресурсы</w:t>
        </w:r>
      </w:hyperlink>
    </w:p>
    <w:p w:rsidR="006558C4" w:rsidRPr="006558C4" w:rsidRDefault="006558C4" w:rsidP="006558C4">
      <w:pPr>
        <w:numPr>
          <w:ilvl w:val="0"/>
          <w:numId w:val="1"/>
        </w:numPr>
        <w:spacing w:after="0" w:line="240" w:lineRule="auto"/>
        <w:ind w:left="5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7" w:tgtFrame="_blank" w:history="1">
        <w:r w:rsidRPr="006558C4">
          <w:rPr>
            <w:rFonts w:ascii="Tahoma" w:eastAsia="Times New Roman" w:hAnsi="Tahoma" w:cs="Tahoma"/>
            <w:b/>
            <w:bCs/>
            <w:color w:val="FFFFFF"/>
            <w:sz w:val="28"/>
            <w:szCs w:val="28"/>
            <w:u w:val="single"/>
            <w:lang w:eastAsia="ru-RU"/>
          </w:rPr>
          <w:t>Портал</w:t>
        </w:r>
      </w:hyperlink>
    </w:p>
    <w:p w:rsidR="006558C4" w:rsidRPr="006558C4" w:rsidRDefault="006558C4" w:rsidP="006558C4">
      <w:pPr>
        <w:numPr>
          <w:ilvl w:val="0"/>
          <w:numId w:val="1"/>
        </w:numPr>
        <w:spacing w:after="0" w:line="240" w:lineRule="auto"/>
        <w:ind w:left="59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8" w:history="1">
        <w:r w:rsidRPr="006558C4">
          <w:rPr>
            <w:rFonts w:ascii="Tahoma" w:eastAsia="Times New Roman" w:hAnsi="Tahoma" w:cs="Tahoma"/>
            <w:b/>
            <w:bCs/>
            <w:color w:val="FFFFFF"/>
            <w:sz w:val="28"/>
            <w:szCs w:val="28"/>
            <w:u w:val="single"/>
            <w:lang w:eastAsia="ru-RU"/>
          </w:rPr>
          <w:t>ТВ</w:t>
        </w:r>
      </w:hyperlink>
    </w:p>
    <w:p w:rsidR="006558C4" w:rsidRPr="006558C4" w:rsidRDefault="006558C4" w:rsidP="006558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6558C4">
        <w:rPr>
          <w:rFonts w:ascii="Arial" w:eastAsia="Times New Roman" w:hAnsi="Arial" w:cs="Arial"/>
          <w:vanish/>
          <w:sz w:val="28"/>
          <w:szCs w:val="28"/>
          <w:lang w:eastAsia="ru-RU"/>
        </w:rPr>
        <w:t>Начало формы</w:t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0" type="#_x0000_t75" style="width:1in;height:18pt" o:ole="">
            <v:imagedata r:id="rId19" o:title=""/>
          </v:shape>
          <w:control r:id="rId20" w:name="DefaultOcxName" w:shapeid="_x0000_i1190"/>
        </w:object>
      </w:r>
    </w:p>
    <w:p w:rsidR="006558C4" w:rsidRPr="006558C4" w:rsidRDefault="006558C4" w:rsidP="006558C4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object w:dxaOrig="225" w:dyaOrig="225">
          <v:shape id="_x0000_i1189" type="#_x0000_t75" style="width:1in;height:1in" o:ole="">
            <v:imagedata r:id="rId21" o:title=""/>
          </v:shape>
          <w:control r:id="rId22" w:name="DefaultOcxName1" w:shapeid="_x0000_i1189"/>
        </w:object>
      </w:r>
    </w:p>
    <w:p w:rsidR="006558C4" w:rsidRPr="006558C4" w:rsidRDefault="006558C4" w:rsidP="006558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6558C4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outlineLvl w:val="0"/>
        <w:rPr>
          <w:rFonts w:ascii="Tahoma" w:eastAsia="Times New Roman" w:hAnsi="Tahoma" w:cs="Tahoma"/>
          <w:color w:val="1D04B2"/>
          <w:kern w:val="36"/>
          <w:sz w:val="28"/>
          <w:szCs w:val="28"/>
          <w:lang w:eastAsia="ru-RU"/>
        </w:rPr>
      </w:pPr>
      <w:proofErr w:type="spellStart"/>
      <w:r w:rsidRPr="006558C4">
        <w:rPr>
          <w:rFonts w:ascii="Tahoma" w:eastAsia="Times New Roman" w:hAnsi="Tahoma" w:cs="Tahoma"/>
          <w:color w:val="1D04B2"/>
          <w:kern w:val="36"/>
          <w:sz w:val="28"/>
          <w:szCs w:val="28"/>
          <w:lang w:eastAsia="ru-RU"/>
        </w:rPr>
        <w:t>Дискриминантный</w:t>
      </w:r>
      <w:proofErr w:type="spellEnd"/>
      <w:r w:rsidRPr="006558C4">
        <w:rPr>
          <w:rFonts w:ascii="Tahoma" w:eastAsia="Times New Roman" w:hAnsi="Tahoma" w:cs="Tahoma"/>
          <w:color w:val="1D04B2"/>
          <w:kern w:val="36"/>
          <w:sz w:val="28"/>
          <w:szCs w:val="28"/>
          <w:lang w:eastAsia="ru-RU"/>
        </w:rPr>
        <w:t xml:space="preserve"> анализ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outlineLvl w:val="1"/>
        <w:rPr>
          <w:rFonts w:ascii="Tahoma" w:eastAsia="Times New Roman" w:hAnsi="Tahoma" w:cs="Tahoma"/>
          <w:color w:val="1D04B2"/>
          <w:sz w:val="28"/>
          <w:szCs w:val="28"/>
          <w:lang w:eastAsia="ru-RU"/>
        </w:rPr>
      </w:pPr>
      <w:bookmarkStart w:id="0" w:name="toc"/>
      <w:bookmarkEnd w:id="0"/>
      <w:r w:rsidRPr="006558C4">
        <w:rPr>
          <w:rFonts w:ascii="Tahoma" w:eastAsia="Times New Roman" w:hAnsi="Tahoma" w:cs="Tahoma"/>
          <w:color w:val="1D04B2"/>
          <w:sz w:val="28"/>
          <w:szCs w:val="28"/>
          <w:lang w:eastAsia="ru-RU"/>
        </w:rPr>
        <w:t>Содержание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23" w:anchor="vv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Введение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24" w:anchor="oce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Оценка качества дискриминации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25" w:anchor="opi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Описание данных и постановка задачи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26" w:anchor="res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Решение задачи по шагам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27" w:anchor="cla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Классификация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28" w:anchor="lit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Литература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</w:p>
    <w:p w:rsidR="006558C4" w:rsidRPr="006558C4" w:rsidRDefault="006558C4" w:rsidP="006558C4">
      <w:pPr>
        <w:shd w:val="clear" w:color="auto" w:fill="FFFFFF"/>
        <w:spacing w:before="234" w:after="234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pict>
          <v:rect id="_x0000_i1026" style="width:0;height:.6pt" o:hralign="center" o:hrstd="t" o:hrnoshade="t" o:hr="t" fillcolor="#e6e7e8" stroked="f"/>
        </w:pic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outlineLvl w:val="1"/>
        <w:rPr>
          <w:rFonts w:ascii="Tahoma" w:eastAsia="Times New Roman" w:hAnsi="Tahoma" w:cs="Tahoma"/>
          <w:color w:val="1D04B2"/>
          <w:sz w:val="28"/>
          <w:szCs w:val="28"/>
          <w:lang w:eastAsia="ru-RU"/>
        </w:rPr>
      </w:pPr>
      <w:bookmarkStart w:id="1" w:name="vv"/>
      <w:bookmarkEnd w:id="1"/>
      <w:r w:rsidRPr="006558C4">
        <w:rPr>
          <w:rFonts w:ascii="Tahoma" w:eastAsia="Times New Roman" w:hAnsi="Tahoma" w:cs="Tahoma"/>
          <w:color w:val="1D04B2"/>
          <w:sz w:val="28"/>
          <w:szCs w:val="28"/>
          <w:lang w:eastAsia="ru-RU"/>
        </w:rPr>
        <w:lastRenderedPageBreak/>
        <w:t>Введение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 задачах построения объяснительных моделей часто встает вопрос о нахождении критерия, по которому можно было бы классифицировать данные (построение дискриминирующей функции) и определить переменные, которые различают две или более возникающие совокупности (группы).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Например, некий исследователь в области образования может захотеть исследовать, какие переменные относят выпускника средней школы к одной из трех категорий: (1) поступающий в колледж, (2) поступающий в профессиональную школу или (3) отказывающийся от дальнейшего образования или профессиональной подготовки. Для этой цели исследователь может собрать данные о различных переменных, связанных с учащимися школы.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После выпуска большинство учащихся естественно должно попасть в одну из названных категорий.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Затем можно использовать 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Дискриминантный</w:t>
      </w:r>
      <w:proofErr w:type="spell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 анализ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для определения того, какие переменные дают наилучшее предсказание выбора учащимися дальнейшего пути.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Пусть имеется 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n</w:t>
      </w:r>
      <w:proofErr w:type="spell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 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наблюдений, разбитых на 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k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групп (классов).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Каждое наблюдение характеризуется набором из 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m</w:t>
      </w:r>
      <w:proofErr w:type="spell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 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значений (независимые переменные). Также для каждого наблюдения известно, к 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какой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из 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k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групп оно принадлежит. Принадлежность объектов к разным классам выражается в том, что для объектов данного класса имеет распределение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9705" cy="245110"/>
            <wp:effectExtent l="0" t="0" r="0" b="0"/>
            <wp:docPr id="3" name="Рисунок 3" descr="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j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j=1,…,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k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Задача состоит в том, чтобы для нового наблюдения определить группу (класс), к которой оно принадлежит.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Дискриминантный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анализ предполагает, что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9705" cy="245110"/>
            <wp:effectExtent l="0" t="0" r="0" b="0"/>
            <wp:docPr id="4" name="Рисунок 4" descr="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j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являются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m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-мерными нормальными распределениями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53415" cy="245110"/>
            <wp:effectExtent l="19050" t="0" r="0" b="0"/>
            <wp:docPr id="5" name="Рисунок 5" descr="N(мюj,сумма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(мюj,суммаj)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j=1,…,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k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 имеющими плотности: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25315" cy="554990"/>
            <wp:effectExtent l="19050" t="0" r="0" b="0"/>
            <wp:docPr id="6" name="Рисунок 6" descr="Формула для p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 для pj(x)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j=1,…,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k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     (1)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Здесь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6215" cy="245110"/>
            <wp:effectExtent l="0" t="0" r="0" b="0"/>
            <wp:docPr id="7" name="Рисунок 7" descr="мю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юj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 m-мерный вектор средних значений, а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6215" cy="245110"/>
            <wp:effectExtent l="19050" t="0" r="0" b="0"/>
            <wp:docPr id="8" name="Рисунок 8" descr="сумма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уммаj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 невырожденная ковариационная матрица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1795" cy="146685"/>
            <wp:effectExtent l="19050" t="0" r="0" b="0"/>
            <wp:docPr id="9" name="Рисунок 9" descr="m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xm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).</w:t>
      </w:r>
      <w:proofErr w:type="gramEnd"/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 таком случае, исходя из принципа максимального правдоподобия, будем считать областью притяжения закона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53415" cy="245110"/>
            <wp:effectExtent l="19050" t="0" r="0" b="0"/>
            <wp:docPr id="10" name="Рисунок 10" descr="N(мюj,сумма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(мюj,суммаj)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множество 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таких наблюдений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0690" cy="196215"/>
            <wp:effectExtent l="19050" t="0" r="0" b="0"/>
            <wp:docPr id="11" name="Рисунок 11" descr="x принадлежит R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 принадлежит R^m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где плотность распределения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53415" cy="245110"/>
            <wp:effectExtent l="19050" t="0" r="0" b="0"/>
            <wp:docPr id="12" name="Рисунок 12" descr="N(мюj,сумма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(мюj,суммаj)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больше других. См. рис. 1.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 данном примере, где графики плотности пересекаются только в одной точке, получается, что вся прямая разбивается на 2 области притяжения.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37205" cy="1534795"/>
            <wp:effectExtent l="19050" t="0" r="0" b="0"/>
            <wp:docPr id="13" name="Рисунок 13" descr="Области притяжения для 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бласти притяжения для m=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1. Области притяжения для k=2, m=1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Это равносильно тому, что линейно связанная с логарифмом плотности величина: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88310" cy="375285"/>
            <wp:effectExtent l="19050" t="0" r="2540" b="0"/>
            <wp:docPr id="14" name="Рисунок 14" descr="Формула для h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ула для hj(x)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 , j=1,…,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k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     (2)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имеет наименьшее значение 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среди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9115" cy="228600"/>
            <wp:effectExtent l="19050" t="0" r="0" b="0"/>
            <wp:docPr id="15" name="Рисунок 15" descr="h1,...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1,...hk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Таким образом,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n+1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наблюдение будет отнесено к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 i-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группе, если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6685" cy="228600"/>
            <wp:effectExtent l="0" t="0" r="5715" b="0"/>
            <wp:docPr id="16" name="Рисунок 16" descr="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i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(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x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)- имеет наименьшее значение.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righ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40" w:anchor="toc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в начало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</w:p>
    <w:p w:rsidR="006558C4" w:rsidRPr="006558C4" w:rsidRDefault="006558C4" w:rsidP="006558C4">
      <w:pPr>
        <w:shd w:val="clear" w:color="auto" w:fill="FFFFFF"/>
        <w:spacing w:before="234" w:after="234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pict>
          <v:rect id="_x0000_i1041" style="width:0;height:.6pt" o:hralign="center" o:hrstd="t" o:hrnoshade="t" o:hr="t" fillcolor="#e6e7e8" stroked="f"/>
        </w:pic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outlineLvl w:val="1"/>
        <w:rPr>
          <w:rFonts w:ascii="Tahoma" w:eastAsia="Times New Roman" w:hAnsi="Tahoma" w:cs="Tahoma"/>
          <w:color w:val="1D04B2"/>
          <w:sz w:val="28"/>
          <w:szCs w:val="28"/>
          <w:lang w:eastAsia="ru-RU"/>
        </w:rPr>
      </w:pPr>
      <w:bookmarkStart w:id="2" w:name="oce"/>
      <w:bookmarkEnd w:id="2"/>
      <w:r w:rsidRPr="006558C4">
        <w:rPr>
          <w:rFonts w:ascii="Tahoma" w:eastAsia="Times New Roman" w:hAnsi="Tahoma" w:cs="Tahoma"/>
          <w:color w:val="1D04B2"/>
          <w:sz w:val="28"/>
          <w:szCs w:val="28"/>
          <w:lang w:eastAsia="ru-RU"/>
        </w:rPr>
        <w:t>Оценка качества дискриминации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Рассмотрим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модель Фишера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, которая является частным случаем нормальной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дискриминантной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модели 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при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96315" cy="228600"/>
            <wp:effectExtent l="19050" t="0" r="0" b="0"/>
            <wp:docPr id="18" name="Рисунок 18" descr="сумма1=сумма2=..=су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умма1=сумма2=..=сумма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При 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k</w:t>
      </w:r>
      <w:proofErr w:type="spell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 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=2 нетрудно проверить, что поверхность, задаваемая условием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4815" cy="228600"/>
            <wp:effectExtent l="19050" t="0" r="0" b="0"/>
            <wp:docPr id="19" name="Рисунок 19" descr="h1=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1=h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разделяет два класса уравнением: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53515" cy="245110"/>
            <wp:effectExtent l="19050" t="0" r="0" b="0"/>
            <wp:docPr id="20" name="Рисунок 2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где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12190" cy="245110"/>
            <wp:effectExtent l="19050" t="0" r="0" b="0"/>
            <wp:docPr id="21" name="Рисунок 21" descr="Формула для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 для a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.</w:t>
      </w:r>
      <w:proofErr w:type="gramEnd"/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Линейную функцию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02310" cy="228600"/>
            <wp:effectExtent l="19050" t="0" r="2540" b="0"/>
            <wp:docPr id="22" name="Рисунок 22" descr="фи(x)=(a^r)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и(x)=(a^r)x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часто называют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дискриминантной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функцией, как функцию, описывающую гиперплоскость, по которой разделяются две группы. Мы же будем под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дискриминантной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функцией понимать линейную часть функции 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6685" cy="228600"/>
            <wp:effectExtent l="0" t="0" r="5715" b="0"/>
            <wp:docPr id="23" name="Рисунок 23" descr="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i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(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x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Обозначим через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97990" cy="245110"/>
            <wp:effectExtent l="19050" t="0" r="0" b="0"/>
            <wp:docPr id="24" name="Рисунок 24" descr="Формула для d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Формула для d^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расстояние 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между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9705" cy="228600"/>
            <wp:effectExtent l="0" t="0" r="0" b="0"/>
            <wp:docPr id="25" name="Рисунок 25" descr="мю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ю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6215" cy="228600"/>
            <wp:effectExtent l="0" t="0" r="0" b="0"/>
            <wp:docPr id="26" name="Рисунок 26" descr="мю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мю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. Чем более далекими в метрике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являются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9705" cy="228600"/>
            <wp:effectExtent l="0" t="0" r="0" b="0"/>
            <wp:docPr id="27" name="Рисунок 27" descr="мю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мю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6215" cy="228600"/>
            <wp:effectExtent l="0" t="0" r="0" b="0"/>
            <wp:docPr id="28" name="Рисунок 28" descr="мю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мю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тем меньше вероятность ошибочной классификации.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 общем случае,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79905" cy="228600"/>
            <wp:effectExtent l="19050" t="0" r="0" b="0"/>
            <wp:docPr id="29" name="Рисунок 29" descr="image2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240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Расстояние 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является мерой расстояния между двумя точками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x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y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в пространстве, определяемым двумя или более коррелированными переменными. Можно заметить, что в случае, когда переменные не коррелированны (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3710" cy="196215"/>
            <wp:effectExtent l="19050" t="0" r="2540" b="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), расстояние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совпадет с 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евклидовым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При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k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&gt;2 с помощью гиперплоскостей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4815" cy="245110"/>
            <wp:effectExtent l="19050" t="0" r="0" b="0"/>
            <wp:docPr id="31" name="Рисунок 31" descr="hi=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i=hj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m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–мерное пространство разбивается на 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k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частей. В каждой из них содержится только одна точка 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из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6215" cy="245110"/>
            <wp:effectExtent l="0" t="0" r="0" b="0"/>
            <wp:docPr id="32" name="Рисунок 32" descr="мю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мюj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– 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та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, к которой все точки данной части находятся ближе, чем к остальным в смысле расстояния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См. рис. 2.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12390" cy="1910715"/>
            <wp:effectExtent l="19050" t="0" r="0" b="0"/>
            <wp:docPr id="33" name="Рисунок 33" descr="Области притяжения для m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Области притяжения для m=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2. Области притяжения для k=3, m=2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Для проверки гипотезы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090" cy="228600"/>
            <wp:effectExtent l="19050" t="0" r="0" b="0"/>
            <wp:docPr id="34" name="Рисунок 34" descr="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о равенстве средних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45210" cy="228600"/>
            <wp:effectExtent l="0" t="0" r="0" b="0"/>
            <wp:docPr id="35" name="Рисунок 35" descr="мю1=мю2=...=мю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мю1=мю2=...=мюk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 качестве статистик критерия используют статистики Уилкса (лямбда Уилкса):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6905" cy="391795"/>
            <wp:effectExtent l="0" t="0" r="0" b="0"/>
            <wp:docPr id="36" name="Рисунок 36" descr="L=detE/d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=detE/detT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       (3)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Здесь T =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91895" cy="424815"/>
            <wp:effectExtent l="0" t="0" r="0" b="0"/>
            <wp:docPr id="37" name="Рисунок 37" descr="Су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Сумма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– общая матрица рассеяния, матрица внутриклассового разброса: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02310" cy="440690"/>
            <wp:effectExtent l="0" t="0" r="0" b="0"/>
            <wp:docPr id="38" name="Рисунок 38" descr="E=сумма от 1 до k 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=сумма от 1 до k Ej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где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75485" cy="473710"/>
            <wp:effectExtent l="19050" t="0" r="5715" b="0"/>
            <wp:docPr id="39" name="Рисунок 39" descr="Формула для 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Формула для Ej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 матрица рассеяния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 j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-го класса.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Очевидно, что ее значение меняется от 1.0 (нет дискриминации) до 0.0 (полная дискриминация).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Оказывается, что верно матричное тождество: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T = E + R,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где R =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71600" cy="440690"/>
            <wp:effectExtent l="19050" t="0" r="0" b="0"/>
            <wp:docPr id="40" name="Рисунок 40" descr="Су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Сумма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– матрица разброса между элементами класса,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3195" cy="245110"/>
            <wp:effectExtent l="19050" t="0" r="8255" b="0"/>
            <wp:docPr id="41" name="Рисунок 41" descr="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j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– число элементов в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j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-м классе.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При выполнении гипотезы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090" cy="228600"/>
            <wp:effectExtent l="19050" t="0" r="0" b="0"/>
            <wp:docPr id="42" name="Рисунок 42" descr="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: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31010" cy="457200"/>
            <wp:effectExtent l="19050" t="0" r="2540" b="0"/>
            <wp:docPr id="43" name="Рисунок 43" descr="Гипоте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Гипотеза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    (4)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имеет распределение Фишера.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090" cy="228600"/>
            <wp:effectExtent l="19050" t="0" r="0" b="0"/>
            <wp:docPr id="44" name="Рисунок 44" descr="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отклоняется (т.е. дискриминация значима), если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18285" cy="260985"/>
            <wp:effectExtent l="0" t="0" r="0" b="0"/>
            <wp:docPr id="45" name="Рисунок 45" descr="Неравен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Неравенство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где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6215" cy="228600"/>
            <wp:effectExtent l="0" t="0" r="0" b="0"/>
            <wp:docPr id="46" name="Рисунок 46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a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 квантиль уровня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6390" cy="179705"/>
            <wp:effectExtent l="19050" t="0" r="0" b="0"/>
            <wp:docPr id="47" name="Рисунок 47" descr="1-аль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-альфа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 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righ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65" w:anchor="toc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в начало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</w:p>
    <w:p w:rsidR="006558C4" w:rsidRPr="006558C4" w:rsidRDefault="006558C4" w:rsidP="006558C4">
      <w:pPr>
        <w:shd w:val="clear" w:color="auto" w:fill="FFFFFF"/>
        <w:spacing w:before="234" w:after="234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pict>
          <v:rect id="_x0000_i1072" style="width:0;height:.6pt" o:hralign="center" o:hrstd="t" o:hrnoshade="t" o:hr="t" fillcolor="#e6e7e8" stroked="f"/>
        </w:pic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outlineLvl w:val="1"/>
        <w:rPr>
          <w:rFonts w:ascii="Tahoma" w:eastAsia="Times New Roman" w:hAnsi="Tahoma" w:cs="Tahoma"/>
          <w:color w:val="1D04B2"/>
          <w:sz w:val="28"/>
          <w:szCs w:val="28"/>
          <w:lang w:eastAsia="ru-RU"/>
        </w:rPr>
      </w:pPr>
      <w:bookmarkStart w:id="3" w:name="opi"/>
      <w:bookmarkEnd w:id="3"/>
      <w:r w:rsidRPr="006558C4">
        <w:rPr>
          <w:rFonts w:ascii="Tahoma" w:eastAsia="Times New Roman" w:hAnsi="Tahoma" w:cs="Tahoma"/>
          <w:color w:val="1D04B2"/>
          <w:sz w:val="28"/>
          <w:szCs w:val="28"/>
          <w:lang w:eastAsia="ru-RU"/>
        </w:rPr>
        <w:t>Описание данных и постановка задачи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Имеется файл с данными 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boston.sta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с ценами земельных участков в Бостоне. Всего в файле содержится 1012 участков (наблюдений).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Участок характеризуется 11 параметрами ORD1,…, ORD11 – непрерывные предикторы, а также одной группирующей категориальной переменной PRICE – характеризующий ценовой класс, к которому относиться данный участок (HIGH, MEDIUM, LOW). См. рис. 3.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768215" cy="3086100"/>
            <wp:effectExtent l="19050" t="0" r="0" b="0"/>
            <wp:docPr id="49" name="Рисунок 49" descr="Таблица с исходными данными boston.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Таблица с исходными данными boston.sta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Рис. 3. Таблица с исходными данными 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boston.sta</w:t>
      </w:r>
      <w:proofErr w:type="spellEnd"/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Цель: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определить критерий, по которому можно классифицировать наблюдения по категории PRICE в зависимости от параметров участка (ORD1-ORD11), и,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c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его помощью, определить категорию PRICE для нового наблюдения.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righ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67" w:anchor="toc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в начало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</w:p>
    <w:p w:rsidR="006558C4" w:rsidRPr="006558C4" w:rsidRDefault="006558C4" w:rsidP="006558C4">
      <w:pPr>
        <w:shd w:val="clear" w:color="auto" w:fill="FFFFFF"/>
        <w:spacing w:before="234" w:after="234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pict>
          <v:rect id="_x0000_i1074" style="width:0;height:.6pt" o:hralign="center" o:hrstd="t" o:hrnoshade="t" o:hr="t" fillcolor="#e6e7e8" stroked="f"/>
        </w:pic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outlineLvl w:val="1"/>
        <w:rPr>
          <w:rFonts w:ascii="Tahoma" w:eastAsia="Times New Roman" w:hAnsi="Tahoma" w:cs="Tahoma"/>
          <w:color w:val="1D04B2"/>
          <w:sz w:val="28"/>
          <w:szCs w:val="28"/>
          <w:lang w:eastAsia="ru-RU"/>
        </w:rPr>
      </w:pPr>
      <w:bookmarkStart w:id="4" w:name="res"/>
      <w:bookmarkEnd w:id="4"/>
      <w:r w:rsidRPr="006558C4">
        <w:rPr>
          <w:rFonts w:ascii="Tahoma" w:eastAsia="Times New Roman" w:hAnsi="Tahoma" w:cs="Tahoma"/>
          <w:color w:val="1D04B2"/>
          <w:sz w:val="28"/>
          <w:szCs w:val="28"/>
          <w:lang w:eastAsia="ru-RU"/>
        </w:rPr>
        <w:t>Решение задачи по шагам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Для решения задачи перейдем на вкладку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Анализ/Многомерный Разведочный анализ/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Дискриминантный</w:t>
      </w:r>
      <w:proofErr w:type="spell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 анализ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См. рис. 4.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 качестве группирующей переменной укажем переменную PRICE, в качестве 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независимых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переменные ORD1-ORD11. Анализ будем проводить пошагово. Количество шагов соответствует числу переменных.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Пошаговый анализ с включением/исключением на каждой итерации при помощи статистики Фишера определяет, стоит ли включать в модель соответствующую переменную.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Обычно в пошаговом анализе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дискриминантной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функции, переменные включают в модель, если соответствующее им значение F больше, чем значение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F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включить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переменные удаляют из модели, если соответствующее им значение F меньше, чем значение F-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исключить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Заметим, что значение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F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включить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всегда должно быть больше, чем значение F-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исключить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. Если при проведении пошагового анализа с включением, вы пожелаете включить все переменные, установите в поле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F-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включить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значение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равное очень маленькому числу (например, 0.0001), а в поле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F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исключить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значение 0.0.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Если при проведении пошагового анализа с исключением, вы пожелаете исключить все переменные из модели, установите в поле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F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включить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значение, равное очень большому числу (например, 0.9999), а в поле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F-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исключить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чуть-чуть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меньшее значение того же порядка (например, 0.9998).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61485" cy="2645410"/>
            <wp:effectExtent l="19050" t="0" r="5715" b="0"/>
            <wp:docPr id="51" name="Рисунок 51" descr="Пошаговый дискриминантный 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Пошаговый дискриминантный анализ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Рис. 4. Пошаговый 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дискриминантный</w:t>
      </w:r>
      <w:proofErr w:type="spell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 анализ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Нажмем кнопку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ОК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 следующем меню на вкладке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Дополнительно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установим опцию: Пошаговый с включением с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F-вкл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= 10 и вывод результатов на каждом шаге.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Нажмем кнопку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ОК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См. рис. 5.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768215" cy="2889885"/>
            <wp:effectExtent l="19050" t="0" r="0" b="0"/>
            <wp:docPr id="52" name="Рисунок 52" descr="Результаты анализа на 0-м ша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Результаты анализа на 0-м шаге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5. Результаты анализа на 0-м шаге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Шаг 0.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Лямбда Уилкса равна 1 на 0-м шаге, т.к. никакой дискриминационной модели еще нет.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Нажмем кнопку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Переменные вне модели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См. рис. 6.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Лямбда Уилкса.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Значение посчитано по формуле (3) и определяет значение L, если бы соответствующая переменная была включена в модель на этом шаге.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Частная лямбда Уилкса.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Эта статистика для одиночного вклада соответствующей переменной в дискриминацию между совокупностями является аналогом частной корреляции. Так как в модель еще не введено ни одной переменной, частная лямбда Уилкса равна лямбда Уилкса.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F-включить и p-значение.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Считается также как и F-статистика для всей модели (формула (4)), только вместо лямбды Уилкса подставляется Частная лямбда Уилкса.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Взглянув на таблицу, вы видите, что наибольшие значения величины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F</w:t>
      </w:r>
      <w:proofErr w:type="gram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-включить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дает переменная ORD11 (последняя строка). Переменная с максимальным значением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F</w:t>
      </w:r>
      <w:proofErr w:type="gram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-включить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будет включена в модель на первом шаге (т.е. вносящая наибольший вклад в модель).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196715" cy="2596515"/>
            <wp:effectExtent l="19050" t="0" r="0" b="0"/>
            <wp:docPr id="53" name="Рисунок 53" descr="Переменные вне модели на 0-м ша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еременные вне модели на 0-м шаге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6. Переменные вне модели на 0-м шаге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Шаг 1.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Анализ включил в модель переменную ORD11, т.к. она несет наибольший вклад среди прочих переменных в дискриминационную модель (наибольшее значение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F-вкл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). См. рис. 7.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68215" cy="2889885"/>
            <wp:effectExtent l="19050" t="0" r="0" b="0"/>
            <wp:docPr id="54" name="Рисунок 54" descr="Результаты анализа на 1-м ша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Результаты анализа на 1-м шаге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7. Результаты анализа на 1-м шаге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Нажав 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кнопку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переменные в модели, получим следующую таблицу (рис. 8.)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82415" cy="1061085"/>
            <wp:effectExtent l="19050" t="0" r="0" b="0"/>
            <wp:docPr id="55" name="Рисунок 55" descr="Переменные в модели на 1-м ша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Переменные в модели на 1-м шаге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8. Переменные в модели на 1-м шаге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Далее, проводя аналогичные рассуждения, в модель будет включена переменная ORD4. См. рис. 9.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47185" cy="1289685"/>
            <wp:effectExtent l="19050" t="0" r="5715" b="0"/>
            <wp:docPr id="56" name="Рисунок 56" descr="Переменные в модели на 2-м ша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Переменные в модели на 2-м шаге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9. Переменные в модели на 2-м шаге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Алгоритм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дискриминантного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анализа останавливается, если на очередном шаге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F-вкл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. в модель оказывается меньше заданного значения (в нашем примере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F-вкл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= 10) или если на очередном шаге уже все переменные будут в модели.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 нашем случае анализ остановился на 7-м шаге (т.к. F (2, 1003) = 8,314937 &lt;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F-вкл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= 10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)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См. рис. 10.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68215" cy="2906395"/>
            <wp:effectExtent l="19050" t="0" r="0" b="0"/>
            <wp:docPr id="57" name="Рисунок 57" descr="Итоги дискриминантного анали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Итоги дискриминантного анализа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Рис. 10. Итоги 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дискриминантного</w:t>
      </w:r>
      <w:proofErr w:type="spell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 анализа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На вкладке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Дополнительно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можно вызвать пункт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Итоги пошагового анализа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(либо пункт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Переменные в модели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). См. рис. 11.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212590" cy="2008505"/>
            <wp:effectExtent l="19050" t="0" r="0" b="0"/>
            <wp:docPr id="58" name="Рисунок 58" descr="Переменные, включенные модель к концу анали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Переменные, включенные модель к концу анализа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11. Переменные, включенные модель к концу анализа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 итоге в модель было включено 7 переменных.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Кнопка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Расстояние между группами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выдаст таблицу с квадратами расстояний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между центрами групп. См. рис. 12.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12490" cy="1339215"/>
            <wp:effectExtent l="19050" t="0" r="0" b="0"/>
            <wp:docPr id="59" name="Рисунок 59" descr="Квадраты расстояний Махаланоби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Квадраты расстояний Махаланобиса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Рис. 12. Квадраты расстояний 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Махаланобиса</w:t>
      </w:r>
      <w:proofErr w:type="spellEnd"/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Вместе с таблицей результатов расстояний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выводятся две другие таблицы результатов: одна с F-значениями, связанными с соответствующими расстояниями, а другая – с соответствующими p-уровнями. См. рис. 13.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12490" cy="1339215"/>
            <wp:effectExtent l="19050" t="0" r="0" b="0"/>
            <wp:docPr id="60" name="Рисунок 60" descr="Значения F-статистики для расстояний Махаланоби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Значения F-статистики для расстояний Махаланобиса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12490" cy="1339215"/>
            <wp:effectExtent l="19050" t="0" r="0" b="0"/>
            <wp:docPr id="61" name="Рисунок 61" descr="Значения p-уровней для расстояний Махаланоби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Значения p-уровней для расстояний Махаланобиса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Рис. 13. Значения F-статистики и p-уровней для расстояний 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Махаланобиса</w:t>
      </w:r>
      <w:proofErr w:type="spellEnd"/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Эти p-уровни должны интерпретироваться с осторожностью, если только в анализ не привносится сильная априорная гипотеза относительно того, какие пары групп должны показывать особенно большие (и значимые) расстояния.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righ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79" w:anchor="toc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в начало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</w:p>
    <w:p w:rsidR="006558C4" w:rsidRPr="006558C4" w:rsidRDefault="006558C4" w:rsidP="006558C4">
      <w:pPr>
        <w:shd w:val="clear" w:color="auto" w:fill="FFFFFF"/>
        <w:spacing w:before="234" w:after="234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pict>
          <v:rect id="_x0000_i1086" style="width:0;height:.6pt" o:hralign="center" o:hrstd="t" o:hrnoshade="t" o:hr="t" fillcolor="#e6e7e8" stroked="f"/>
        </w:pic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outlineLvl w:val="1"/>
        <w:rPr>
          <w:rFonts w:ascii="Tahoma" w:eastAsia="Times New Roman" w:hAnsi="Tahoma" w:cs="Tahoma"/>
          <w:color w:val="1D04B2"/>
          <w:sz w:val="28"/>
          <w:szCs w:val="28"/>
          <w:lang w:eastAsia="ru-RU"/>
        </w:rPr>
      </w:pPr>
      <w:bookmarkStart w:id="5" w:name="cla"/>
      <w:bookmarkEnd w:id="5"/>
      <w:r w:rsidRPr="006558C4">
        <w:rPr>
          <w:rFonts w:ascii="Tahoma" w:eastAsia="Times New Roman" w:hAnsi="Tahoma" w:cs="Tahoma"/>
          <w:color w:val="1D04B2"/>
          <w:sz w:val="28"/>
          <w:szCs w:val="28"/>
          <w:lang w:eastAsia="ru-RU"/>
        </w:rPr>
        <w:t>Классификация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Перейдем к подменю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Классификация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См. рис. 14.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68215" cy="2906395"/>
            <wp:effectExtent l="19050" t="0" r="0" b="0"/>
            <wp:docPr id="63" name="Рисунок 63" descr="Подменю Классификация Дискриминантного анали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Подменю Классификация Дискриминантного анализа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Рис. 14. Подменю Классификация 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Дискриминантного</w:t>
      </w:r>
      <w:proofErr w:type="spell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 анализа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Здесь, кроме уже описанных выше расстояний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(таблица с расстояниями на рис. 16), можно вывести коэффициенты функции классификации для каждой группы. См. рис. 15.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65905" cy="2122805"/>
            <wp:effectExtent l="19050" t="0" r="0" b="0"/>
            <wp:docPr id="64" name="Рисунок 64" descr="Функции классификации (дискриминаци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Функции классификации (дискриминации)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15. Функции классификации (дискриминации)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На рис. 15 в каждом столбце находятся коэффициенты дискриминирующей функции для соответствующего класса (стоит еще раз отметить, что подразумевается линейная функция).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47085" cy="4180205"/>
            <wp:effectExtent l="19050" t="0" r="5715" b="0"/>
            <wp:docPr id="65" name="Рисунок 65" descr="Квадраты расстояния Махаланобиса до центров соответствующих гру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Квадраты расстояния Махаланобиса до центров соответствующих групп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Рис. 16. Квадраты расстояния </w:t>
      </w:r>
      <w:proofErr w:type="spellStart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 до центров соответствующих групп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Также можно вывести матрицу классификации и классификацию наблюдений. См. рис. 17. и рис. 18.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65905" cy="2122805"/>
            <wp:effectExtent l="19050" t="0" r="0" b="0"/>
            <wp:docPr id="66" name="Рисунок 66" descr="Матрица классиф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Матрица классификации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17. Матрица классификации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Обе таблицы основываются на результатах таблицы с квадратами расстояний </w:t>
      </w: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Махаланобиса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(см. выше).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347085" cy="4180205"/>
            <wp:effectExtent l="19050" t="0" r="5715" b="0"/>
            <wp:docPr id="67" name="Рисунок 67" descr="Классификация наблю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Классификация наблюдений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18. Классификация наблюдений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Стоит обратить внимание, что в предыдущих таблицах каждая группа была помечена априорной вероятностью (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см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в названии переменных таблиц). Их можно задать на панели справа (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См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 рис. 14 и рис. 19).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0695" cy="1796415"/>
            <wp:effectExtent l="19050" t="0" r="8255" b="0"/>
            <wp:docPr id="68" name="Рисунок 68" descr="Априорные вероят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Априорные вероятности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19. Априорные вероятности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Априорные вероятности отражают наши знания о природе явления перед проведением эксперимента.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Например, если мы знаем, что в начальных данных преобладают элитные земельные участки (PRICE = HIGH), то этот факт, конечно, должен повлиять на анализ, увеличивая долю наблюдений, помеченных в результате дискриминации как HIGH.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По умолчанию, в системе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STATISTICA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априорные вероятности задаются пропорционально размеру групп.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Вероятности, полученные после эксперимента, называются апостериорными. Они приведены в таблице на рис. 20.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47085" cy="4180205"/>
            <wp:effectExtent l="19050" t="0" r="5715" b="0"/>
            <wp:docPr id="69" name="Рисунок 69" descr="Апостериорные вероят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Апостериорные вероятности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Рис. 20. Апостериорные вероятности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Апостериорные вероятности связаны с 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априорными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по следующей формуле: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77795" cy="489585"/>
            <wp:effectExtent l="19050" t="0" r="8255" b="0"/>
            <wp:docPr id="70" name="Рисунок 7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где 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83690" cy="440690"/>
            <wp:effectExtent l="19050" t="0" r="0" b="0"/>
            <wp:docPr id="71" name="Рисунок 71" descr="P(wj/wi)=сумма p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(wj/wi)=сумма pi(x)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Здесь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9705" cy="228600"/>
            <wp:effectExtent l="19050" t="0" r="0" b="0"/>
            <wp:docPr id="72" name="Рисунок 72" descr="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wi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 событие</w:t>
      </w:r>
      <w:proofErr w:type="gram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«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5285" cy="228600"/>
            <wp:effectExtent l="0" t="0" r="5715" b="0"/>
            <wp:docPr id="73" name="Рисунок 73" descr="x принадлежит 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x принадлежит Si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», </w:t>
      </w:r>
      <w:proofErr w:type="gram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где </w:t>
      </w:r>
      <w:r w:rsidRPr="006558C4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6685" cy="228600"/>
            <wp:effectExtent l="0" t="0" r="5715" b="0"/>
            <wp:docPr id="74" name="Рисунок 74" descr="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i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- множество элементов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i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-группы.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jc w:val="righ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92" w:anchor="toc" w:history="1">
        <w:r w:rsidRPr="006558C4">
          <w:rPr>
            <w:rFonts w:ascii="Tahoma" w:eastAsia="Times New Roman" w:hAnsi="Tahoma" w:cs="Tahoma"/>
            <w:color w:val="3A0495"/>
            <w:sz w:val="28"/>
            <w:szCs w:val="28"/>
            <w:u w:val="single"/>
            <w:lang w:eastAsia="ru-RU"/>
          </w:rPr>
          <w:t>в начало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</w:p>
    <w:p w:rsidR="006558C4" w:rsidRPr="006558C4" w:rsidRDefault="006558C4" w:rsidP="006558C4">
      <w:pPr>
        <w:shd w:val="clear" w:color="auto" w:fill="FFFFFF"/>
        <w:spacing w:before="234" w:after="234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pict>
          <v:rect id="_x0000_i1099" style="width:0;height:.6pt" o:hralign="center" o:hrstd="t" o:hrnoshade="t" o:hr="t" fillcolor="#e6e7e8" stroked="f"/>
        </w:pic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165"/>
        <w:outlineLvl w:val="1"/>
        <w:rPr>
          <w:rFonts w:ascii="Tahoma" w:eastAsia="Times New Roman" w:hAnsi="Tahoma" w:cs="Tahoma"/>
          <w:color w:val="1D04B2"/>
          <w:sz w:val="28"/>
          <w:szCs w:val="28"/>
          <w:lang w:eastAsia="ru-RU"/>
        </w:rPr>
      </w:pPr>
      <w:bookmarkStart w:id="6" w:name="lit"/>
      <w:bookmarkEnd w:id="6"/>
      <w:r w:rsidRPr="006558C4">
        <w:rPr>
          <w:rFonts w:ascii="Tahoma" w:eastAsia="Times New Roman" w:hAnsi="Tahoma" w:cs="Tahoma"/>
          <w:color w:val="1D04B2"/>
          <w:sz w:val="28"/>
          <w:szCs w:val="28"/>
          <w:lang w:eastAsia="ru-RU"/>
        </w:rPr>
        <w:t>Литература</w:t>
      </w:r>
    </w:p>
    <w:p w:rsidR="006558C4" w:rsidRPr="006558C4" w:rsidRDefault="006558C4" w:rsidP="006558C4">
      <w:pPr>
        <w:numPr>
          <w:ilvl w:val="0"/>
          <w:numId w:val="2"/>
        </w:numPr>
        <w:shd w:val="clear" w:color="auto" w:fill="FFFFFF"/>
        <w:spacing w:after="144" w:line="240" w:lineRule="auto"/>
        <w:ind w:left="931" w:right="213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proofErr w:type="spellStart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Рао</w:t>
      </w:r>
      <w:proofErr w:type="spellEnd"/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С.Р. Линейные статистические методы и их применения, Наука 1968.</w:t>
      </w:r>
    </w:p>
    <w:p w:rsidR="006558C4" w:rsidRPr="006558C4" w:rsidRDefault="006558C4" w:rsidP="006558C4">
      <w:pPr>
        <w:numPr>
          <w:ilvl w:val="0"/>
          <w:numId w:val="2"/>
        </w:numPr>
        <w:shd w:val="clear" w:color="auto" w:fill="FFFFFF"/>
        <w:spacing w:after="144" w:line="240" w:lineRule="auto"/>
        <w:ind w:left="931" w:right="213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Розанов Ю.А. Теория вероятностей, случайные процессы и математическая статистика, Наука 1985.</w:t>
      </w:r>
    </w:p>
    <w:p w:rsidR="006558C4" w:rsidRPr="006558C4" w:rsidRDefault="006558C4" w:rsidP="006558C4">
      <w:pPr>
        <w:numPr>
          <w:ilvl w:val="0"/>
          <w:numId w:val="2"/>
        </w:numPr>
        <w:shd w:val="clear" w:color="auto" w:fill="FFFFFF"/>
        <w:spacing w:after="144" w:line="240" w:lineRule="auto"/>
        <w:ind w:left="931" w:right="213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Боровиков В.П.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STATISTICA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искусство анализа данных на компьютере, Питер 2001.</w:t>
      </w:r>
    </w:p>
    <w:p w:rsidR="006558C4" w:rsidRPr="006558C4" w:rsidRDefault="006558C4" w:rsidP="006558C4">
      <w:pPr>
        <w:numPr>
          <w:ilvl w:val="0"/>
          <w:numId w:val="2"/>
        </w:numPr>
        <w:shd w:val="clear" w:color="auto" w:fill="FFFFFF"/>
        <w:spacing w:after="176" w:line="240" w:lineRule="auto"/>
        <w:ind w:left="931" w:right="213"/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</w:pP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Боровиков В.П. Нейронные сети. </w:t>
      </w:r>
      <w:r w:rsidRPr="006558C4">
        <w:rPr>
          <w:rFonts w:ascii="Tahoma" w:eastAsia="Times New Roman" w:hAnsi="Tahoma" w:cs="Tahoma"/>
          <w:i/>
          <w:iCs/>
          <w:color w:val="000000"/>
          <w:sz w:val="28"/>
          <w:szCs w:val="28"/>
          <w:lang w:val="en-US" w:eastAsia="ru-RU"/>
        </w:rPr>
        <w:t>STATISTICA Neural Networks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 xml:space="preserve">, 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Горячая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 xml:space="preserve"> 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линия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 xml:space="preserve"> – 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Телеком</w:t>
      </w:r>
      <w:r w:rsidRPr="006558C4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 xml:space="preserve"> 2008.</w:t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</w:pP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fldChar w:fldCharType="begin"/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  <w:instrText xml:space="preserve"> HYPERLINK "http://statsoft.ru/coordination/feedback/" </w:instrTex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fldChar w:fldCharType="separate"/>
      </w:r>
    </w:p>
    <w:p w:rsidR="006558C4" w:rsidRPr="006558C4" w:rsidRDefault="006558C4" w:rsidP="006558C4">
      <w:pPr>
        <w:shd w:val="clear" w:color="auto" w:fill="FFFFFF"/>
        <w:spacing w:after="72" w:line="240" w:lineRule="auto"/>
        <w:ind w:right="71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F76620"/>
          <w:sz w:val="28"/>
          <w:szCs w:val="28"/>
          <w:lang w:eastAsia="ru-RU"/>
        </w:rPr>
        <w:t>Есть вопросы?</w:t>
      </w:r>
    </w:p>
    <w:p w:rsidR="006558C4" w:rsidRPr="006558C4" w:rsidRDefault="006558C4" w:rsidP="006558C4">
      <w:pPr>
        <w:shd w:val="clear" w:color="auto" w:fill="FFFFFF"/>
        <w:spacing w:after="216" w:line="240" w:lineRule="auto"/>
        <w:ind w:right="71"/>
        <w:outlineLvl w:val="3"/>
        <w:rPr>
          <w:rFonts w:ascii="Tahoma" w:eastAsia="Times New Roman" w:hAnsi="Tahoma" w:cs="Tahoma"/>
          <w:color w:val="19046A"/>
          <w:sz w:val="28"/>
          <w:szCs w:val="28"/>
          <w:lang w:eastAsia="ru-RU"/>
        </w:rPr>
      </w:pPr>
      <w:r w:rsidRPr="006558C4">
        <w:rPr>
          <w:rFonts w:ascii="Tahoma" w:eastAsia="Times New Roman" w:hAnsi="Tahoma" w:cs="Tahoma"/>
          <w:color w:val="19046A"/>
          <w:sz w:val="28"/>
          <w:szCs w:val="28"/>
          <w:lang w:eastAsia="ru-RU"/>
        </w:rPr>
        <w:t xml:space="preserve">Специалисты </w:t>
      </w:r>
      <w:proofErr w:type="spellStart"/>
      <w:r w:rsidRPr="006558C4">
        <w:rPr>
          <w:rFonts w:ascii="Tahoma" w:eastAsia="Times New Roman" w:hAnsi="Tahoma" w:cs="Tahoma"/>
          <w:color w:val="19046A"/>
          <w:sz w:val="28"/>
          <w:szCs w:val="28"/>
          <w:lang w:eastAsia="ru-RU"/>
        </w:rPr>
        <w:t>StatSoft</w:t>
      </w:r>
      <w:proofErr w:type="spellEnd"/>
      <w:r w:rsidRPr="006558C4">
        <w:rPr>
          <w:rFonts w:ascii="Tahoma" w:eastAsia="Times New Roman" w:hAnsi="Tahoma" w:cs="Tahoma"/>
          <w:color w:val="19046A"/>
          <w:sz w:val="28"/>
          <w:szCs w:val="28"/>
          <w:lang w:eastAsia="ru-RU"/>
        </w:rPr>
        <w:t xml:space="preserve"> всегда на связи.</w:t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fldChar w:fldCharType="end"/>
      </w:r>
    </w:p>
    <w:p w:rsidR="006558C4" w:rsidRPr="006558C4" w:rsidRDefault="006558C4" w:rsidP="006558C4">
      <w:pPr>
        <w:spacing w:after="72" w:line="240" w:lineRule="auto"/>
        <w:ind w:right="-46"/>
        <w:outlineLvl w:val="4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hyperlink r:id="rId93" w:history="1">
        <w:r w:rsidRPr="006558C4">
          <w:rPr>
            <w:rFonts w:ascii="Segoe UI" w:eastAsia="Times New Roman" w:hAnsi="Segoe UI" w:cs="Segoe UI"/>
            <w:color w:val="3A0495"/>
            <w:sz w:val="28"/>
            <w:szCs w:val="28"/>
            <w:u w:val="single"/>
            <w:lang w:eastAsia="ru-RU"/>
          </w:rPr>
          <w:t>Продукты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 </w:t>
      </w:r>
      <w:hyperlink r:id="rId94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Общий обзор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 </w:t>
      </w:r>
      <w:hyperlink r:id="rId95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Новая комплектация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  <w:t xml:space="preserve">  </w:t>
      </w:r>
      <w:hyperlink r:id="rId96" w:history="1">
        <w:r w:rsidRPr="006558C4">
          <w:rPr>
            <w:rFonts w:ascii="Segoe UI" w:eastAsia="Times New Roman" w:hAnsi="Segoe UI" w:cs="Segoe UI"/>
            <w:i/>
            <w:iCs/>
            <w:color w:val="0C044C"/>
            <w:sz w:val="28"/>
            <w:szCs w:val="28"/>
            <w:u w:val="single"/>
            <w:lang w:val="en-US" w:eastAsia="ru-RU"/>
          </w:rPr>
          <w:t>STATISTICA Base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  <w:t xml:space="preserve">  </w:t>
      </w:r>
      <w:hyperlink r:id="rId97" w:history="1">
        <w:r w:rsidRPr="006558C4">
          <w:rPr>
            <w:rFonts w:ascii="Segoe UI" w:eastAsia="Times New Roman" w:hAnsi="Segoe UI" w:cs="Segoe UI"/>
            <w:i/>
            <w:iCs/>
            <w:color w:val="0C044C"/>
            <w:sz w:val="28"/>
            <w:szCs w:val="28"/>
            <w:u w:val="single"/>
            <w:lang w:val="en-US" w:eastAsia="ru-RU"/>
          </w:rPr>
          <w:t>STATISTICA Advanced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  <w:t xml:space="preserve">  </w:t>
      </w:r>
      <w:hyperlink r:id="rId98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Промышленная</w:t>
        </w:r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val="en-US" w:eastAsia="ru-RU"/>
          </w:rPr>
          <w:t> </w:t>
        </w:r>
        <w:r w:rsidRPr="006558C4">
          <w:rPr>
            <w:rFonts w:ascii="Segoe UI" w:eastAsia="Times New Roman" w:hAnsi="Segoe UI" w:cs="Segoe UI"/>
            <w:i/>
            <w:iCs/>
            <w:color w:val="0C044C"/>
            <w:sz w:val="28"/>
            <w:szCs w:val="28"/>
            <w:u w:val="single"/>
            <w:lang w:val="en-US" w:eastAsia="ru-RU"/>
          </w:rPr>
          <w:t>STATISTICA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 </w:t>
      </w:r>
      <w:hyperlink r:id="rId99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Нейронные сети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  <w:t xml:space="preserve">  </w:t>
      </w:r>
      <w:hyperlink r:id="rId100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val="en-US" w:eastAsia="ru-RU"/>
          </w:rPr>
          <w:t>Data Mining, Text Mining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val="en-US" w:eastAsia="ru-RU"/>
        </w:rPr>
        <w:t xml:space="preserve">  </w:t>
      </w:r>
      <w:hyperlink r:id="rId101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val="en-US" w:eastAsia="ru-RU"/>
          </w:rPr>
          <w:t>Enterprise Solutions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 </w:t>
      </w:r>
      <w:hyperlink r:id="rId102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Управление данными</w:t>
        </w:r>
        <w:r w:rsidRPr="006558C4">
          <w:rPr>
            <w:rFonts w:ascii="Segoe UI" w:eastAsia="Times New Roman" w:hAnsi="Segoe UI" w:cs="Segoe UI"/>
            <w:color w:val="F07D00"/>
            <w:sz w:val="28"/>
            <w:szCs w:val="28"/>
            <w:u w:val="single"/>
            <w:vertAlign w:val="superscript"/>
            <w:lang w:eastAsia="ru-RU"/>
          </w:rPr>
          <w:t> </w:t>
        </w:r>
        <w:proofErr w:type="spellStart"/>
        <w:r w:rsidRPr="006558C4">
          <w:rPr>
            <w:rFonts w:ascii="Segoe UI" w:eastAsia="Times New Roman" w:hAnsi="Segoe UI" w:cs="Segoe UI"/>
            <w:color w:val="F07D00"/>
            <w:sz w:val="28"/>
            <w:szCs w:val="28"/>
            <w:u w:val="single"/>
            <w:vertAlign w:val="superscript"/>
            <w:lang w:eastAsia="ru-RU"/>
          </w:rPr>
          <w:t>new</w:t>
        </w:r>
        <w:proofErr w:type="spellEnd"/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 </w:t>
      </w:r>
      <w:hyperlink r:id="rId103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Специализированные продукты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 </w:t>
      </w:r>
      <w:hyperlink r:id="rId104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Интеграция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 </w:t>
      </w:r>
      <w:hyperlink r:id="rId105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Галерея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 </w:t>
      </w:r>
      <w:hyperlink r:id="rId106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Trial-версии</w:t>
        </w:r>
      </w:hyperlink>
    </w:p>
    <w:p w:rsidR="006558C4" w:rsidRPr="006558C4" w:rsidRDefault="006558C4" w:rsidP="006558C4">
      <w:pPr>
        <w:shd w:val="clear" w:color="auto" w:fill="F3F2F4"/>
        <w:spacing w:after="0" w:line="240" w:lineRule="auto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ymbol" w:cs="Segoe UI"/>
          <w:color w:val="19046A"/>
          <w:sz w:val="28"/>
          <w:szCs w:val="28"/>
          <w:lang w:eastAsia="ru-RU"/>
        </w:rPr>
        <w:t>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 </w:t>
      </w:r>
      <w:hyperlink r:id="rId107" w:history="1">
        <w:r w:rsidRPr="006558C4">
          <w:rPr>
            <w:rFonts w:ascii="Segoe UI" w:eastAsia="Times New Roman" w:hAnsi="Segoe UI" w:cs="Segoe UI"/>
            <w:color w:val="0C044C"/>
            <w:sz w:val="28"/>
            <w:szCs w:val="28"/>
            <w:u w:val="single"/>
            <w:lang w:eastAsia="ru-RU"/>
          </w:rPr>
          <w:t>Каталог продуктов</w:t>
        </w:r>
      </w:hyperlink>
    </w:p>
    <w:p w:rsidR="006558C4" w:rsidRPr="006558C4" w:rsidRDefault="006558C4" w:rsidP="006558C4">
      <w:pPr>
        <w:spacing w:after="10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hyperlink r:id="rId108" w:history="1">
        <w:r w:rsidRPr="006558C4">
          <w:rPr>
            <w:rFonts w:ascii="Segoe UI" w:eastAsia="Times New Roman" w:hAnsi="Segoe UI" w:cs="Segoe UI"/>
            <w:color w:val="3A0495"/>
            <w:sz w:val="28"/>
            <w:szCs w:val="28"/>
            <w:u w:val="single"/>
            <w:lang w:eastAsia="ru-RU"/>
          </w:rPr>
          <w:t>Календарь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"/>
        <w:gridCol w:w="340"/>
        <w:gridCol w:w="357"/>
        <w:gridCol w:w="335"/>
        <w:gridCol w:w="355"/>
        <w:gridCol w:w="360"/>
        <w:gridCol w:w="342"/>
      </w:tblGrid>
      <w:tr w:rsidR="006558C4" w:rsidRPr="006558C4" w:rsidTr="006558C4">
        <w:trPr>
          <w:tblHeader/>
        </w:trPr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‹‹</w:t>
            </w:r>
          </w:p>
        </w:tc>
        <w:tc>
          <w:tcPr>
            <w:tcW w:w="0" w:type="auto"/>
            <w:gridSpan w:val="5"/>
            <w:tcMar>
              <w:top w:w="10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Ноябрь 2018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››</w:t>
            </w:r>
          </w:p>
        </w:tc>
      </w:tr>
      <w:tr w:rsidR="006558C4" w:rsidRPr="006558C4" w:rsidTr="006558C4">
        <w:trPr>
          <w:tblHeader/>
        </w:trPr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Пн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Пт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</w:t>
            </w:r>
            <w:proofErr w:type="spellEnd"/>
            <w:proofErr w:type="gramEnd"/>
          </w:p>
        </w:tc>
      </w:tr>
      <w:tr w:rsidR="006558C4" w:rsidRPr="006558C4" w:rsidTr="006558C4">
        <w:trPr>
          <w:trHeight w:val="211"/>
        </w:trPr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6558C4" w:rsidRPr="006558C4" w:rsidTr="006558C4">
        <w:trPr>
          <w:trHeight w:val="211"/>
        </w:trPr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6558C4" w:rsidRPr="006558C4" w:rsidTr="006558C4">
        <w:trPr>
          <w:trHeight w:val="211"/>
        </w:trPr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6558C4" w:rsidRPr="006558C4" w:rsidTr="006558C4">
        <w:trPr>
          <w:trHeight w:val="211"/>
        </w:trPr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F3F2F4"/>
              <w:left w:val="single" w:sz="4" w:space="0" w:color="F3F2F4"/>
              <w:bottom w:val="single" w:sz="4" w:space="0" w:color="F3F2F4"/>
              <w:right w:val="single" w:sz="4" w:space="0" w:color="F3F2F4"/>
            </w:tcBorders>
            <w:shd w:val="clear" w:color="auto" w:fill="DFDFDF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25</w:t>
            </w:r>
          </w:p>
        </w:tc>
      </w:tr>
      <w:tr w:rsidR="006558C4" w:rsidRPr="006558C4" w:rsidTr="006558C4">
        <w:trPr>
          <w:trHeight w:val="211"/>
        </w:trPr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shd w:val="clear" w:color="auto" w:fill="F7D4AB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6558C4" w:rsidRPr="006558C4" w:rsidTr="006558C4"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6558C4" w:rsidRPr="006558C4" w:rsidRDefault="006558C4" w:rsidP="006558C4">
      <w:pPr>
        <w:shd w:val="clear" w:color="auto" w:fill="F3F2F4"/>
        <w:spacing w:after="100" w:line="240" w:lineRule="auto"/>
        <w:rPr>
          <w:rFonts w:ascii="Segoe UI" w:eastAsia="Times New Roman" w:hAnsi="Segoe UI" w:cs="Segoe UI"/>
          <w:vanish/>
          <w:color w:val="19046A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"/>
        <w:gridCol w:w="6"/>
        <w:gridCol w:w="138"/>
      </w:tblGrid>
      <w:tr w:rsidR="006558C4" w:rsidRPr="006558C4" w:rsidTr="006558C4">
        <w:trPr>
          <w:gridAfter w:val="2"/>
          <w:tblHeader/>
        </w:trPr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558C4" w:rsidRPr="006558C4" w:rsidTr="006558C4">
        <w:tc>
          <w:tcPr>
            <w:tcW w:w="0" w:type="auto"/>
            <w:tcMar>
              <w:top w:w="15" w:type="dxa"/>
              <w:left w:w="15" w:type="dxa"/>
              <w:bottom w:w="15" w:type="dxa"/>
              <w:right w:w="117" w:type="dxa"/>
            </w:tcMar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17" w:type="dxa"/>
            </w:tcMar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558C4" w:rsidRPr="006558C4" w:rsidRDefault="006558C4" w:rsidP="006558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fldChar w:fldCharType="begin"/>
      </w: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instrText xml:space="preserve"> HYPERLINK "http://statsoft.ru/academy/" </w:instrText>
      </w: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separate"/>
      </w:r>
    </w:p>
    <w:p w:rsidR="006558C4" w:rsidRPr="006558C4" w:rsidRDefault="006558C4" w:rsidP="006558C4">
      <w:pPr>
        <w:shd w:val="clear" w:color="auto" w:fill="FFFFFF"/>
        <w:spacing w:after="72" w:line="240" w:lineRule="auto"/>
        <w:ind w:right="-46"/>
        <w:outlineLvl w:val="4"/>
        <w:rPr>
          <w:rFonts w:ascii="Times New Roman" w:eastAsia="Times New Roman" w:hAnsi="Times New Roman" w:cs="Times New Roman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Разобраться в </w:t>
      </w:r>
      <w:r w:rsidRPr="006558C4">
        <w:rPr>
          <w:rFonts w:ascii="Segoe UI" w:eastAsia="Times New Roman" w:hAnsi="Segoe UI" w:cs="Segoe UI"/>
          <w:i/>
          <w:iCs/>
          <w:color w:val="19046A"/>
          <w:sz w:val="28"/>
          <w:szCs w:val="28"/>
          <w:lang w:eastAsia="ru-RU"/>
        </w:rPr>
        <w:t>STATISTICA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?</w:t>
      </w:r>
    </w:p>
    <w:p w:rsidR="006558C4" w:rsidRPr="006558C4" w:rsidRDefault="006558C4" w:rsidP="006558C4">
      <w:pPr>
        <w:shd w:val="clear" w:color="auto" w:fill="FFFFFF"/>
        <w:spacing w:after="72" w:line="240" w:lineRule="auto"/>
        <w:ind w:right="-46"/>
        <w:outlineLvl w:val="4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Легко!</w:t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end"/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begin"/>
      </w: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instrText xml:space="preserve"> HYPERLINK "http://statsoft.ru/solutions/ready_solutions.php" </w:instrText>
      </w: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separate"/>
      </w:r>
    </w:p>
    <w:p w:rsidR="006558C4" w:rsidRPr="006558C4" w:rsidRDefault="006558C4" w:rsidP="006558C4">
      <w:pPr>
        <w:shd w:val="clear" w:color="auto" w:fill="FFFFFF"/>
        <w:spacing w:after="72" w:line="240" w:lineRule="auto"/>
        <w:ind w:right="-46"/>
        <w:outlineLvl w:val="4"/>
        <w:rPr>
          <w:rFonts w:ascii="Times New Roman" w:eastAsia="Times New Roman" w:hAnsi="Times New Roman" w:cs="Times New Roman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Отраслевые решения на базе </w:t>
      </w:r>
      <w:r w:rsidRPr="006558C4">
        <w:rPr>
          <w:rFonts w:ascii="Segoe UI" w:eastAsia="Times New Roman" w:hAnsi="Segoe UI" w:cs="Segoe UI"/>
          <w:i/>
          <w:iCs/>
          <w:color w:val="19046A"/>
          <w:sz w:val="28"/>
          <w:szCs w:val="28"/>
          <w:lang w:eastAsia="ru-RU"/>
        </w:rPr>
        <w:t>STATISTICA</w:t>
      </w: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!</w:t>
      </w:r>
    </w:p>
    <w:p w:rsidR="006558C4" w:rsidRPr="006558C4" w:rsidRDefault="006558C4" w:rsidP="006558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end"/>
      </w:r>
    </w:p>
    <w:tbl>
      <w:tblPr>
        <w:tblW w:w="22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  <w:gridCol w:w="3352"/>
      </w:tblGrid>
      <w:tr w:rsidR="006558C4" w:rsidRPr="006558C4" w:rsidTr="006558C4">
        <w:tc>
          <w:tcPr>
            <w:tcW w:w="0" w:type="auto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  <w:hideMark/>
          </w:tcPr>
          <w:p w:rsidR="006558C4" w:rsidRPr="006558C4" w:rsidRDefault="006558C4" w:rsidP="006558C4">
            <w:pPr>
              <w:spacing w:after="72" w:line="240" w:lineRule="auto"/>
              <w:rPr>
                <w:rFonts w:ascii="Segoe UI" w:eastAsia="Times New Roman" w:hAnsi="Segoe UI" w:cs="Segoe UI"/>
                <w:color w:val="19046A"/>
                <w:sz w:val="28"/>
                <w:szCs w:val="28"/>
                <w:lang w:eastAsia="ru-RU"/>
              </w:rPr>
            </w:pPr>
            <w:r w:rsidRPr="006558C4">
              <w:rPr>
                <w:rFonts w:ascii="Segoe UI" w:eastAsia="Times New Roman" w:hAnsi="Segoe UI" w:cs="Segoe UI"/>
                <w:noProof/>
                <w:color w:val="19046A"/>
                <w:sz w:val="28"/>
                <w:szCs w:val="28"/>
                <w:lang w:eastAsia="ru-RU"/>
              </w:rPr>
              <w:drawing>
                <wp:inline distT="0" distB="0" distL="0" distR="0">
                  <wp:extent cx="522605" cy="489585"/>
                  <wp:effectExtent l="19050" t="0" r="0" b="0"/>
                  <wp:docPr id="76" name="Рисунок 76" descr="http://statsoft.ru/include/block-video-lessons.png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statsoft.ru/include/block-video-lessons.png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  <w:hideMark/>
          </w:tcPr>
          <w:p w:rsidR="006558C4" w:rsidRPr="006558C4" w:rsidRDefault="006558C4" w:rsidP="006558C4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19046A"/>
                <w:sz w:val="28"/>
                <w:szCs w:val="28"/>
                <w:lang w:eastAsia="ru-RU"/>
              </w:rPr>
            </w:pPr>
            <w:r w:rsidRPr="006558C4">
              <w:rPr>
                <w:rFonts w:ascii="Segoe UI" w:eastAsia="Times New Roman" w:hAnsi="Segoe UI" w:cs="Segoe UI"/>
                <w:color w:val="19046A"/>
                <w:sz w:val="28"/>
                <w:szCs w:val="28"/>
                <w:lang w:eastAsia="ru-RU"/>
              </w:rPr>
              <w:fldChar w:fldCharType="begin"/>
            </w:r>
            <w:r w:rsidRPr="006558C4">
              <w:rPr>
                <w:rFonts w:ascii="Segoe UI" w:eastAsia="Times New Roman" w:hAnsi="Segoe UI" w:cs="Segoe UI"/>
                <w:color w:val="19046A"/>
                <w:sz w:val="28"/>
                <w:szCs w:val="28"/>
                <w:lang w:eastAsia="ru-RU"/>
              </w:rPr>
              <w:instrText xml:space="preserve"> HYPERLINK "http://statsoft.ru/tv/screen-video/" </w:instrText>
            </w:r>
            <w:r w:rsidRPr="006558C4">
              <w:rPr>
                <w:rFonts w:ascii="Segoe UI" w:eastAsia="Times New Roman" w:hAnsi="Segoe UI" w:cs="Segoe UI"/>
                <w:color w:val="19046A"/>
                <w:sz w:val="28"/>
                <w:szCs w:val="28"/>
                <w:lang w:eastAsia="ru-RU"/>
              </w:rPr>
              <w:fldChar w:fldCharType="separate"/>
            </w:r>
          </w:p>
          <w:p w:rsidR="006558C4" w:rsidRPr="006558C4" w:rsidRDefault="006558C4" w:rsidP="006558C4">
            <w:pPr>
              <w:spacing w:after="72" w:line="240" w:lineRule="auto"/>
              <w:ind w:right="48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Segoe UI" w:eastAsia="Times New Roman" w:hAnsi="Segoe UI" w:cs="Segoe UI"/>
                <w:color w:val="19046A"/>
                <w:sz w:val="28"/>
                <w:szCs w:val="28"/>
                <w:lang w:eastAsia="ru-RU"/>
              </w:rPr>
              <w:t>Видеоролики </w:t>
            </w:r>
            <w:r w:rsidRPr="006558C4">
              <w:rPr>
                <w:rFonts w:ascii="Segoe UI" w:eastAsia="Times New Roman" w:hAnsi="Segoe UI" w:cs="Segoe UI"/>
                <w:i/>
                <w:iCs/>
                <w:color w:val="19046A"/>
                <w:sz w:val="28"/>
                <w:szCs w:val="28"/>
                <w:lang w:eastAsia="ru-RU"/>
              </w:rPr>
              <w:t>STATISTICA</w:t>
            </w:r>
          </w:p>
          <w:p w:rsidR="006558C4" w:rsidRPr="006558C4" w:rsidRDefault="006558C4" w:rsidP="006558C4">
            <w:pPr>
              <w:spacing w:after="0" w:line="240" w:lineRule="auto"/>
              <w:rPr>
                <w:rFonts w:ascii="Segoe UI" w:eastAsia="Times New Roman" w:hAnsi="Segoe UI" w:cs="Segoe UI"/>
                <w:color w:val="19046A"/>
                <w:sz w:val="28"/>
                <w:szCs w:val="28"/>
                <w:lang w:eastAsia="ru-RU"/>
              </w:rPr>
            </w:pPr>
            <w:r w:rsidRPr="006558C4">
              <w:rPr>
                <w:rFonts w:ascii="Segoe UI" w:eastAsia="Times New Roman" w:hAnsi="Segoe UI" w:cs="Segoe UI"/>
                <w:color w:val="19046A"/>
                <w:sz w:val="28"/>
                <w:szCs w:val="28"/>
                <w:lang w:eastAsia="ru-RU"/>
              </w:rPr>
              <w:fldChar w:fldCharType="end"/>
            </w:r>
          </w:p>
        </w:tc>
      </w:tr>
    </w:tbl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begin"/>
      </w: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instrText xml:space="preserve"> HYPERLINK "http://statsoft.ru/consulting/" </w:instrText>
      </w: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separate"/>
      </w:r>
    </w:p>
    <w:p w:rsidR="006558C4" w:rsidRPr="006558C4" w:rsidRDefault="006558C4" w:rsidP="006558C4">
      <w:pPr>
        <w:shd w:val="clear" w:color="auto" w:fill="FFFFFF"/>
        <w:spacing w:after="72" w:line="240" w:lineRule="auto"/>
        <w:ind w:right="-46"/>
        <w:outlineLvl w:val="4"/>
        <w:rPr>
          <w:rFonts w:ascii="Times New Roman" w:eastAsia="Times New Roman" w:hAnsi="Times New Roman" w:cs="Times New Roman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Консалтинг </w:t>
      </w:r>
      <w:proofErr w:type="spellStart"/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StatSoft</w:t>
      </w:r>
      <w:proofErr w:type="spellEnd"/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:</w:t>
      </w:r>
    </w:p>
    <w:p w:rsidR="006558C4" w:rsidRPr="006558C4" w:rsidRDefault="006558C4" w:rsidP="006558C4">
      <w:pPr>
        <w:shd w:val="clear" w:color="auto" w:fill="FFFFFF"/>
        <w:spacing w:after="72" w:line="240" w:lineRule="auto"/>
        <w:ind w:right="-46"/>
        <w:outlineLvl w:val="4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помощь в принятии верных решений</w:t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end"/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begin"/>
      </w: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instrText xml:space="preserve"> HYPERLINK "http://statsoft.ru/products/Enterprise/big-data.php" </w:instrText>
      </w: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separate"/>
      </w:r>
    </w:p>
    <w:p w:rsidR="006558C4" w:rsidRPr="006558C4" w:rsidRDefault="006558C4" w:rsidP="006558C4">
      <w:pPr>
        <w:shd w:val="clear" w:color="auto" w:fill="FFFFFF"/>
        <w:spacing w:after="72" w:line="240" w:lineRule="auto"/>
        <w:ind w:right="-46"/>
        <w:outlineLvl w:val="4"/>
        <w:rPr>
          <w:rFonts w:ascii="Times New Roman" w:eastAsia="Times New Roman" w:hAnsi="Times New Roman" w:cs="Times New Roman"/>
          <w:color w:val="19046A"/>
          <w:sz w:val="28"/>
          <w:szCs w:val="28"/>
          <w:lang w:eastAsia="ru-RU"/>
        </w:rPr>
      </w:pPr>
      <w:proofErr w:type="spellStart"/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Big</w:t>
      </w:r>
      <w:proofErr w:type="spellEnd"/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 xml:space="preserve"> </w:t>
      </w:r>
      <w:proofErr w:type="spellStart"/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Data</w:t>
      </w:r>
      <w:proofErr w:type="spellEnd"/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:</w:t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fldChar w:fldCharType="end"/>
      </w:r>
    </w:p>
    <w:p w:rsidR="006558C4" w:rsidRPr="006558C4" w:rsidRDefault="006558C4" w:rsidP="006558C4">
      <w:pPr>
        <w:shd w:val="clear" w:color="auto" w:fill="FFFFFF"/>
        <w:spacing w:after="72" w:line="240" w:lineRule="auto"/>
        <w:ind w:right="-46"/>
        <w:outlineLvl w:val="4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hyperlink r:id="rId111" w:history="1">
        <w:r w:rsidRPr="006558C4">
          <w:rPr>
            <w:rFonts w:ascii="Segoe UI" w:eastAsia="Times New Roman" w:hAnsi="Segoe UI" w:cs="Segoe UI"/>
            <w:color w:val="3A0495"/>
            <w:sz w:val="28"/>
            <w:szCs w:val="28"/>
            <w:u w:val="single"/>
            <w:lang w:eastAsia="ru-RU"/>
          </w:rPr>
          <w:t>Как извлечь полезную информацию?</w:t>
        </w:r>
      </w:hyperlink>
    </w:p>
    <w:p w:rsidR="006558C4" w:rsidRPr="006558C4" w:rsidRDefault="006558C4" w:rsidP="006558C4">
      <w:pPr>
        <w:shd w:val="clear" w:color="auto" w:fill="FFFFFF"/>
        <w:spacing w:after="72" w:line="240" w:lineRule="auto"/>
        <w:ind w:right="-46"/>
        <w:outlineLvl w:val="4"/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color w:val="19046A"/>
          <w:sz w:val="28"/>
          <w:szCs w:val="28"/>
          <w:lang w:eastAsia="ru-RU"/>
        </w:rPr>
        <w:t>Актуально:</w:t>
      </w:r>
    </w:p>
    <w:p w:rsidR="006558C4" w:rsidRPr="006558C4" w:rsidRDefault="006558C4" w:rsidP="006558C4">
      <w:pPr>
        <w:shd w:val="clear" w:color="auto" w:fill="FFFFFF"/>
        <w:spacing w:after="144" w:line="240" w:lineRule="auto"/>
        <w:ind w:right="-46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12" w:history="1">
        <w:r w:rsidRPr="006558C4">
          <w:rPr>
            <w:rFonts w:ascii="Tahoma" w:eastAsia="Times New Roman" w:hAnsi="Tahoma" w:cs="Tahoma"/>
            <w:color w:val="19046A"/>
            <w:sz w:val="28"/>
            <w:szCs w:val="28"/>
            <w:u w:val="single"/>
            <w:lang w:eastAsia="ru-RU"/>
          </w:rPr>
          <w:t>Открытая дискуссия по вопросам контроля качества и автоматизации анализа промышленных процессов 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-46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13" w:history="1">
        <w:r w:rsidRPr="006558C4">
          <w:rPr>
            <w:rFonts w:ascii="Tahoma" w:eastAsia="Times New Roman" w:hAnsi="Tahoma" w:cs="Tahoma"/>
            <w:color w:val="19046A"/>
            <w:sz w:val="28"/>
            <w:szCs w:val="28"/>
            <w:u w:val="single"/>
            <w:lang w:eastAsia="ru-RU"/>
          </w:rPr>
          <w:t xml:space="preserve">Новые медицинские кейсы на Портале Знаний </w:t>
        </w:r>
        <w:proofErr w:type="spellStart"/>
        <w:r w:rsidRPr="006558C4">
          <w:rPr>
            <w:rFonts w:ascii="Tahoma" w:eastAsia="Times New Roman" w:hAnsi="Tahoma" w:cs="Tahoma"/>
            <w:color w:val="19046A"/>
            <w:sz w:val="28"/>
            <w:szCs w:val="28"/>
            <w:u w:val="single"/>
            <w:lang w:eastAsia="ru-RU"/>
          </w:rPr>
          <w:t>StatSoft</w:t>
        </w:r>
        <w:proofErr w:type="spellEnd"/>
        <w:r w:rsidRPr="006558C4">
          <w:rPr>
            <w:rFonts w:ascii="Tahoma" w:eastAsia="Times New Roman" w:hAnsi="Tahoma" w:cs="Tahoma"/>
            <w:color w:val="19046A"/>
            <w:sz w:val="28"/>
            <w:szCs w:val="28"/>
            <w:u w:val="single"/>
            <w:lang w:eastAsia="ru-RU"/>
          </w:rPr>
          <w:t> 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-46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14" w:history="1">
        <w:proofErr w:type="spellStart"/>
        <w:r w:rsidRPr="006558C4">
          <w:rPr>
            <w:rFonts w:ascii="Tahoma" w:eastAsia="Times New Roman" w:hAnsi="Tahoma" w:cs="Tahoma"/>
            <w:color w:val="19046A"/>
            <w:sz w:val="28"/>
            <w:szCs w:val="28"/>
            <w:u w:val="single"/>
            <w:lang w:eastAsia="ru-RU"/>
          </w:rPr>
          <w:t>Data</w:t>
        </w:r>
        <w:proofErr w:type="spellEnd"/>
        <w:r w:rsidRPr="006558C4">
          <w:rPr>
            <w:rFonts w:ascii="Tahoma" w:eastAsia="Times New Roman" w:hAnsi="Tahoma" w:cs="Tahoma"/>
            <w:color w:val="19046A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6558C4">
          <w:rPr>
            <w:rFonts w:ascii="Tahoma" w:eastAsia="Times New Roman" w:hAnsi="Tahoma" w:cs="Tahoma"/>
            <w:color w:val="19046A"/>
            <w:sz w:val="28"/>
            <w:szCs w:val="28"/>
            <w:u w:val="single"/>
            <w:lang w:eastAsia="ru-RU"/>
          </w:rPr>
          <w:t>Mining</w:t>
        </w:r>
        <w:proofErr w:type="spellEnd"/>
        <w:r w:rsidRPr="006558C4">
          <w:rPr>
            <w:rFonts w:ascii="Tahoma" w:eastAsia="Times New Roman" w:hAnsi="Tahoma" w:cs="Tahoma"/>
            <w:color w:val="19046A"/>
            <w:sz w:val="28"/>
            <w:szCs w:val="28"/>
            <w:u w:val="single"/>
            <w:lang w:eastAsia="ru-RU"/>
          </w:rPr>
          <w:t>. Новые достижения: Обнаружение взаимодействий между лекарствами </w:t>
        </w:r>
      </w:hyperlink>
    </w:p>
    <w:p w:rsidR="006558C4" w:rsidRPr="006558C4" w:rsidRDefault="006558C4" w:rsidP="006558C4">
      <w:pPr>
        <w:shd w:val="clear" w:color="auto" w:fill="FFFFFF"/>
        <w:spacing w:after="144" w:line="240" w:lineRule="auto"/>
        <w:ind w:right="-46"/>
        <w:jc w:val="righ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hyperlink r:id="rId115" w:history="1">
        <w:r w:rsidRPr="006558C4">
          <w:rPr>
            <w:rFonts w:ascii="Tahoma" w:eastAsia="Times New Roman" w:hAnsi="Tahoma" w:cs="Tahoma"/>
            <w:color w:val="19046A"/>
            <w:sz w:val="28"/>
            <w:szCs w:val="28"/>
            <w:u w:val="single"/>
            <w:lang w:eastAsia="ru-RU"/>
          </w:rPr>
          <w:t>Все новости</w:t>
        </w:r>
      </w:hyperlink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hyperlink r:id="rId116" w:history="1">
        <w:r w:rsidRPr="006558C4">
          <w:rPr>
            <w:rFonts w:ascii="Segoe UI" w:eastAsia="Times New Roman" w:hAnsi="Segoe UI" w:cs="Segoe UI"/>
            <w:color w:val="19046A"/>
            <w:sz w:val="28"/>
            <w:szCs w:val="28"/>
            <w:u w:val="single"/>
            <w:lang w:eastAsia="ru-RU"/>
          </w:rPr>
          <w:t>База примеров</w:t>
        </w:r>
      </w:hyperlink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noProof/>
          <w:color w:val="19046A"/>
          <w:sz w:val="28"/>
          <w:szCs w:val="28"/>
          <w:lang w:eastAsia="ru-RU"/>
        </w:rPr>
        <w:drawing>
          <wp:inline distT="0" distB="0" distL="0" distR="0">
            <wp:extent cx="1926590" cy="865505"/>
            <wp:effectExtent l="19050" t="0" r="0" b="0"/>
            <wp:docPr id="77" name="Рисунок 77" descr="http://statsoft.ru/include/bottom/db.png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statsoft.ru/include/bottom/db.png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hyperlink r:id="rId118" w:history="1">
        <w:r w:rsidRPr="006558C4">
          <w:rPr>
            <w:rFonts w:ascii="Segoe UI" w:eastAsia="Times New Roman" w:hAnsi="Segoe UI" w:cs="Segoe UI"/>
            <w:i/>
            <w:iCs/>
            <w:color w:val="19046A"/>
            <w:sz w:val="28"/>
            <w:szCs w:val="28"/>
            <w:u w:val="single"/>
            <w:lang w:eastAsia="ru-RU"/>
          </w:rPr>
          <w:t>STATISTICA</w:t>
        </w:r>
        <w:r w:rsidRPr="006558C4">
          <w:rPr>
            <w:rFonts w:ascii="Segoe UI" w:eastAsia="Times New Roman" w:hAnsi="Segoe UI" w:cs="Segoe UI"/>
            <w:color w:val="19046A"/>
            <w:sz w:val="28"/>
            <w:szCs w:val="28"/>
            <w:u w:val="single"/>
            <w:lang w:eastAsia="ru-RU"/>
          </w:rPr>
          <w:t> </w:t>
        </w:r>
        <w:proofErr w:type="spellStart"/>
        <w:r w:rsidRPr="006558C4">
          <w:rPr>
            <w:rFonts w:ascii="Segoe UI" w:eastAsia="Times New Roman" w:hAnsi="Segoe UI" w:cs="Segoe UI"/>
            <w:color w:val="19046A"/>
            <w:sz w:val="28"/>
            <w:szCs w:val="28"/>
            <w:u w:val="single"/>
            <w:lang w:eastAsia="ru-RU"/>
          </w:rPr>
          <w:t>Trial</w:t>
        </w:r>
        <w:proofErr w:type="spellEnd"/>
        <w:r w:rsidRPr="006558C4">
          <w:rPr>
            <w:rFonts w:ascii="Segoe UI" w:eastAsia="Times New Roman" w:hAnsi="Segoe UI" w:cs="Segoe UI"/>
            <w:color w:val="19046A"/>
            <w:sz w:val="28"/>
            <w:szCs w:val="28"/>
            <w:u w:val="single"/>
            <w:lang w:eastAsia="ru-RU"/>
          </w:rPr>
          <w:t xml:space="preserve"> 13</w:t>
        </w:r>
      </w:hyperlink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noProof/>
          <w:color w:val="19046A"/>
          <w:sz w:val="28"/>
          <w:szCs w:val="28"/>
          <w:lang w:eastAsia="ru-RU"/>
        </w:rPr>
        <w:drawing>
          <wp:inline distT="0" distB="0" distL="0" distR="0">
            <wp:extent cx="1926590" cy="865505"/>
            <wp:effectExtent l="19050" t="0" r="0" b="0"/>
            <wp:docPr id="78" name="Рисунок 78" descr="http://statsoft.ru/include/bottom/STATISTICATrial.png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statsoft.ru/include/bottom/STATISTICATrial.png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C4" w:rsidRPr="006558C4" w:rsidRDefault="006558C4" w:rsidP="00655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hyperlink r:id="rId120" w:history="1">
        <w:r w:rsidRPr="006558C4">
          <w:rPr>
            <w:rFonts w:ascii="Segoe UI" w:eastAsia="Times New Roman" w:hAnsi="Segoe UI" w:cs="Segoe UI"/>
            <w:color w:val="19046A"/>
            <w:sz w:val="28"/>
            <w:szCs w:val="28"/>
            <w:u w:val="single"/>
            <w:lang w:eastAsia="ru-RU"/>
          </w:rPr>
          <w:t>Академия Анализа Данных</w:t>
        </w:r>
      </w:hyperlink>
    </w:p>
    <w:p w:rsidR="006558C4" w:rsidRPr="006558C4" w:rsidRDefault="006558C4" w:rsidP="006558C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558C4">
        <w:rPr>
          <w:rFonts w:ascii="Segoe UI" w:eastAsia="Times New Roman" w:hAnsi="Segoe UI" w:cs="Segoe UI"/>
          <w:noProof/>
          <w:color w:val="19046A"/>
          <w:sz w:val="28"/>
          <w:szCs w:val="28"/>
          <w:lang w:eastAsia="ru-RU"/>
        </w:rPr>
        <w:lastRenderedPageBreak/>
        <w:drawing>
          <wp:inline distT="0" distB="0" distL="0" distR="0">
            <wp:extent cx="1926590" cy="865505"/>
            <wp:effectExtent l="19050" t="0" r="0" b="0"/>
            <wp:docPr id="79" name="bxid_394625" descr="http://statsoft.ru/include/bottom/portal_statsoft.png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xid_394625" descr="http://statsoft.ru/include/bottom/portal_statsoft.png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0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8"/>
        <w:gridCol w:w="1608"/>
        <w:gridCol w:w="511"/>
      </w:tblGrid>
      <w:tr w:rsidR="006558C4" w:rsidRPr="006558C4" w:rsidTr="006558C4">
        <w:trPr>
          <w:gridAfter w:val="1"/>
          <w:wAfter w:w="175" w:type="dxa"/>
        </w:trPr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144" w:line="240" w:lineRule="auto"/>
              <w:ind w:right="48"/>
              <w:rPr>
                <w:rFonts w:ascii="Verdana" w:eastAsia="Times New Roman" w:hAnsi="Verdana" w:cs="Times New Roman"/>
                <w:sz w:val="28"/>
                <w:szCs w:val="28"/>
                <w:lang w:val="en-US" w:eastAsia="ru-RU"/>
              </w:rPr>
            </w:pPr>
            <w:hyperlink r:id="rId122" w:history="1">
              <w:r w:rsidRPr="006558C4">
                <w:rPr>
                  <w:rFonts w:ascii="Verdana" w:eastAsia="Times New Roman" w:hAnsi="Verdana" w:cs="Times New Roman"/>
                  <w:color w:val="FFFFFF"/>
                  <w:sz w:val="28"/>
                  <w:szCs w:val="28"/>
                  <w:u w:val="single"/>
                  <w:lang w:val="en-US" w:eastAsia="ru-RU"/>
                </w:rPr>
                <w:t>info@statsoft.ru</w:t>
              </w:r>
            </w:hyperlink>
            <w:r w:rsidRPr="006558C4">
              <w:rPr>
                <w:rFonts w:ascii="Verdana" w:eastAsia="Times New Roman" w:hAnsi="Verdana" w:cs="Times New Roman"/>
                <w:sz w:val="28"/>
                <w:szCs w:val="28"/>
                <w:lang w:val="en-US" w:eastAsia="ru-RU"/>
              </w:rPr>
              <w:t>       </w:t>
            </w:r>
            <w:hyperlink r:id="rId123" w:history="1">
              <w:r w:rsidRPr="006558C4">
                <w:rPr>
                  <w:rFonts w:ascii="Verdana" w:eastAsia="Times New Roman" w:hAnsi="Verdana" w:cs="Times New Roman"/>
                  <w:color w:val="FFFFFF"/>
                  <w:sz w:val="28"/>
                  <w:szCs w:val="28"/>
                  <w:u w:val="single"/>
                  <w:lang w:val="en-US" w:eastAsia="ru-RU"/>
                </w:rPr>
                <w:t>(495) 787-77-33</w:t>
              </w:r>
            </w:hyperlink>
            <w:r w:rsidRPr="006558C4">
              <w:rPr>
                <w:rFonts w:ascii="Verdana" w:eastAsia="Times New Roman" w:hAnsi="Verdana" w:cs="Times New Roman"/>
                <w:sz w:val="28"/>
                <w:szCs w:val="28"/>
                <w:lang w:val="en-US" w:eastAsia="ru-RU"/>
              </w:rPr>
              <w:t>       </w:t>
            </w:r>
            <w:hyperlink r:id="rId124" w:history="1">
              <w:r w:rsidRPr="006558C4">
                <w:rPr>
                  <w:rFonts w:ascii="Verdana" w:eastAsia="Times New Roman" w:hAnsi="Verdana" w:cs="Times New Roman"/>
                  <w:color w:val="FFFFFF"/>
                  <w:sz w:val="28"/>
                  <w:szCs w:val="28"/>
                  <w:u w:val="single"/>
                  <w:lang w:val="en-US" w:eastAsia="ru-RU"/>
                </w:rPr>
                <w:t>(499) 674-06-15 </w:t>
              </w:r>
            </w:hyperlink>
            <w:r w:rsidRPr="006558C4">
              <w:rPr>
                <w:rFonts w:ascii="Verdana" w:eastAsia="Times New Roman" w:hAnsi="Verdana" w:cs="Times New Roman"/>
                <w:sz w:val="28"/>
                <w:szCs w:val="28"/>
                <w:lang w:val="en-US" w:eastAsia="ru-RU"/>
              </w:rPr>
              <w:t>      </w:t>
            </w:r>
            <w:hyperlink r:id="rId125" w:history="1">
              <w:r w:rsidRPr="006558C4">
                <w:rPr>
                  <w:rFonts w:ascii="Verdana" w:eastAsia="Times New Roman" w:hAnsi="Verdana" w:cs="Times New Roman"/>
                  <w:i/>
                  <w:iCs/>
                  <w:color w:val="FFFFFF"/>
                  <w:sz w:val="28"/>
                  <w:szCs w:val="28"/>
                  <w:u w:val="single"/>
                  <w:lang w:val="en-US" w:eastAsia="ru-RU"/>
                </w:rPr>
                <w:t>STATISTICA Data Miner</w:t>
              </w:r>
              <w:r w:rsidRPr="006558C4">
                <w:rPr>
                  <w:rFonts w:ascii="Verdana" w:eastAsia="Times New Roman" w:hAnsi="Verdana" w:cs="Times New Roman"/>
                  <w:color w:val="FFFFFF"/>
                  <w:sz w:val="28"/>
                  <w:szCs w:val="28"/>
                  <w:u w:val="single"/>
                  <w:lang w:val="en-US" w:eastAsia="ru-RU"/>
                </w:rPr>
                <w:t> 13.3 Trial</w:t>
              </w:r>
            </w:hyperlink>
          </w:p>
        </w:tc>
        <w:tc>
          <w:tcPr>
            <w:tcW w:w="0" w:type="auto"/>
            <w:vAlign w:val="center"/>
            <w:hideMark/>
          </w:tcPr>
          <w:p w:rsidR="006558C4" w:rsidRPr="006558C4" w:rsidRDefault="006558C4" w:rsidP="006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58C4">
              <w:rPr>
                <w:rFonts w:ascii="Times New Roman" w:eastAsia="Times New Roman" w:hAnsi="Times New Roman" w:cs="Times New Roman"/>
                <w:noProof/>
                <w:color w:val="FFFFFF"/>
                <w:sz w:val="28"/>
                <w:szCs w:val="28"/>
                <w:lang w:eastAsia="ru-RU"/>
              </w:rPr>
              <w:drawing>
                <wp:inline distT="0" distB="0" distL="0" distR="0">
                  <wp:extent cx="310515" cy="310515"/>
                  <wp:effectExtent l="19050" t="0" r="0" b="0"/>
                  <wp:docPr id="80" name="Рисунок 80" descr="http://statsoft.ru/upload/medialibrary/6f5/youtube.png">
                    <a:hlinkClick xmlns:a="http://schemas.openxmlformats.org/drawingml/2006/main" r:id="rId1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statsoft.ru/upload/medialibrary/6f5/youtube.png">
                            <a:hlinkClick r:id="rId1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8C4" w:rsidRPr="006558C4" w:rsidTr="006558C4">
        <w:tblPrEx>
          <w:jc w:val="center"/>
        </w:tblPrEx>
        <w:trPr>
          <w:jc w:val="center"/>
        </w:trPr>
        <w:tc>
          <w:tcPr>
            <w:tcW w:w="4000" w:type="pct"/>
            <w:hideMark/>
          </w:tcPr>
          <w:p w:rsidR="006558C4" w:rsidRPr="006558C4" w:rsidRDefault="006558C4" w:rsidP="006558C4">
            <w:pPr>
              <w:spacing w:after="144" w:line="240" w:lineRule="auto"/>
              <w:ind w:right="48"/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</w:pPr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t xml:space="preserve">Авторские права на дизайн и материалы сайта принадлежат компании </w:t>
            </w:r>
            <w:proofErr w:type="spellStart"/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t>StatSoft</w:t>
            </w:r>
            <w:proofErr w:type="spellEnd"/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t>Russia</w:t>
            </w:r>
            <w:proofErr w:type="spellEnd"/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t>. </w:t>
            </w:r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br/>
              <w:t>Все права защищены.</w:t>
            </w:r>
          </w:p>
        </w:tc>
        <w:tc>
          <w:tcPr>
            <w:tcW w:w="1000" w:type="pct"/>
            <w:gridSpan w:val="2"/>
            <w:hideMark/>
          </w:tcPr>
          <w:p w:rsidR="006558C4" w:rsidRPr="006558C4" w:rsidRDefault="006558C4" w:rsidP="006558C4">
            <w:pPr>
              <w:spacing w:after="240" w:line="240" w:lineRule="auto"/>
              <w:ind w:right="48"/>
              <w:outlineLvl w:val="5"/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</w:pPr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t xml:space="preserve">© </w:t>
            </w:r>
            <w:proofErr w:type="spellStart"/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t>StatSoft</w:t>
            </w:r>
            <w:proofErr w:type="spellEnd"/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t>Russia</w:t>
            </w:r>
            <w:proofErr w:type="spellEnd"/>
            <w:r w:rsidRPr="006558C4"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  <w:br/>
              <w:t>1999-2018</w:t>
            </w:r>
          </w:p>
        </w:tc>
      </w:tr>
      <w:tr w:rsidR="006558C4" w:rsidRPr="006558C4" w:rsidTr="006558C4">
        <w:tblPrEx>
          <w:jc w:val="center"/>
        </w:tblPrEx>
        <w:trPr>
          <w:jc w:val="center"/>
        </w:trPr>
        <w:tc>
          <w:tcPr>
            <w:tcW w:w="0" w:type="auto"/>
            <w:gridSpan w:val="3"/>
            <w:hideMark/>
          </w:tcPr>
          <w:p w:rsidR="006558C4" w:rsidRPr="006558C4" w:rsidRDefault="006558C4" w:rsidP="006558C4">
            <w:pPr>
              <w:spacing w:after="144" w:line="240" w:lineRule="auto"/>
              <w:ind w:right="48"/>
              <w:rPr>
                <w:rFonts w:ascii="Verdana" w:eastAsia="Times New Roman" w:hAnsi="Verdana" w:cs="Times New Roman"/>
                <w:color w:val="5A5959"/>
                <w:sz w:val="28"/>
                <w:szCs w:val="28"/>
                <w:lang w:eastAsia="ru-RU"/>
              </w:rPr>
            </w:pPr>
            <w:proofErr w:type="spellStart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>StatSoft</w:t>
            </w:r>
            <w:proofErr w:type="spellEnd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>Russia</w:t>
            </w:r>
            <w:proofErr w:type="spellEnd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 xml:space="preserve"> – компания, зарегистрированная и действующая в соответствии с законами России, которые могут отличаться от законов других стран, имеющих офисы </w:t>
            </w:r>
            <w:proofErr w:type="spellStart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>StatSoft</w:t>
            </w:r>
            <w:proofErr w:type="spellEnd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 xml:space="preserve">. Каждый офис </w:t>
            </w:r>
            <w:proofErr w:type="spellStart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>StatSoft</w:t>
            </w:r>
            <w:proofErr w:type="spellEnd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 xml:space="preserve"> является самостоятельным юридическим лицом, имеет право предлагать услуги и разрабатывать приложения, которые могут быть, а могут и не быть представлены в офисах </w:t>
            </w:r>
            <w:proofErr w:type="spellStart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>StatSoft</w:t>
            </w:r>
            <w:proofErr w:type="spellEnd"/>
            <w:r w:rsidRPr="006558C4">
              <w:rPr>
                <w:rFonts w:ascii="Verdana" w:eastAsia="Times New Roman" w:hAnsi="Verdana" w:cs="Times New Roman"/>
                <w:color w:val="86888A"/>
                <w:sz w:val="28"/>
                <w:szCs w:val="28"/>
                <w:lang w:eastAsia="ru-RU"/>
              </w:rPr>
              <w:t xml:space="preserve"> других стран.</w:t>
            </w:r>
          </w:p>
          <w:p w:rsidR="006558C4" w:rsidRPr="006558C4" w:rsidRDefault="006558C4" w:rsidP="006558C4">
            <w:pPr>
              <w:spacing w:after="144" w:line="240" w:lineRule="auto"/>
              <w:ind w:right="48"/>
              <w:rPr>
                <w:rFonts w:ascii="Tahoma" w:eastAsia="Times New Roman" w:hAnsi="Tahoma" w:cs="Tahoma"/>
                <w:color w:val="5A5959"/>
                <w:sz w:val="28"/>
                <w:szCs w:val="28"/>
                <w:lang w:eastAsia="ru-RU"/>
              </w:rPr>
            </w:pPr>
            <w:hyperlink r:id="rId128" w:history="1">
              <w:r w:rsidRPr="006558C4">
                <w:rPr>
                  <w:rFonts w:ascii="Tahoma" w:eastAsia="Times New Roman" w:hAnsi="Tahoma" w:cs="Tahoma"/>
                  <w:color w:val="86888A"/>
                  <w:sz w:val="28"/>
                  <w:szCs w:val="28"/>
                  <w:u w:val="single"/>
                  <w:lang w:eastAsia="ru-RU"/>
                </w:rPr>
                <w:t>Лицензионное соглашение</w:t>
              </w:r>
            </w:hyperlink>
            <w:r w:rsidRPr="006558C4">
              <w:rPr>
                <w:rFonts w:ascii="Tahoma" w:eastAsia="Times New Roman" w:hAnsi="Tahoma" w:cs="Tahoma"/>
                <w:color w:val="5A5959"/>
                <w:sz w:val="28"/>
                <w:szCs w:val="28"/>
                <w:lang w:eastAsia="ru-RU"/>
              </w:rPr>
              <w:t>      </w:t>
            </w:r>
            <w:hyperlink r:id="rId129" w:history="1">
              <w:r w:rsidRPr="006558C4">
                <w:rPr>
                  <w:rFonts w:ascii="Tahoma" w:eastAsia="Times New Roman" w:hAnsi="Tahoma" w:cs="Tahoma"/>
                  <w:color w:val="86888A"/>
                  <w:sz w:val="28"/>
                  <w:szCs w:val="28"/>
                  <w:u w:val="single"/>
                  <w:lang w:eastAsia="ru-RU"/>
                </w:rPr>
                <w:t>Карта сайта</w:t>
              </w:r>
            </w:hyperlink>
          </w:p>
        </w:tc>
      </w:tr>
    </w:tbl>
    <w:p w:rsidR="002574A2" w:rsidRPr="006558C4" w:rsidRDefault="002574A2">
      <w:pPr>
        <w:rPr>
          <w:sz w:val="28"/>
          <w:szCs w:val="28"/>
        </w:rPr>
      </w:pPr>
    </w:p>
    <w:sectPr w:rsidR="002574A2" w:rsidRPr="006558C4" w:rsidSect="0025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27DD7"/>
    <w:multiLevelType w:val="multilevel"/>
    <w:tmpl w:val="F682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767B78"/>
    <w:multiLevelType w:val="multilevel"/>
    <w:tmpl w:val="085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characterSpacingControl w:val="doNotCompress"/>
  <w:compat/>
  <w:rsids>
    <w:rsidRoot w:val="006558C4"/>
    <w:rsid w:val="00224A86"/>
    <w:rsid w:val="002574A2"/>
    <w:rsid w:val="0065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4A2"/>
  </w:style>
  <w:style w:type="paragraph" w:styleId="1">
    <w:name w:val="heading 1"/>
    <w:basedOn w:val="a"/>
    <w:link w:val="10"/>
    <w:uiPriority w:val="9"/>
    <w:qFormat/>
    <w:rsid w:val="00655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5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55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558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6558C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8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58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58C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558C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558C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6558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58C4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58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58C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58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58C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65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558C4"/>
    <w:rPr>
      <w:i/>
      <w:iCs/>
    </w:rPr>
  </w:style>
  <w:style w:type="character" w:styleId="a7">
    <w:name w:val="Strong"/>
    <w:basedOn w:val="a0"/>
    <w:uiPriority w:val="22"/>
    <w:qFormat/>
    <w:rsid w:val="006558C4"/>
    <w:rPr>
      <w:b/>
      <w:bCs/>
    </w:rPr>
  </w:style>
  <w:style w:type="paragraph" w:customStyle="1" w:styleId="news-item">
    <w:name w:val="news-item"/>
    <w:basedOn w:val="a"/>
    <w:rsid w:val="0065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5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5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4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8922">
                  <w:marLeft w:val="5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02598">
              <w:marLeft w:val="211"/>
              <w:marRight w:val="117"/>
              <w:marTop w:val="14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12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172078">
              <w:marLeft w:val="0"/>
              <w:marRight w:val="-9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D4D5D7"/>
                    <w:bottom w:val="none" w:sz="0" w:space="0" w:color="auto"/>
                    <w:right w:val="single" w:sz="4" w:space="0" w:color="D4D5D7"/>
                  </w:divBdr>
                  <w:divsChild>
                    <w:div w:id="1351761336">
                      <w:marLeft w:val="222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D4D5D7"/>
                    <w:bottom w:val="none" w:sz="0" w:space="0" w:color="auto"/>
                    <w:right w:val="single" w:sz="4" w:space="0" w:color="D4D5D7"/>
                  </w:divBdr>
                  <w:divsChild>
                    <w:div w:id="9905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D4D5D7"/>
                    <w:bottom w:val="none" w:sz="0" w:space="0" w:color="auto"/>
                    <w:right w:val="single" w:sz="4" w:space="0" w:color="D4D5D7"/>
                  </w:divBdr>
                  <w:divsChild>
                    <w:div w:id="1320114748">
                      <w:marLeft w:val="176"/>
                      <w:marRight w:val="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D4D5D7"/>
                    <w:bottom w:val="none" w:sz="0" w:space="0" w:color="auto"/>
                    <w:right w:val="single" w:sz="4" w:space="0" w:color="D4D5D7"/>
                  </w:divBdr>
                  <w:divsChild>
                    <w:div w:id="8319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D4D5D7"/>
                    <w:bottom w:val="none" w:sz="0" w:space="0" w:color="auto"/>
                    <w:right w:val="single" w:sz="4" w:space="0" w:color="D4D5D7"/>
                  </w:divBdr>
                  <w:divsChild>
                    <w:div w:id="1038746994">
                      <w:marLeft w:val="176"/>
                      <w:marRight w:val="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9881">
                      <w:marLeft w:val="4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9260">
                      <w:marLeft w:val="4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9133">
                      <w:marLeft w:val="4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6764">
                      <w:marLeft w:val="4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44095">
                  <w:marLeft w:val="1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63311">
              <w:marLeft w:val="293"/>
              <w:marRight w:val="234"/>
              <w:marTop w:val="117"/>
              <w:marBottom w:val="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3337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6520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2723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743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65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atsoft.ru/products/STATISTICA_Advanced/the-discriminant-analysis.php" TargetMode="External"/><Relationship Id="rId117" Type="http://schemas.openxmlformats.org/officeDocument/2006/relationships/image" Target="media/image64.png"/><Relationship Id="rId21" Type="http://schemas.openxmlformats.org/officeDocument/2006/relationships/image" Target="media/image3.wmf"/><Relationship Id="rId42" Type="http://schemas.openxmlformats.org/officeDocument/2006/relationships/image" Target="media/image16.gif"/><Relationship Id="rId47" Type="http://schemas.openxmlformats.org/officeDocument/2006/relationships/image" Target="media/image21.gif"/><Relationship Id="rId63" Type="http://schemas.openxmlformats.org/officeDocument/2006/relationships/image" Target="media/image37.gif"/><Relationship Id="rId68" Type="http://schemas.openxmlformats.org/officeDocument/2006/relationships/image" Target="media/image40.jpeg"/><Relationship Id="rId84" Type="http://schemas.openxmlformats.org/officeDocument/2006/relationships/image" Target="media/image55.jpeg"/><Relationship Id="rId89" Type="http://schemas.openxmlformats.org/officeDocument/2006/relationships/image" Target="media/image60.gif"/><Relationship Id="rId112" Type="http://schemas.openxmlformats.org/officeDocument/2006/relationships/hyperlink" Target="http://statsoft.ru/coordination/news/news_detail.php?ELEMENT_ID=1856" TargetMode="External"/><Relationship Id="rId16" Type="http://schemas.openxmlformats.org/officeDocument/2006/relationships/hyperlink" Target="http://statsoft.ru/resources/" TargetMode="External"/><Relationship Id="rId107" Type="http://schemas.openxmlformats.org/officeDocument/2006/relationships/hyperlink" Target="http://statsoft.ru/products/catalog.php" TargetMode="External"/><Relationship Id="rId11" Type="http://schemas.openxmlformats.org/officeDocument/2006/relationships/hyperlink" Target="http://statsoft.ru/company/" TargetMode="External"/><Relationship Id="rId32" Type="http://schemas.openxmlformats.org/officeDocument/2006/relationships/image" Target="media/image7.gif"/><Relationship Id="rId37" Type="http://schemas.openxmlformats.org/officeDocument/2006/relationships/image" Target="media/image12.png"/><Relationship Id="rId53" Type="http://schemas.openxmlformats.org/officeDocument/2006/relationships/image" Target="media/image27.gif"/><Relationship Id="rId58" Type="http://schemas.openxmlformats.org/officeDocument/2006/relationships/image" Target="media/image32.png"/><Relationship Id="rId74" Type="http://schemas.openxmlformats.org/officeDocument/2006/relationships/image" Target="media/image46.jpeg"/><Relationship Id="rId79" Type="http://schemas.openxmlformats.org/officeDocument/2006/relationships/hyperlink" Target="http://statsoft.ru/products/STATISTICA_Advanced/the-discriminant-analysis.php" TargetMode="External"/><Relationship Id="rId102" Type="http://schemas.openxmlformats.org/officeDocument/2006/relationships/hyperlink" Target="http://statsoft.ru/products/data-management/" TargetMode="External"/><Relationship Id="rId123" Type="http://schemas.openxmlformats.org/officeDocument/2006/relationships/hyperlink" Target="http://statsoft.ru/coordination/contacts.php" TargetMode="External"/><Relationship Id="rId128" Type="http://schemas.openxmlformats.org/officeDocument/2006/relationships/hyperlink" Target="http://statsoft.ru/license.php" TargetMode="External"/><Relationship Id="rId5" Type="http://schemas.openxmlformats.org/officeDocument/2006/relationships/hyperlink" Target="http://statsoft.ru/" TargetMode="External"/><Relationship Id="rId90" Type="http://schemas.openxmlformats.org/officeDocument/2006/relationships/image" Target="media/image61.gif"/><Relationship Id="rId95" Type="http://schemas.openxmlformats.org/officeDocument/2006/relationships/hyperlink" Target="http://statsoft.ru/products/configuration.php" TargetMode="External"/><Relationship Id="rId19" Type="http://schemas.openxmlformats.org/officeDocument/2006/relationships/image" Target="media/image2.wmf"/><Relationship Id="rId14" Type="http://schemas.openxmlformats.org/officeDocument/2006/relationships/hyperlink" Target="http://statsoft.ru/academy/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://statsoft.ru/products/STATISTICA_Advanced/the-discriminant-analysis.php" TargetMode="External"/><Relationship Id="rId30" Type="http://schemas.openxmlformats.org/officeDocument/2006/relationships/image" Target="media/image5.gif"/><Relationship Id="rId35" Type="http://schemas.openxmlformats.org/officeDocument/2006/relationships/image" Target="media/image10.gif"/><Relationship Id="rId43" Type="http://schemas.openxmlformats.org/officeDocument/2006/relationships/image" Target="media/image17.gif"/><Relationship Id="rId48" Type="http://schemas.openxmlformats.org/officeDocument/2006/relationships/image" Target="media/image22.gif"/><Relationship Id="rId56" Type="http://schemas.openxmlformats.org/officeDocument/2006/relationships/image" Target="media/image30.gif"/><Relationship Id="rId64" Type="http://schemas.openxmlformats.org/officeDocument/2006/relationships/image" Target="media/image38.gif"/><Relationship Id="rId69" Type="http://schemas.openxmlformats.org/officeDocument/2006/relationships/image" Target="media/image41.jpeg"/><Relationship Id="rId77" Type="http://schemas.openxmlformats.org/officeDocument/2006/relationships/image" Target="media/image49.jpeg"/><Relationship Id="rId100" Type="http://schemas.openxmlformats.org/officeDocument/2006/relationships/hyperlink" Target="http://statsoft.ru/products/STATISTICA_Data_Miner/" TargetMode="External"/><Relationship Id="rId105" Type="http://schemas.openxmlformats.org/officeDocument/2006/relationships/hyperlink" Target="http://statsoft.ru/products/galery/" TargetMode="External"/><Relationship Id="rId113" Type="http://schemas.openxmlformats.org/officeDocument/2006/relationships/hyperlink" Target="http://statsoft.ru/coordination/news/news_detail.php?ELEMENT_ID=1699" TargetMode="External"/><Relationship Id="rId118" Type="http://schemas.openxmlformats.org/officeDocument/2006/relationships/hyperlink" Target="http://statsoft.ru/products/trial/" TargetMode="External"/><Relationship Id="rId126" Type="http://schemas.openxmlformats.org/officeDocument/2006/relationships/hyperlink" Target="http://www.youtube.com/user/StatSoftRussia/" TargetMode="External"/><Relationship Id="rId8" Type="http://schemas.openxmlformats.org/officeDocument/2006/relationships/hyperlink" Target="http://statsoft.ru/coordination/events/" TargetMode="External"/><Relationship Id="rId51" Type="http://schemas.openxmlformats.org/officeDocument/2006/relationships/image" Target="media/image25.gif"/><Relationship Id="rId72" Type="http://schemas.openxmlformats.org/officeDocument/2006/relationships/image" Target="media/image44.jpeg"/><Relationship Id="rId80" Type="http://schemas.openxmlformats.org/officeDocument/2006/relationships/image" Target="media/image51.jpeg"/><Relationship Id="rId85" Type="http://schemas.openxmlformats.org/officeDocument/2006/relationships/image" Target="media/image56.jpeg"/><Relationship Id="rId93" Type="http://schemas.openxmlformats.org/officeDocument/2006/relationships/hyperlink" Target="http://statsoft.ru/products" TargetMode="External"/><Relationship Id="rId98" Type="http://schemas.openxmlformats.org/officeDocument/2006/relationships/hyperlink" Target="http://statsoft.ru/products/STATISTICA_QC/" TargetMode="External"/><Relationship Id="rId121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hyperlink" Target="http://statsoft.ru/products/" TargetMode="External"/><Relationship Id="rId17" Type="http://schemas.openxmlformats.org/officeDocument/2006/relationships/hyperlink" Target="http://statistica.ru/" TargetMode="External"/><Relationship Id="rId25" Type="http://schemas.openxmlformats.org/officeDocument/2006/relationships/hyperlink" Target="http://statsoft.ru/products/STATISTICA_Advanced/the-discriminant-analysis.php" TargetMode="External"/><Relationship Id="rId33" Type="http://schemas.openxmlformats.org/officeDocument/2006/relationships/image" Target="media/image8.gif"/><Relationship Id="rId38" Type="http://schemas.openxmlformats.org/officeDocument/2006/relationships/image" Target="media/image13.gif"/><Relationship Id="rId46" Type="http://schemas.openxmlformats.org/officeDocument/2006/relationships/image" Target="media/image20.gif"/><Relationship Id="rId59" Type="http://schemas.openxmlformats.org/officeDocument/2006/relationships/image" Target="media/image33.gif"/><Relationship Id="rId67" Type="http://schemas.openxmlformats.org/officeDocument/2006/relationships/hyperlink" Target="http://statsoft.ru/products/STATISTICA_Advanced/the-discriminant-analysis.php" TargetMode="External"/><Relationship Id="rId103" Type="http://schemas.openxmlformats.org/officeDocument/2006/relationships/hyperlink" Target="http://statsoft.ru/products/special-products/" TargetMode="External"/><Relationship Id="rId108" Type="http://schemas.openxmlformats.org/officeDocument/2006/relationships/hyperlink" Target="http://statsoft.ru/academy/calendar.php" TargetMode="External"/><Relationship Id="rId116" Type="http://schemas.openxmlformats.org/officeDocument/2006/relationships/hyperlink" Target="http://statsoft.ru/solutions/ExamplesBase/branches/" TargetMode="External"/><Relationship Id="rId124" Type="http://schemas.openxmlformats.org/officeDocument/2006/relationships/hyperlink" Target="http://statsoft.ru/coordination/contacts.php" TargetMode="External"/><Relationship Id="rId129" Type="http://schemas.openxmlformats.org/officeDocument/2006/relationships/hyperlink" Target="http://statsoft.ru/site_map.php" TargetMode="External"/><Relationship Id="rId20" Type="http://schemas.openxmlformats.org/officeDocument/2006/relationships/control" Target="activeX/activeX1.xml"/><Relationship Id="rId41" Type="http://schemas.openxmlformats.org/officeDocument/2006/relationships/image" Target="media/image15.gif"/><Relationship Id="rId54" Type="http://schemas.openxmlformats.org/officeDocument/2006/relationships/image" Target="media/image28.gif"/><Relationship Id="rId62" Type="http://schemas.openxmlformats.org/officeDocument/2006/relationships/image" Target="media/image36.gif"/><Relationship Id="rId70" Type="http://schemas.openxmlformats.org/officeDocument/2006/relationships/image" Target="media/image42.jpeg"/><Relationship Id="rId75" Type="http://schemas.openxmlformats.org/officeDocument/2006/relationships/image" Target="media/image47.jpeg"/><Relationship Id="rId83" Type="http://schemas.openxmlformats.org/officeDocument/2006/relationships/image" Target="media/image54.jpeg"/><Relationship Id="rId88" Type="http://schemas.openxmlformats.org/officeDocument/2006/relationships/image" Target="media/image59.png"/><Relationship Id="rId91" Type="http://schemas.openxmlformats.org/officeDocument/2006/relationships/image" Target="media/image62.gif"/><Relationship Id="rId96" Type="http://schemas.openxmlformats.org/officeDocument/2006/relationships/hyperlink" Target="http://statsoft.ru/products/STATISTICA_Base/" TargetMode="External"/><Relationship Id="rId111" Type="http://schemas.openxmlformats.org/officeDocument/2006/relationships/hyperlink" Target="http://statsoft.ru/products/Enterprise/big-data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://statsoft.ru/consulting/" TargetMode="External"/><Relationship Id="rId23" Type="http://schemas.openxmlformats.org/officeDocument/2006/relationships/hyperlink" Target="http://statsoft.ru/products/STATISTICA_Advanced/the-discriminant-analysis.php" TargetMode="External"/><Relationship Id="rId28" Type="http://schemas.openxmlformats.org/officeDocument/2006/relationships/hyperlink" Target="http://statsoft.ru/products/STATISTICA_Advanced/the-discriminant-analysis.php" TargetMode="External"/><Relationship Id="rId36" Type="http://schemas.openxmlformats.org/officeDocument/2006/relationships/image" Target="media/image11.jpeg"/><Relationship Id="rId49" Type="http://schemas.openxmlformats.org/officeDocument/2006/relationships/image" Target="media/image23.gif"/><Relationship Id="rId57" Type="http://schemas.openxmlformats.org/officeDocument/2006/relationships/image" Target="media/image31.gif"/><Relationship Id="rId106" Type="http://schemas.openxmlformats.org/officeDocument/2006/relationships/hyperlink" Target="http://statsoft.ru/products/trial/" TargetMode="External"/><Relationship Id="rId114" Type="http://schemas.openxmlformats.org/officeDocument/2006/relationships/hyperlink" Target="http://statsoft.ru/coordination/news/news_detail.php?ELEMENT_ID=1632" TargetMode="External"/><Relationship Id="rId119" Type="http://schemas.openxmlformats.org/officeDocument/2006/relationships/image" Target="media/image65.png"/><Relationship Id="rId127" Type="http://schemas.openxmlformats.org/officeDocument/2006/relationships/image" Target="media/image67.png"/><Relationship Id="rId10" Type="http://schemas.openxmlformats.org/officeDocument/2006/relationships/hyperlink" Target="http://statsoft.ru/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8.gif"/><Relationship Id="rId52" Type="http://schemas.openxmlformats.org/officeDocument/2006/relationships/image" Target="media/image26.jpeg"/><Relationship Id="rId60" Type="http://schemas.openxmlformats.org/officeDocument/2006/relationships/image" Target="media/image34.gif"/><Relationship Id="rId65" Type="http://schemas.openxmlformats.org/officeDocument/2006/relationships/hyperlink" Target="http://statsoft.ru/products/STATISTICA_Advanced/the-discriminant-analysis.php" TargetMode="External"/><Relationship Id="rId73" Type="http://schemas.openxmlformats.org/officeDocument/2006/relationships/image" Target="media/image45.jpeg"/><Relationship Id="rId78" Type="http://schemas.openxmlformats.org/officeDocument/2006/relationships/image" Target="media/image50.jpeg"/><Relationship Id="rId81" Type="http://schemas.openxmlformats.org/officeDocument/2006/relationships/image" Target="media/image52.jpeg"/><Relationship Id="rId86" Type="http://schemas.openxmlformats.org/officeDocument/2006/relationships/image" Target="media/image57.jpeg"/><Relationship Id="rId94" Type="http://schemas.openxmlformats.org/officeDocument/2006/relationships/hyperlink" Target="http://statsoft.ru/products/overview/" TargetMode="External"/><Relationship Id="rId99" Type="http://schemas.openxmlformats.org/officeDocument/2006/relationships/hyperlink" Target="http://statsoft.ru/products/STATISTICA_Neural_Networks/" TargetMode="External"/><Relationship Id="rId101" Type="http://schemas.openxmlformats.org/officeDocument/2006/relationships/hyperlink" Target="http://statsoft.ru/products/Enterprise/" TargetMode="External"/><Relationship Id="rId122" Type="http://schemas.openxmlformats.org/officeDocument/2006/relationships/hyperlink" Target="http://statsoft.ru/coordination/contacts.php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soft.ru/coordination/contacts.php" TargetMode="External"/><Relationship Id="rId13" Type="http://schemas.openxmlformats.org/officeDocument/2006/relationships/hyperlink" Target="http://statsoft.ru/solutions/" TargetMode="External"/><Relationship Id="rId18" Type="http://schemas.openxmlformats.org/officeDocument/2006/relationships/hyperlink" Target="http://statsoft.ru/tv/" TargetMode="External"/><Relationship Id="rId39" Type="http://schemas.openxmlformats.org/officeDocument/2006/relationships/image" Target="media/image14.gif"/><Relationship Id="rId109" Type="http://schemas.openxmlformats.org/officeDocument/2006/relationships/hyperlink" Target="http://statsoft.ru/tv/screen-video/" TargetMode="External"/><Relationship Id="rId34" Type="http://schemas.openxmlformats.org/officeDocument/2006/relationships/image" Target="media/image9.gif"/><Relationship Id="rId50" Type="http://schemas.openxmlformats.org/officeDocument/2006/relationships/image" Target="media/image24.gif"/><Relationship Id="rId55" Type="http://schemas.openxmlformats.org/officeDocument/2006/relationships/image" Target="media/image29.gif"/><Relationship Id="rId76" Type="http://schemas.openxmlformats.org/officeDocument/2006/relationships/image" Target="media/image48.jpeg"/><Relationship Id="rId97" Type="http://schemas.openxmlformats.org/officeDocument/2006/relationships/hyperlink" Target="http://statsoft.ru/products/STATISTICA_Advanced/" TargetMode="External"/><Relationship Id="rId104" Type="http://schemas.openxmlformats.org/officeDocument/2006/relationships/hyperlink" Target="http://statsoft.ru/products/integration/" TargetMode="External"/><Relationship Id="rId120" Type="http://schemas.openxmlformats.org/officeDocument/2006/relationships/hyperlink" Target="http://statsoft.ru/academy/lections.php" TargetMode="External"/><Relationship Id="rId125" Type="http://schemas.openxmlformats.org/officeDocument/2006/relationships/hyperlink" Target="http://statsoft.ru/products/trial/" TargetMode="External"/><Relationship Id="rId7" Type="http://schemas.openxmlformats.org/officeDocument/2006/relationships/hyperlink" Target="http://statsoft.ru/coordination/news/" TargetMode="External"/><Relationship Id="rId71" Type="http://schemas.openxmlformats.org/officeDocument/2006/relationships/image" Target="media/image43.jpeg"/><Relationship Id="rId92" Type="http://schemas.openxmlformats.org/officeDocument/2006/relationships/hyperlink" Target="http://statsoft.ru/products/STATISTICA_Advanced/the-discriminant-analysis.php" TargetMode="External"/><Relationship Id="rId2" Type="http://schemas.openxmlformats.org/officeDocument/2006/relationships/styles" Target="styles.xml"/><Relationship Id="rId29" Type="http://schemas.openxmlformats.org/officeDocument/2006/relationships/image" Target="media/image4.gif"/><Relationship Id="rId24" Type="http://schemas.openxmlformats.org/officeDocument/2006/relationships/hyperlink" Target="http://statsoft.ru/products/STATISTICA_Advanced/the-discriminant-analysis.php" TargetMode="External"/><Relationship Id="rId40" Type="http://schemas.openxmlformats.org/officeDocument/2006/relationships/hyperlink" Target="http://statsoft.ru/products/STATISTICA_Advanced/the-discriminant-analysis.php" TargetMode="External"/><Relationship Id="rId45" Type="http://schemas.openxmlformats.org/officeDocument/2006/relationships/image" Target="media/image19.gif"/><Relationship Id="rId66" Type="http://schemas.openxmlformats.org/officeDocument/2006/relationships/image" Target="media/image39.jpeg"/><Relationship Id="rId87" Type="http://schemas.openxmlformats.org/officeDocument/2006/relationships/image" Target="media/image58.png"/><Relationship Id="rId110" Type="http://schemas.openxmlformats.org/officeDocument/2006/relationships/image" Target="media/image63.png"/><Relationship Id="rId115" Type="http://schemas.openxmlformats.org/officeDocument/2006/relationships/hyperlink" Target="http://statsoft.ru/coordination/news/" TargetMode="External"/><Relationship Id="rId131" Type="http://schemas.openxmlformats.org/officeDocument/2006/relationships/theme" Target="theme/theme1.xml"/><Relationship Id="rId61" Type="http://schemas.openxmlformats.org/officeDocument/2006/relationships/image" Target="media/image35.gif"/><Relationship Id="rId82" Type="http://schemas.openxmlformats.org/officeDocument/2006/relationships/image" Target="media/image5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4D4D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2579</Words>
  <Characters>14705</Characters>
  <Application>Microsoft Office Word</Application>
  <DocSecurity>0</DocSecurity>
  <Lines>122</Lines>
  <Paragraphs>34</Paragraphs>
  <ScaleCrop>false</ScaleCrop>
  <Company>diakov.net</Company>
  <LinksUpToDate>false</LinksUpToDate>
  <CharactersWithSpaces>17250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serge777</dc:creator>
  <cp:lastModifiedBy>serge777</cp:lastModifiedBy>
  <cp:revision>2</cp:revision>
  <dcterms:created xsi:type="dcterms:W3CDTF">2018-11-25T19:47:00Z</dcterms:created>
  <dcterms:modified xsi:type="dcterms:W3CDTF">2018-11-25T21:35:00Z</dcterms:modified>
</cp:coreProperties>
</file>