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F91F" w14:textId="4C6CE7D3" w:rsidR="00C368C0" w:rsidRDefault="001C20F3" w:rsidP="003E5906">
      <w:pPr>
        <w:pStyle w:val="a3"/>
        <w:rPr>
          <w:lang w:val="en-US"/>
        </w:rPr>
      </w:pPr>
      <w:r>
        <w:t xml:space="preserve">Вопросы </w:t>
      </w:r>
      <w:r w:rsidR="009844FB">
        <w:t>1</w:t>
      </w:r>
      <w:r w:rsidR="00BB3715">
        <w:t>1</w:t>
      </w:r>
      <w:r w:rsidR="009844FB">
        <w:t>-</w:t>
      </w:r>
      <w:r w:rsidR="00BB3715">
        <w:t>1</w:t>
      </w:r>
      <w:r w:rsidR="009844FB">
        <w:t xml:space="preserve">5 </w:t>
      </w:r>
      <w:r>
        <w:t>БЖД</w:t>
      </w:r>
      <w:r>
        <w:rPr>
          <w:lang w:val="en-US"/>
        </w:rPr>
        <w:t>.</w:t>
      </w:r>
    </w:p>
    <w:p w14:paraId="5CF2E15C" w14:textId="17895684" w:rsidR="001C20F3" w:rsidRDefault="001C20F3" w:rsidP="0034249F">
      <w:pPr>
        <w:pStyle w:val="a6"/>
        <w:numPr>
          <w:ilvl w:val="0"/>
          <w:numId w:val="9"/>
        </w:numPr>
      </w:pPr>
      <w:r>
        <w:t>Несчастные случаи, подлежащие расследованию и учёту.</w:t>
      </w:r>
    </w:p>
    <w:p w14:paraId="7D3B9244" w14:textId="25B62058" w:rsidR="001E1362" w:rsidRDefault="001E1362" w:rsidP="003E5906">
      <w:pPr>
        <w:rPr>
          <w:sz w:val="24"/>
          <w:szCs w:val="24"/>
        </w:rPr>
      </w:pPr>
      <w:r>
        <w:t xml:space="preserve">Расследованию и учету в соответствии с ТК РФ </w:t>
      </w:r>
      <w:r w:rsidR="00DB391B">
        <w:t xml:space="preserve">(статья 227) </w:t>
      </w:r>
      <w:r>
        <w:t>подлежат несчастные случаи, происшедшие с работниками и другими лицами, участвующими в производственной деятельности работодателя, при исполнении ими трудовых обязанностей или выполнении какой-либо работы по поручению работодателя, а также при осуществлении иных правомерных действий, обусловленных трудовыми отношениями с работодателем либо совершаемых в его интересах.</w:t>
      </w:r>
    </w:p>
    <w:p w14:paraId="71672D1E" w14:textId="590624A6" w:rsidR="001E1362" w:rsidRDefault="001E1362" w:rsidP="003E5906">
      <w:r>
        <w:t>К лицам, участвующим в производственной деятельности работодателя, помимо работников, относятся:</w:t>
      </w:r>
    </w:p>
    <w:p w14:paraId="1E3ABFD4" w14:textId="5BB8D45D" w:rsidR="001E1362" w:rsidRDefault="001E1362" w:rsidP="003E5906">
      <w:pPr>
        <w:pStyle w:val="a5"/>
        <w:numPr>
          <w:ilvl w:val="0"/>
          <w:numId w:val="4"/>
        </w:numPr>
      </w:pPr>
      <w:r>
        <w:t>лица, получающие образование в соответствии с ученическим договором;</w:t>
      </w:r>
    </w:p>
    <w:p w14:paraId="4EDDD918" w14:textId="77777777" w:rsidR="001E1362" w:rsidRDefault="001E1362" w:rsidP="003E5906">
      <w:pPr>
        <w:pStyle w:val="a5"/>
        <w:numPr>
          <w:ilvl w:val="0"/>
          <w:numId w:val="4"/>
        </w:numPr>
      </w:pPr>
      <w:r>
        <w:t>обучающиеся, проходящие производственную практику;</w:t>
      </w:r>
    </w:p>
    <w:p w14:paraId="2FDE4696" w14:textId="3B04C882" w:rsidR="001E1362" w:rsidRDefault="001E1362" w:rsidP="003E5906">
      <w:pPr>
        <w:pStyle w:val="a5"/>
        <w:numPr>
          <w:ilvl w:val="0"/>
          <w:numId w:val="4"/>
        </w:numPr>
      </w:pPr>
      <w:r>
        <w:t>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w:t>
      </w:r>
    </w:p>
    <w:p w14:paraId="7D46AC4D" w14:textId="77777777" w:rsidR="001E1362" w:rsidRDefault="001E1362" w:rsidP="003E5906">
      <w:pPr>
        <w:pStyle w:val="a5"/>
        <w:numPr>
          <w:ilvl w:val="0"/>
          <w:numId w:val="4"/>
        </w:numPr>
      </w:pPr>
      <w:r>
        <w:t>лица, осужденные к лишению свободы и привлекаемые к труду;</w:t>
      </w:r>
    </w:p>
    <w:p w14:paraId="1B4CEE93" w14:textId="77777777" w:rsidR="001E1362" w:rsidRDefault="001E1362" w:rsidP="003E5906">
      <w:pPr>
        <w:pStyle w:val="a5"/>
        <w:numPr>
          <w:ilvl w:val="0"/>
          <w:numId w:val="4"/>
        </w:numPr>
      </w:pPr>
      <w:r>
        <w:t>лица, привлекаемые в установленном порядке к выполнению общественно-полезных работ;</w:t>
      </w:r>
    </w:p>
    <w:p w14:paraId="716946C1" w14:textId="418CFE57" w:rsidR="001E1362" w:rsidRDefault="001E1362" w:rsidP="003E5906">
      <w:pPr>
        <w:pStyle w:val="a5"/>
        <w:numPr>
          <w:ilvl w:val="0"/>
          <w:numId w:val="4"/>
        </w:numPr>
      </w:pPr>
      <w:r>
        <w:t>члены производственных кооперативов и члены крестьянских (фермерских) хозяйств.</w:t>
      </w:r>
    </w:p>
    <w:p w14:paraId="118F0DDA" w14:textId="77777777" w:rsidR="001E1362" w:rsidRDefault="001E1362" w:rsidP="003E5906">
      <w:r>
        <w:t xml:space="preserve">Расследованию в установленном порядке как несчастные случаи подлежат события, в результате которых пострадавшими были получены: </w:t>
      </w:r>
    </w:p>
    <w:p w14:paraId="526B5188" w14:textId="77777777" w:rsidR="001E1362" w:rsidRDefault="001E1362" w:rsidP="003E5906">
      <w:pPr>
        <w:pStyle w:val="a5"/>
        <w:numPr>
          <w:ilvl w:val="0"/>
          <w:numId w:val="4"/>
        </w:numPr>
      </w:pPr>
      <w:r>
        <w:t xml:space="preserve">телесные повреждения (травмы), в том числе нанесенные другим лицом; </w:t>
      </w:r>
    </w:p>
    <w:p w14:paraId="455086AE" w14:textId="77777777" w:rsidR="001E1362" w:rsidRDefault="001E1362" w:rsidP="003E5906">
      <w:pPr>
        <w:pStyle w:val="a5"/>
        <w:numPr>
          <w:ilvl w:val="0"/>
          <w:numId w:val="4"/>
        </w:numPr>
      </w:pPr>
      <w:r>
        <w:t xml:space="preserve">тепловой удар; </w:t>
      </w:r>
    </w:p>
    <w:p w14:paraId="172F22EB" w14:textId="77777777" w:rsidR="001E1362" w:rsidRDefault="001E1362" w:rsidP="003E5906">
      <w:pPr>
        <w:pStyle w:val="a5"/>
        <w:numPr>
          <w:ilvl w:val="0"/>
          <w:numId w:val="4"/>
        </w:numPr>
      </w:pPr>
      <w:r>
        <w:t xml:space="preserve">ожог; </w:t>
      </w:r>
    </w:p>
    <w:p w14:paraId="75BAD285" w14:textId="77777777" w:rsidR="001E1362" w:rsidRDefault="001E1362" w:rsidP="003E5906">
      <w:pPr>
        <w:pStyle w:val="a5"/>
        <w:numPr>
          <w:ilvl w:val="0"/>
          <w:numId w:val="4"/>
        </w:numPr>
      </w:pPr>
      <w:r>
        <w:t xml:space="preserve">обморожение; </w:t>
      </w:r>
    </w:p>
    <w:p w14:paraId="621EAF57" w14:textId="77777777" w:rsidR="001E1362" w:rsidRDefault="001E1362" w:rsidP="003E5906">
      <w:pPr>
        <w:pStyle w:val="a5"/>
        <w:numPr>
          <w:ilvl w:val="0"/>
          <w:numId w:val="4"/>
        </w:numPr>
      </w:pPr>
      <w:r>
        <w:t xml:space="preserve">утопление; </w:t>
      </w:r>
    </w:p>
    <w:p w14:paraId="106A4398" w14:textId="77777777" w:rsidR="001E1362" w:rsidRDefault="001E1362" w:rsidP="003E5906">
      <w:pPr>
        <w:pStyle w:val="a5"/>
        <w:numPr>
          <w:ilvl w:val="0"/>
          <w:numId w:val="4"/>
        </w:numPr>
      </w:pPr>
      <w:r>
        <w:t xml:space="preserve">поражение электрическим током, молнией, излучением; </w:t>
      </w:r>
    </w:p>
    <w:p w14:paraId="4D8F2E9F" w14:textId="77777777" w:rsidR="001E1362" w:rsidRDefault="001E1362" w:rsidP="003E5906">
      <w:pPr>
        <w:pStyle w:val="a5"/>
        <w:numPr>
          <w:ilvl w:val="0"/>
          <w:numId w:val="4"/>
        </w:numPr>
      </w:pPr>
      <w:r>
        <w:t xml:space="preserve">укусы и другие телесные повреждения, нанесенные животными и насекомыми; </w:t>
      </w:r>
    </w:p>
    <w:p w14:paraId="6ECC53A5" w14:textId="08FC627B" w:rsidR="001E1362" w:rsidRDefault="001E1362" w:rsidP="003E5906">
      <w:pPr>
        <w:pStyle w:val="a5"/>
        <w:numPr>
          <w:ilvl w:val="0"/>
          <w:numId w:val="4"/>
        </w:numPr>
      </w:pPr>
      <w:r>
        <w:t>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14:paraId="2FB1D2C2" w14:textId="054131A1" w:rsidR="001E1362" w:rsidRDefault="001E1362" w:rsidP="003E5906">
      <w:pPr>
        <w:pStyle w:val="a5"/>
        <w:numPr>
          <w:ilvl w:val="0"/>
          <w:numId w:val="4"/>
        </w:numPr>
      </w:pPr>
      <w:r>
        <w:t xml:space="preserve">в течение рабочего времени в месте выполнения работы, а также в течение времени установленных перерывов,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w:t>
      </w:r>
      <w:r>
        <w:lastRenderedPageBreak/>
        <w:t>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14:paraId="53EF3305" w14:textId="77777777" w:rsidR="001E1362" w:rsidRDefault="001E1362" w:rsidP="003E5906">
      <w:pPr>
        <w:pStyle w:val="a5"/>
        <w:numPr>
          <w:ilvl w:val="0"/>
          <w:numId w:val="4"/>
        </w:numPr>
      </w:pPr>
      <w: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14:paraId="1A8518CA" w14:textId="77777777" w:rsidR="001E1362" w:rsidRDefault="001E1362" w:rsidP="003E5906">
      <w:pPr>
        <w:pStyle w:val="a5"/>
        <w:numPr>
          <w:ilvl w:val="0"/>
          <w:numId w:val="4"/>
        </w:numPr>
      </w:pPr>
      <w:r>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14:paraId="7F14CC47" w14:textId="6DFC5602" w:rsidR="001E1362" w:rsidRDefault="001E1362" w:rsidP="003E5906">
      <w:pPr>
        <w:pStyle w:val="a5"/>
        <w:numPr>
          <w:ilvl w:val="0"/>
          <w:numId w:val="4"/>
        </w:numPr>
      </w:pPr>
      <w:r>
        <w:t>при следовании на транспортном средстве в качестве сменщика во время междусменного отдыха</w:t>
      </w:r>
      <w:r w:rsidRPr="001E1362">
        <w:t>;</w:t>
      </w:r>
    </w:p>
    <w:p w14:paraId="5BEDCA42" w14:textId="68B2E230" w:rsidR="001E1362" w:rsidRDefault="001E1362" w:rsidP="003E5906">
      <w:pPr>
        <w:pStyle w:val="a5"/>
        <w:numPr>
          <w:ilvl w:val="0"/>
          <w:numId w:val="4"/>
        </w:numPr>
      </w:pPr>
      <w:r>
        <w:t>при работе вахтовым методом во время междусменного отдыха, а также при нахождении на судне в свободное от вахты и судовых работ время;</w:t>
      </w:r>
    </w:p>
    <w:p w14:paraId="1B6154C6" w14:textId="35F0E08E" w:rsidR="001C20F3" w:rsidRDefault="001E1362" w:rsidP="003E5906">
      <w:pPr>
        <w:pStyle w:val="a5"/>
        <w:numPr>
          <w:ilvl w:val="0"/>
          <w:numId w:val="4"/>
        </w:numPr>
      </w:pPr>
      <w: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14:paraId="74E37A74" w14:textId="0242D4E6" w:rsidR="001E1362" w:rsidRDefault="001E1362" w:rsidP="003E5906">
      <w:pPr>
        <w:pStyle w:val="a5"/>
      </w:pPr>
    </w:p>
    <w:p w14:paraId="58EE24C4" w14:textId="7C651A42" w:rsidR="00DB391B" w:rsidRDefault="00BE65B8" w:rsidP="0034249F">
      <w:pPr>
        <w:pStyle w:val="a6"/>
        <w:numPr>
          <w:ilvl w:val="0"/>
          <w:numId w:val="9"/>
        </w:numPr>
      </w:pPr>
      <w:r>
        <w:t>Обязанности работодателя при несчастном случае.</w:t>
      </w:r>
    </w:p>
    <w:p w14:paraId="039467E5" w14:textId="77777777" w:rsidR="002C0FD5" w:rsidRPr="003E5906" w:rsidRDefault="002C0FD5" w:rsidP="003E5906">
      <w:r w:rsidRPr="003E5906">
        <w:rPr>
          <w:rStyle w:val="a9"/>
        </w:rPr>
        <w:t>Если в организации произошел несчастный случай, работодатель обязан совершить следующие действия:</w:t>
      </w:r>
    </w:p>
    <w:p w14:paraId="6F6269D2" w14:textId="77777777" w:rsidR="002C0FD5" w:rsidRPr="003E5906" w:rsidRDefault="002C0FD5" w:rsidP="003E5906">
      <w:r w:rsidRPr="003E5906">
        <w:t>1.  немедленно оказать первую помощь пострадавшему и при необходимости доставить его в медицинскую организацию;</w:t>
      </w:r>
    </w:p>
    <w:p w14:paraId="2D828EE2" w14:textId="77777777" w:rsidR="002C0FD5" w:rsidRPr="003E5906" w:rsidRDefault="002C0FD5" w:rsidP="003E5906">
      <w:r w:rsidRPr="003E5906">
        <w:t>2.  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04B035AB" w14:textId="77777777" w:rsidR="002C0FD5" w:rsidRPr="003E5906" w:rsidRDefault="002C0FD5" w:rsidP="003E5906">
      <w:r w:rsidRPr="003E5906">
        <w:t>3.  Сохранить до начала расследования несчастного случая обстановку, какой она была на момент происшествия,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14:paraId="7707921F" w14:textId="77777777" w:rsidR="002C0FD5" w:rsidRPr="003E5906" w:rsidRDefault="002C0FD5" w:rsidP="003E5906">
      <w:r w:rsidRPr="003E5906">
        <w:t>4.  Уведомить о произошедшем несчастном случае уполномоченные органы, а о тяжелом несчастном случае или несчастном случае со смертельным исходом - также родственников пострадавшего;</w:t>
      </w:r>
    </w:p>
    <w:p w14:paraId="787DA785" w14:textId="77777777" w:rsidR="002C0FD5" w:rsidRPr="003E5906" w:rsidRDefault="002C0FD5" w:rsidP="003E5906">
      <w:r w:rsidRPr="003E5906">
        <w:rPr>
          <w:rStyle w:val="a9"/>
        </w:rPr>
        <w:t>5.   </w:t>
      </w:r>
      <w:r w:rsidRPr="003E5906">
        <w:t>Организовать расследование несчастного случая и оформление материалов расследования.</w:t>
      </w:r>
    </w:p>
    <w:p w14:paraId="079087B1" w14:textId="77777777" w:rsidR="002C0FD5" w:rsidRPr="003E5906" w:rsidRDefault="002C0FD5" w:rsidP="003E5906">
      <w:r w:rsidRPr="003E5906">
        <w:t>Оказание первой помощи пострадавшему</w:t>
      </w:r>
    </w:p>
    <w:p w14:paraId="4EB233D8" w14:textId="77777777" w:rsidR="002C0FD5" w:rsidRPr="003E5906" w:rsidRDefault="002C0FD5" w:rsidP="003E5906">
      <w:r w:rsidRPr="003E5906">
        <w:t xml:space="preserve">Для этих целей в каждой организации должна быть аптечка (ч. 1 ст. 223 ТК РФ), комплектация которой определена Приказом </w:t>
      </w:r>
      <w:proofErr w:type="spellStart"/>
      <w:r w:rsidRPr="003E5906">
        <w:t>Минздравсоцразвития</w:t>
      </w:r>
      <w:proofErr w:type="spellEnd"/>
      <w:r w:rsidRPr="003E5906">
        <w:t xml:space="preserve"> России от 05.03.2011 N 169н.</w:t>
      </w:r>
    </w:p>
    <w:p w14:paraId="257BB532" w14:textId="77777777" w:rsidR="002C0FD5" w:rsidRPr="003E5906" w:rsidRDefault="002C0FD5" w:rsidP="003E5906">
      <w:r w:rsidRPr="003E5906">
        <w:lastRenderedPageBreak/>
        <w:t>Если работник получил явно тяжелые травмы и ему требуется срочное вмешательство медиков (ч. 1 ст. 35 Федерального закона от 21.11.2011 N 323-ФЗ), рекомендуется вызвать скорую помощь.</w:t>
      </w:r>
    </w:p>
    <w:p w14:paraId="15E2FCD5" w14:textId="77777777" w:rsidR="002C0FD5" w:rsidRPr="003E5906" w:rsidRDefault="002C0FD5" w:rsidP="003E5906">
      <w:r w:rsidRPr="003E5906">
        <w:t>Если травма пострадавшего позволяет перемещать его (например, при вывихе или растяжении), работодатель может самостоятельно доставить его в медицинское учреждение (ст. 228 ТК РФ).</w:t>
      </w:r>
    </w:p>
    <w:p w14:paraId="400A3DA9" w14:textId="77777777" w:rsidR="002C0FD5" w:rsidRPr="003E5906" w:rsidRDefault="002C0FD5" w:rsidP="003E5906">
      <w:r w:rsidRPr="003E5906">
        <w:rPr>
          <w:i/>
          <w:iCs/>
        </w:rPr>
        <w:t>Важно!</w:t>
      </w:r>
      <w:r w:rsidRPr="003E5906">
        <w:rPr>
          <w:rStyle w:val="apple-converted-space"/>
        </w:rPr>
        <w:t> </w:t>
      </w:r>
      <w:r w:rsidRPr="003E5906">
        <w:t>Работодатель обязан перевезти пострадавшего в больницу на своем транспорте или за свой счет (ст. 223 ТК РФ).</w:t>
      </w:r>
    </w:p>
    <w:p w14:paraId="63EC64C5" w14:textId="77777777" w:rsidR="002C0FD5" w:rsidRPr="003E5906" w:rsidRDefault="002C0FD5" w:rsidP="003E5906">
      <w:r w:rsidRPr="003E5906">
        <w:t>Даже если пострадавший чувствует себя удовлетворительно и отказывается от госпитализации, необходимо убедить его обратиться в медицинское учреждение. Это позволит работодателю избежать возможных обвинений в том, что он не выполнил обязанность, предусмотренную ст. 228 ТК РФ.</w:t>
      </w:r>
    </w:p>
    <w:p w14:paraId="7EE2B460" w14:textId="77777777" w:rsidR="002C0FD5" w:rsidRPr="003E5906" w:rsidRDefault="002C0FD5" w:rsidP="003E5906">
      <w:r w:rsidRPr="003E5906">
        <w:t>В медицинском учреждении можно будет определить, какую травму (легкую, тяжелую) получил пострадавший. От этого зависит:</w:t>
      </w:r>
    </w:p>
    <w:p w14:paraId="5A2ECCC5" w14:textId="77777777" w:rsidR="002C0FD5" w:rsidRPr="003E5906" w:rsidRDefault="002C0FD5" w:rsidP="003E5906">
      <w:r w:rsidRPr="003E5906">
        <w:t>- какие контролирующие органы, каких лиц и в какой срок работодатель должен известить о несчастном случае. Подробнее об этом см. раздел «Извещение о произошедшем несчастном случае на производстве</w:t>
      </w:r>
      <w:proofErr w:type="gramStart"/>
      <w:r w:rsidRPr="003E5906">
        <w:t>»</w:t>
      </w:r>
      <w:r w:rsidRPr="003E5906">
        <w:rPr>
          <w:rStyle w:val="apple-converted-space"/>
        </w:rPr>
        <w:t> </w:t>
      </w:r>
      <w:r w:rsidRPr="003E5906">
        <w:t>;</w:t>
      </w:r>
      <w:proofErr w:type="gramEnd"/>
    </w:p>
    <w:p w14:paraId="5072922F" w14:textId="77777777" w:rsidR="002C0FD5" w:rsidRPr="003E5906" w:rsidRDefault="002C0FD5" w:rsidP="003E5906">
      <w:r w:rsidRPr="003E5906">
        <w:t>- состав и численность комиссии по расследованию несчастного случая. Подробнее об этом см. раздел «Формирование комиссии по расследованию несчастного случая, который произошел на территории работодателя</w:t>
      </w:r>
      <w:proofErr w:type="gramStart"/>
      <w:r w:rsidRPr="003E5906">
        <w:t>» ;</w:t>
      </w:r>
      <w:proofErr w:type="gramEnd"/>
    </w:p>
    <w:p w14:paraId="565EEF23" w14:textId="77777777" w:rsidR="002C0FD5" w:rsidRPr="003E5906" w:rsidRDefault="002C0FD5" w:rsidP="003E5906">
      <w:r w:rsidRPr="003E5906">
        <w:t>- срок, в который должно быть проведено расследование несчастного случая (ст. 229.1 ТК РФ). Подробнее об этом см. раздел «Сроки расследования несчастных случаев на производстве</w:t>
      </w:r>
      <w:proofErr w:type="gramStart"/>
      <w:r w:rsidRPr="003E5906">
        <w:t>» ;</w:t>
      </w:r>
      <w:proofErr w:type="gramEnd"/>
    </w:p>
    <w:p w14:paraId="1308F84B" w14:textId="77777777" w:rsidR="002C0FD5" w:rsidRPr="003E5906" w:rsidRDefault="002C0FD5" w:rsidP="003E5906">
      <w:r w:rsidRPr="003E5906">
        <w:t xml:space="preserve">В медицинской организации, куда был доставлен (обратился) пострадавший, работодателю нужно получить медицинское заключение о характере полученных работником повреждений. Его форма (N 315/у) утверждена Приказом </w:t>
      </w:r>
      <w:proofErr w:type="spellStart"/>
      <w:r w:rsidRPr="003E5906">
        <w:t>Минздравсоцразвития</w:t>
      </w:r>
      <w:proofErr w:type="spellEnd"/>
      <w:r w:rsidRPr="003E5906">
        <w:t xml:space="preserve"> России от 15.04.2005 N 275.</w:t>
      </w:r>
    </w:p>
    <w:p w14:paraId="5A2A2245" w14:textId="77777777" w:rsidR="002C0FD5" w:rsidRPr="003E5906" w:rsidRDefault="002C0FD5" w:rsidP="003E5906">
      <w:r w:rsidRPr="003E5906">
        <w:t>Медицинское заключение выдается по запросу работодателя. Конкретная форма такого запроса не установлена. Он может быть составлен, например, в виде письма на имя руководителя медицинского учреждения.</w:t>
      </w:r>
    </w:p>
    <w:p w14:paraId="2C1807D8" w14:textId="45DAC861" w:rsidR="002C0FD5" w:rsidRPr="003E5906" w:rsidRDefault="002C0FD5" w:rsidP="003E5906">
      <w:r w:rsidRPr="003E5906">
        <w:t>Запрос следует подавать в медицинскую организацию, куда впервые обратился пострадавший.</w:t>
      </w:r>
    </w:p>
    <w:p w14:paraId="30F1C45C" w14:textId="77777777" w:rsidR="002C0FD5" w:rsidRPr="003E5906" w:rsidRDefault="002C0FD5" w:rsidP="003E5906">
      <w:r w:rsidRPr="003E5906">
        <w:t>Впоследствии медицинское заключение приобщается к материалам расследования несчастного случая (ст. 229.2 ТК РФ). На основании заключения работодатель заполняет документы, которые необходимо оформить при несчастном случае. Подробнее об этом см. раздел «Извещение о произошедшем несчастном случае на производстве» и раздел «Оформление результатов расследования несчастных случаев».</w:t>
      </w:r>
    </w:p>
    <w:p w14:paraId="4606BD8F" w14:textId="77777777" w:rsidR="002C0FD5" w:rsidRPr="003E5906" w:rsidRDefault="002C0FD5" w:rsidP="003E5906">
      <w:r w:rsidRPr="003E5906">
        <w:t>Предотвращение развития аварийной или иной чрезвычайной ситуации</w:t>
      </w:r>
    </w:p>
    <w:p w14:paraId="0BA30360" w14:textId="77777777" w:rsidR="002C0FD5" w:rsidRPr="003E5906" w:rsidRDefault="002C0FD5" w:rsidP="003E5906">
      <w:r w:rsidRPr="003E5906">
        <w:t>Порядок действий работодателя в такой ситуации регламентирован Федеральным законом от 21.12.1994 N 68-ФЗ "О защите населения и территорий от чрезвычайных ситуаций природного и техногенного характера" (далее - Закон N 68-ФЗ).</w:t>
      </w:r>
    </w:p>
    <w:p w14:paraId="07C526FC" w14:textId="77777777" w:rsidR="002C0FD5" w:rsidRPr="003E5906" w:rsidRDefault="002C0FD5" w:rsidP="003E5906">
      <w:r w:rsidRPr="003E5906">
        <w:t>Руководствуясь указанным документом, работодатель обязан:</w:t>
      </w:r>
    </w:p>
    <w:p w14:paraId="3175525C" w14:textId="77777777" w:rsidR="002C0FD5" w:rsidRPr="003E5906" w:rsidRDefault="002C0FD5" w:rsidP="003E5906">
      <w:r w:rsidRPr="003E5906">
        <w:t>- оповестить работников об угрозе возникновения или о возникновении чрезвычайной ситуации (</w:t>
      </w:r>
      <w:proofErr w:type="spellStart"/>
      <w:r w:rsidRPr="003E5906">
        <w:t>пп</w:t>
      </w:r>
      <w:proofErr w:type="spellEnd"/>
      <w:r w:rsidRPr="003E5906">
        <w:t>. «з» ст. 14 Закона N 68-ФЗ);</w:t>
      </w:r>
    </w:p>
    <w:p w14:paraId="7CE571D4" w14:textId="77777777" w:rsidR="002C0FD5" w:rsidRPr="003E5906" w:rsidRDefault="002C0FD5" w:rsidP="003E5906">
      <w:r w:rsidRPr="003E5906">
        <w:lastRenderedPageBreak/>
        <w:t>- удалить работников за пределы зоны действия опасных для их жизни и здоровья факторов (п. 3.6.2 ГОСТ Р 22.3.03-94);</w:t>
      </w:r>
    </w:p>
    <w:p w14:paraId="094CCD20" w14:textId="77777777" w:rsidR="002C0FD5" w:rsidRPr="003E5906" w:rsidRDefault="002C0FD5" w:rsidP="003E5906">
      <w:r w:rsidRPr="003E5906">
        <w:t>- локализовать и по возможности нейтрализовать источник опасности (п. 3.6.3 ГОСТ Р 22.3.03-94);</w:t>
      </w:r>
    </w:p>
    <w:p w14:paraId="626608E2" w14:textId="77777777" w:rsidR="002C0FD5" w:rsidRPr="003E5906" w:rsidRDefault="002C0FD5" w:rsidP="003E5906">
      <w:r w:rsidRPr="003E5906">
        <w:t>- сообщить об угрозе возникновения или о возникновении чрезвычайной ситуации в специализированные организации (МЧС, полицию, пожарную службу и др.) (</w:t>
      </w:r>
      <w:proofErr w:type="spellStart"/>
      <w:r w:rsidRPr="003E5906">
        <w:t>пп</w:t>
      </w:r>
      <w:proofErr w:type="spellEnd"/>
      <w:r w:rsidRPr="003E5906">
        <w:t xml:space="preserve">. «з» ст. 14 Закона N 68-ФЗ, </w:t>
      </w:r>
      <w:proofErr w:type="spellStart"/>
      <w:r w:rsidRPr="003E5906">
        <w:t>абз</w:t>
      </w:r>
      <w:proofErr w:type="spellEnd"/>
      <w:r w:rsidRPr="003E5906">
        <w:t>. 3 п. 3.9 ГОСТ Р 22.3.03-94). Списки телефонов таких организаций должны располагаться в доступных местах на всей территории работодателя (</w:t>
      </w:r>
      <w:proofErr w:type="spellStart"/>
      <w:r w:rsidRPr="003E5906">
        <w:t>пп</w:t>
      </w:r>
      <w:proofErr w:type="spellEnd"/>
      <w:r w:rsidRPr="003E5906">
        <w:t>. «г» ст. 14 Закона N 68-ФЗ);</w:t>
      </w:r>
    </w:p>
    <w:p w14:paraId="7F6FB225" w14:textId="77777777" w:rsidR="002C0FD5" w:rsidRPr="003E5906" w:rsidRDefault="002C0FD5" w:rsidP="003E5906">
      <w:r w:rsidRPr="003E5906">
        <w:t>- ввести режим повышенной готовности или чрезвычайной ситуации для органов управления и сил единой государственной системы предупреждения и ликвидации чрезвычайных ситуаций (</w:t>
      </w:r>
      <w:proofErr w:type="spellStart"/>
      <w:r w:rsidRPr="003E5906">
        <w:t>аварийно</w:t>
      </w:r>
      <w:proofErr w:type="spellEnd"/>
      <w:r w:rsidRPr="003E5906">
        <w:t xml:space="preserve"> и поисково-спасательных подразделений МЧС, МПС, Минтранса и др.) (п. 1 ст. 4.1, ч. 2 ст. 14 Закона N 68-ФЗ);</w:t>
      </w:r>
    </w:p>
    <w:p w14:paraId="7B1232CB" w14:textId="77777777" w:rsidR="002C0FD5" w:rsidRPr="003E5906" w:rsidRDefault="002C0FD5" w:rsidP="003E5906">
      <w:r w:rsidRPr="003E5906">
        <w:t>- установить уровень реагирования (п. 3 ст. 4.1, ч. 2 ст. 14 Закона N 68-ФЗ);</w:t>
      </w:r>
    </w:p>
    <w:p w14:paraId="0433919B" w14:textId="77777777" w:rsidR="002C0FD5" w:rsidRPr="003E5906" w:rsidRDefault="002C0FD5" w:rsidP="003E5906">
      <w:r w:rsidRPr="003E5906">
        <w:t>- применить дополнительные меры защиты работников организации и других граждан, которые находятся на ее территории (ограничить доступ людей и транспортных средств на опасную территорию, приостановить деятельность организации и др.) (п. 5 ст. 4.1, ч. 2 ст. 14 Закона N 68-ФЗ).</w:t>
      </w:r>
    </w:p>
    <w:p w14:paraId="4965A486" w14:textId="77777777" w:rsidR="002C0FD5" w:rsidRPr="003E5906" w:rsidRDefault="002C0FD5" w:rsidP="003E5906">
      <w:r w:rsidRPr="003E5906">
        <w:t>Для предотвращения аварии или устранения ее последствий работодатель может привлечь работников, причем не только в рабочее время, но и сверхурочно (п. 1 ч. 3 ст. 99 ТК РФ).</w:t>
      </w:r>
    </w:p>
    <w:p w14:paraId="5B6591E1" w14:textId="77777777" w:rsidR="002C0FD5" w:rsidRPr="003E5906" w:rsidRDefault="002C0FD5" w:rsidP="003E5906">
      <w:r w:rsidRPr="003E5906">
        <w:rPr>
          <w:i/>
          <w:iCs/>
        </w:rPr>
        <w:t>Важно!</w:t>
      </w:r>
      <w:r w:rsidRPr="003E5906">
        <w:rPr>
          <w:rStyle w:val="apple-converted-space"/>
        </w:rPr>
        <w:t> </w:t>
      </w:r>
      <w:r w:rsidRPr="003E5906">
        <w:t>До начала работ по предотвращению аварийной ситуации с работниками нужно провести целевой инструктаж. Работников следует обучить приемам выполнения аварийно-спасательных и других неотложных работ, а также оснастить необходимыми средствами индивидуальной защиты (например, специальной одеждой, обувью, изолирующими дыхательными приборами для работы в зоне задымления или загазованности) (</w:t>
      </w:r>
      <w:proofErr w:type="spellStart"/>
      <w:r w:rsidRPr="003E5906">
        <w:t>абз</w:t>
      </w:r>
      <w:proofErr w:type="spellEnd"/>
      <w:r w:rsidRPr="003E5906">
        <w:t>. 6 - 8 ч. 2 ст. 212 ТК РФ).</w:t>
      </w:r>
    </w:p>
    <w:p w14:paraId="629A3F7A" w14:textId="77777777" w:rsidR="002C0FD5" w:rsidRPr="003E5906" w:rsidRDefault="002C0FD5" w:rsidP="003E5906">
      <w:r w:rsidRPr="003E5906">
        <w:t>Сохранение и фиксация обстановки на месте происшествия</w:t>
      </w:r>
    </w:p>
    <w:p w14:paraId="528203E2" w14:textId="77777777" w:rsidR="002C0FD5" w:rsidRPr="003E5906" w:rsidRDefault="002C0FD5" w:rsidP="003E5906">
      <w:r w:rsidRPr="003E5906">
        <w:t>Работодатель обязан по возможности сохранить до начала расследования ту обстановку, при которой произошел несчастный случай (</w:t>
      </w:r>
      <w:proofErr w:type="spellStart"/>
      <w:r w:rsidRPr="003E5906">
        <w:t>абз</w:t>
      </w:r>
      <w:proofErr w:type="spellEnd"/>
      <w:r w:rsidRPr="003E5906">
        <w:t>. 4 ст. 228 ТК РФ). Это позволит точно установить обстоятельства несчастного случая.</w:t>
      </w:r>
    </w:p>
    <w:p w14:paraId="60DBE9C3" w14:textId="77777777" w:rsidR="002C0FD5" w:rsidRPr="003E5906" w:rsidRDefault="002C0FD5" w:rsidP="003E5906">
      <w:r w:rsidRPr="003E5906">
        <w:t>Если существует опасность аварии или иной чрезвычайной ситуации, которые угрожают жизни и здоровью людей, и сохранить обстановку в первоначальном виде невозможно, ее нужно зафиксировать (</w:t>
      </w:r>
      <w:proofErr w:type="spellStart"/>
      <w:r w:rsidRPr="003E5906">
        <w:t>абз</w:t>
      </w:r>
      <w:proofErr w:type="spellEnd"/>
      <w:r w:rsidRPr="003E5906">
        <w:t>. 4 ст. 228 ТК РФ). Фиксация обстановки включает:</w:t>
      </w:r>
    </w:p>
    <w:p w14:paraId="6FA3D6EC" w14:textId="77777777" w:rsidR="002C0FD5" w:rsidRPr="003E5906" w:rsidRDefault="002C0FD5" w:rsidP="003E5906">
      <w:r w:rsidRPr="003E5906">
        <w:t>- составление схемы места происшествия;</w:t>
      </w:r>
    </w:p>
    <w:p w14:paraId="7B7909F3" w14:textId="77777777" w:rsidR="002C0FD5" w:rsidRPr="003E5906" w:rsidRDefault="002C0FD5" w:rsidP="003E5906">
      <w:r w:rsidRPr="003E5906">
        <w:t>-</w:t>
      </w:r>
      <w:r w:rsidRPr="003E5906">
        <w:rPr>
          <w:rStyle w:val="apple-converted-space"/>
        </w:rPr>
        <w:t> </w:t>
      </w:r>
      <w:r w:rsidRPr="003E5906">
        <w:t>фотографирование или видеосъемку;</w:t>
      </w:r>
    </w:p>
    <w:p w14:paraId="6D7FB6F8" w14:textId="77777777" w:rsidR="002C0FD5" w:rsidRPr="003E5906" w:rsidRDefault="002C0FD5" w:rsidP="003E5906">
      <w:r w:rsidRPr="003E5906">
        <w:t>- другие мероприятия.</w:t>
      </w:r>
    </w:p>
    <w:p w14:paraId="579B467F" w14:textId="77777777" w:rsidR="002C0FD5" w:rsidRPr="003E5906" w:rsidRDefault="002C0FD5" w:rsidP="003E5906">
      <w:r w:rsidRPr="003E5906">
        <w:t>Полученные материалы впоследствии будут приобщены к материалам расследования несчастного случая</w:t>
      </w:r>
    </w:p>
    <w:p w14:paraId="4DAD6204" w14:textId="754603CE" w:rsidR="00BE65B8" w:rsidRDefault="00BE65B8" w:rsidP="003E5906"/>
    <w:p w14:paraId="2AC78F32" w14:textId="65E1930F" w:rsidR="002C0FD5" w:rsidRDefault="002C0FD5" w:rsidP="0034249F">
      <w:pPr>
        <w:pStyle w:val="a6"/>
        <w:numPr>
          <w:ilvl w:val="0"/>
          <w:numId w:val="9"/>
        </w:numPr>
      </w:pPr>
      <w:r>
        <w:t>Порядок формирования комиссии по расследованию несчастных случаев.</w:t>
      </w:r>
    </w:p>
    <w:p w14:paraId="711BA1D7" w14:textId="77777777" w:rsidR="00755EDD" w:rsidRPr="00755EDD" w:rsidRDefault="00755EDD" w:rsidP="003E5906">
      <w:r w:rsidRPr="00755EDD">
        <w:lastRenderedPageBreak/>
        <w:t>Для расследования несчастного случая работодатель (его представитель) незамедлительно образует комиссию в составе не менее трех человек. В состав</w:t>
      </w:r>
      <w:r w:rsidRPr="00755EDD">
        <w:rPr>
          <w:rStyle w:val="apple-converted-space"/>
        </w:rPr>
        <w:t> </w:t>
      </w:r>
      <w:hyperlink r:id="rId5" w:anchor="dst101065" w:history="1">
        <w:r w:rsidRPr="00755EDD">
          <w:rPr>
            <w:rStyle w:val="aa"/>
            <w:color w:val="000000" w:themeColor="text1"/>
            <w:u w:val="none"/>
          </w:rPr>
          <w:t>комиссии</w:t>
        </w:r>
      </w:hyperlink>
      <w:r w:rsidRPr="00755EDD">
        <w:rPr>
          <w:rStyle w:val="apple-converted-space"/>
        </w:rPr>
        <w:t> </w:t>
      </w:r>
      <w:r w:rsidRPr="00755EDD">
        <w:t>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представительного органа работников, уполномоченный по охране труда. Комиссию возглавляет работодатель (его представитель), а в случаях, предусмотренных настоящим</w:t>
      </w:r>
      <w:r w:rsidRPr="00755EDD">
        <w:rPr>
          <w:rStyle w:val="apple-converted-space"/>
        </w:rPr>
        <w:t> </w:t>
      </w:r>
      <w:hyperlink r:id="rId6" w:history="1">
        <w:r w:rsidRPr="00755EDD">
          <w:rPr>
            <w:rStyle w:val="aa"/>
            <w:color w:val="000000" w:themeColor="text1"/>
            <w:u w:val="none"/>
          </w:rPr>
          <w:t>Кодексом</w:t>
        </w:r>
      </w:hyperlink>
      <w:r w:rsidRPr="00755EDD">
        <w:t>,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p>
    <w:p w14:paraId="4C1C9636" w14:textId="77777777" w:rsidR="00755EDD" w:rsidRPr="00755EDD" w:rsidRDefault="00755EDD" w:rsidP="003E5906">
      <w:r w:rsidRPr="00755EDD">
        <w:t>(в ред. Федерального</w:t>
      </w:r>
      <w:r w:rsidRPr="00755EDD">
        <w:rPr>
          <w:rStyle w:val="apple-converted-space"/>
        </w:rPr>
        <w:t> </w:t>
      </w:r>
      <w:hyperlink r:id="rId7" w:anchor="dst101113" w:history="1">
        <w:r w:rsidRPr="00755EDD">
          <w:rPr>
            <w:rStyle w:val="aa"/>
            <w:color w:val="000000" w:themeColor="text1"/>
            <w:u w:val="none"/>
          </w:rPr>
          <w:t>закона</w:t>
        </w:r>
      </w:hyperlink>
      <w:r w:rsidRPr="00755EDD">
        <w:rPr>
          <w:rStyle w:val="apple-converted-space"/>
        </w:rPr>
        <w:t> </w:t>
      </w:r>
      <w:r w:rsidRPr="00755EDD">
        <w:t>от 18.07.2011 N 242-ФЗ)</w:t>
      </w:r>
    </w:p>
    <w:p w14:paraId="7FBB7F0A" w14:textId="77777777" w:rsidR="00755EDD" w:rsidRPr="00755EDD" w:rsidRDefault="00755EDD" w:rsidP="003E5906">
      <w:r w:rsidRPr="00755EDD">
        <w:t>(см. текст в предыдущей</w:t>
      </w:r>
      <w:r w:rsidRPr="00755EDD">
        <w:rPr>
          <w:rStyle w:val="apple-converted-space"/>
        </w:rPr>
        <w:t> </w:t>
      </w:r>
      <w:hyperlink r:id="rId8" w:history="1">
        <w:r w:rsidRPr="00755EDD">
          <w:rPr>
            <w:rStyle w:val="aa"/>
            <w:color w:val="000000" w:themeColor="text1"/>
            <w:u w:val="none"/>
          </w:rPr>
          <w:t>редакции</w:t>
        </w:r>
      </w:hyperlink>
      <w:r w:rsidRPr="00755EDD">
        <w:t>)</w:t>
      </w:r>
    </w:p>
    <w:p w14:paraId="57059246" w14:textId="77777777" w:rsidR="00755EDD" w:rsidRPr="00755EDD" w:rsidRDefault="00755EDD" w:rsidP="003E5906">
      <w:r w:rsidRPr="00755EDD">
        <w:t>При расследовании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14:paraId="0BC97A26" w14:textId="77777777" w:rsidR="00755EDD" w:rsidRPr="00755EDD" w:rsidRDefault="00755EDD" w:rsidP="003E5906">
      <w:r w:rsidRPr="00755EDD">
        <w:t>(в ред. Федеральных законов от 18.07.2011</w:t>
      </w:r>
      <w:r w:rsidRPr="00755EDD">
        <w:rPr>
          <w:rStyle w:val="apple-converted-space"/>
        </w:rPr>
        <w:t> </w:t>
      </w:r>
      <w:hyperlink r:id="rId9" w:anchor="dst101114" w:history="1">
        <w:r w:rsidRPr="00755EDD">
          <w:rPr>
            <w:rStyle w:val="aa"/>
            <w:color w:val="000000" w:themeColor="text1"/>
            <w:u w:val="none"/>
          </w:rPr>
          <w:t>N 242-ФЗ</w:t>
        </w:r>
      </w:hyperlink>
      <w:r w:rsidRPr="00755EDD">
        <w:t>, от 28.06.2021</w:t>
      </w:r>
      <w:r w:rsidRPr="00755EDD">
        <w:rPr>
          <w:rStyle w:val="apple-converted-space"/>
        </w:rPr>
        <w:t> </w:t>
      </w:r>
      <w:hyperlink r:id="rId10" w:anchor="dst100029" w:history="1">
        <w:r w:rsidRPr="00755EDD">
          <w:rPr>
            <w:rStyle w:val="aa"/>
            <w:color w:val="000000" w:themeColor="text1"/>
            <w:u w:val="none"/>
          </w:rPr>
          <w:t>N 220-ФЗ</w:t>
        </w:r>
      </w:hyperlink>
      <w:r w:rsidRPr="00755EDD">
        <w:t>)</w:t>
      </w:r>
    </w:p>
    <w:p w14:paraId="4B5FBACD" w14:textId="77777777" w:rsidR="00755EDD" w:rsidRPr="00755EDD" w:rsidRDefault="00755EDD" w:rsidP="003E5906">
      <w:r w:rsidRPr="00755EDD">
        <w:t>(см. текст в предыдущей</w:t>
      </w:r>
      <w:r w:rsidRPr="00755EDD">
        <w:rPr>
          <w:rStyle w:val="apple-converted-space"/>
        </w:rPr>
        <w:t> </w:t>
      </w:r>
      <w:hyperlink r:id="rId11" w:history="1">
        <w:r w:rsidRPr="00755EDD">
          <w:rPr>
            <w:rStyle w:val="aa"/>
            <w:color w:val="000000" w:themeColor="text1"/>
            <w:u w:val="none"/>
          </w:rPr>
          <w:t>редакции</w:t>
        </w:r>
      </w:hyperlink>
      <w:r w:rsidRPr="00755EDD">
        <w:t>)</w:t>
      </w:r>
    </w:p>
    <w:p w14:paraId="328E30C0" w14:textId="77777777" w:rsidR="00755EDD" w:rsidRPr="00755EDD" w:rsidRDefault="00755EDD" w:rsidP="003E5906">
      <w:r w:rsidRPr="00755EDD">
        <w:t>Если иное не предусмотрено настоящим</w:t>
      </w:r>
      <w:r w:rsidRPr="00755EDD">
        <w:rPr>
          <w:rStyle w:val="apple-converted-space"/>
        </w:rPr>
        <w:t> </w:t>
      </w:r>
      <w:hyperlink r:id="rId12" w:anchor="dst980" w:history="1">
        <w:r w:rsidRPr="00755EDD">
          <w:rPr>
            <w:rStyle w:val="aa"/>
            <w:color w:val="000000" w:themeColor="text1"/>
            <w:u w:val="none"/>
          </w:rPr>
          <w:t>Кодексом</w:t>
        </w:r>
      </w:hyperlink>
      <w:r w:rsidRPr="00755EDD">
        <w:t>, то состав комиссии утверждается 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14:paraId="13F10D45" w14:textId="77777777" w:rsidR="00755EDD" w:rsidRPr="00755EDD" w:rsidRDefault="00755EDD" w:rsidP="003E5906">
      <w:r w:rsidRPr="00755EDD">
        <w:t>В расследовании несчастного случая у работодателя - физического лица принимают участие указанный работодатель или его полномочный представитель, доверенное лицо пострадавшего, специалист по охране труда, который может привлекаться к расследованию несчастного случая и на договорной основе.</w:t>
      </w:r>
    </w:p>
    <w:p w14:paraId="2196C98A" w14:textId="77777777" w:rsidR="00755EDD" w:rsidRPr="00755EDD" w:rsidRDefault="00755EDD" w:rsidP="003E5906">
      <w:r w:rsidRPr="00755EDD">
        <w:t>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w:t>
      </w:r>
      <w:r w:rsidRPr="00755EDD">
        <w:rPr>
          <w:rStyle w:val="apple-converted-space"/>
        </w:rPr>
        <w:t> </w:t>
      </w:r>
      <w:hyperlink r:id="rId13" w:anchor="dst982" w:history="1">
        <w:r w:rsidRPr="00755EDD">
          <w:rPr>
            <w:rStyle w:val="aa"/>
            <w:color w:val="000000" w:themeColor="text1"/>
            <w:u w:val="none"/>
          </w:rPr>
          <w:t>сроков</w:t>
        </w:r>
      </w:hyperlink>
      <w:r w:rsidRPr="00755EDD">
        <w:rPr>
          <w:rStyle w:val="apple-converted-space"/>
        </w:rPr>
        <w:t> </w:t>
      </w:r>
      <w:r w:rsidRPr="00755EDD">
        <w:t>расследования.</w:t>
      </w:r>
    </w:p>
    <w:p w14:paraId="30BE72D3" w14:textId="77777777" w:rsidR="00755EDD" w:rsidRPr="00755EDD" w:rsidRDefault="00755EDD" w:rsidP="003E5906">
      <w:r w:rsidRPr="00755EDD">
        <w:t xml:space="preserve">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w:t>
      </w:r>
      <w:r w:rsidRPr="00755EDD">
        <w:lastRenderedPageBreak/>
        <w:t>территория на правах собственности, владения, пользования (в том числе аренды) и на иных основаниях.</w:t>
      </w:r>
    </w:p>
    <w:p w14:paraId="1547CB44" w14:textId="77777777" w:rsidR="00755EDD" w:rsidRPr="00755EDD" w:rsidRDefault="00755EDD" w:rsidP="003E5906">
      <w:r w:rsidRPr="00755EDD">
        <w:t>Несчастный случай, происшедший с лицом, выполнявшим по поручению работодателя (его представителя) работу на выделенном в установленном порядке 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14:paraId="7E4DB588" w14:textId="77777777" w:rsidR="00755EDD" w:rsidRPr="00755EDD" w:rsidRDefault="00755EDD" w:rsidP="003E5906">
      <w:r w:rsidRPr="00755EDD">
        <w:t>Несчастный случай, происшедший с работником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14:paraId="063A2DB4" w14:textId="77777777" w:rsidR="00755EDD" w:rsidRPr="00755EDD" w:rsidRDefault="00755EDD" w:rsidP="003E5906">
      <w:r w:rsidRPr="00755EDD">
        <w:t>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и возглавляемой работодателем (его представителем), с обязательным использованием материалов расследования катастрофы, аварии или иного повреждения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средства.</w:t>
      </w:r>
    </w:p>
    <w:p w14:paraId="00F7F948" w14:textId="77777777" w:rsidR="00755EDD" w:rsidRPr="00755EDD" w:rsidRDefault="00755EDD" w:rsidP="003E5906">
      <w:r w:rsidRPr="00755EDD">
        <w:t>(в ред. Федерального</w:t>
      </w:r>
      <w:r w:rsidRPr="00755EDD">
        <w:rPr>
          <w:rStyle w:val="apple-converted-space"/>
        </w:rPr>
        <w:t> </w:t>
      </w:r>
      <w:hyperlink r:id="rId14" w:anchor="dst101115" w:history="1">
        <w:r w:rsidRPr="00755EDD">
          <w:rPr>
            <w:rStyle w:val="aa"/>
            <w:color w:val="000000" w:themeColor="text1"/>
            <w:u w:val="none"/>
          </w:rPr>
          <w:t>закона</w:t>
        </w:r>
      </w:hyperlink>
      <w:r w:rsidRPr="00755EDD">
        <w:rPr>
          <w:rStyle w:val="apple-converted-space"/>
        </w:rPr>
        <w:t> </w:t>
      </w:r>
      <w:r w:rsidRPr="00755EDD">
        <w:t>от 18.07.2011 N 242-ФЗ)</w:t>
      </w:r>
    </w:p>
    <w:p w14:paraId="4422FD0C" w14:textId="77777777" w:rsidR="00755EDD" w:rsidRPr="00755EDD" w:rsidRDefault="00755EDD" w:rsidP="003E5906">
      <w:r w:rsidRPr="00755EDD">
        <w:t>(см. текст в предыдущей</w:t>
      </w:r>
      <w:r w:rsidRPr="00755EDD">
        <w:rPr>
          <w:rStyle w:val="apple-converted-space"/>
        </w:rPr>
        <w:t> </w:t>
      </w:r>
      <w:hyperlink r:id="rId15" w:history="1">
        <w:r w:rsidRPr="00755EDD">
          <w:rPr>
            <w:rStyle w:val="aa"/>
            <w:color w:val="000000" w:themeColor="text1"/>
            <w:u w:val="none"/>
          </w:rPr>
          <w:t>редакции</w:t>
        </w:r>
      </w:hyperlink>
      <w:r w:rsidRPr="00755EDD">
        <w:t>)</w:t>
      </w:r>
    </w:p>
    <w:p w14:paraId="0D52908D" w14:textId="77777777" w:rsidR="00755EDD" w:rsidRPr="00755EDD" w:rsidRDefault="00755EDD" w:rsidP="003E5906">
      <w:r w:rsidRPr="00755EDD">
        <w:t>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14:paraId="33803256" w14:textId="77777777" w:rsidR="00755EDD" w:rsidRPr="00755EDD" w:rsidRDefault="00755EDD" w:rsidP="003E5906">
      <w:r w:rsidRPr="00755EDD">
        <w:t xml:space="preserve">По требованию пострадавшего или в 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лицо. В </w:t>
      </w:r>
      <w:proofErr w:type="gramStart"/>
      <w:r w:rsidRPr="00755EDD">
        <w:t>случае</w:t>
      </w:r>
      <w:proofErr w:type="gramEnd"/>
      <w:r w:rsidRPr="00755EDD">
        <w:t xml:space="preserve"> когда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материалами расследования.</w:t>
      </w:r>
    </w:p>
    <w:p w14:paraId="5817E129" w14:textId="77777777" w:rsidR="00755EDD" w:rsidRPr="00755EDD" w:rsidRDefault="00755EDD" w:rsidP="003E5906">
      <w:r w:rsidRPr="00755EDD">
        <w:t>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то в состав комиссии включается также представитель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p w14:paraId="2725CC85" w14:textId="77777777" w:rsidR="00755EDD" w:rsidRPr="00755EDD" w:rsidRDefault="00755EDD" w:rsidP="003E5906">
      <w:r w:rsidRPr="00755EDD">
        <w:t>(в ред. Федерального</w:t>
      </w:r>
      <w:r w:rsidRPr="00755EDD">
        <w:rPr>
          <w:rStyle w:val="apple-converted-space"/>
        </w:rPr>
        <w:t> </w:t>
      </w:r>
      <w:hyperlink r:id="rId16" w:anchor="dst101116" w:history="1">
        <w:r w:rsidRPr="00755EDD">
          <w:rPr>
            <w:rStyle w:val="aa"/>
            <w:color w:val="000000" w:themeColor="text1"/>
            <w:u w:val="none"/>
          </w:rPr>
          <w:t>закона</w:t>
        </w:r>
      </w:hyperlink>
      <w:r w:rsidRPr="00755EDD">
        <w:rPr>
          <w:rStyle w:val="apple-converted-space"/>
        </w:rPr>
        <w:t> </w:t>
      </w:r>
      <w:r w:rsidRPr="00755EDD">
        <w:t>от 18.07.2011 N 242-ФЗ)</w:t>
      </w:r>
    </w:p>
    <w:p w14:paraId="7023CFFF" w14:textId="77777777" w:rsidR="00755EDD" w:rsidRPr="00755EDD" w:rsidRDefault="00755EDD" w:rsidP="003E5906">
      <w:r w:rsidRPr="00755EDD">
        <w:t>(см. текст в предыдущей</w:t>
      </w:r>
      <w:r w:rsidRPr="00755EDD">
        <w:rPr>
          <w:rStyle w:val="apple-converted-space"/>
        </w:rPr>
        <w:t> </w:t>
      </w:r>
      <w:hyperlink r:id="rId17" w:history="1">
        <w:r w:rsidRPr="00755EDD">
          <w:rPr>
            <w:rStyle w:val="aa"/>
            <w:color w:val="000000" w:themeColor="text1"/>
            <w:u w:val="none"/>
          </w:rPr>
          <w:t>редакции</w:t>
        </w:r>
      </w:hyperlink>
      <w:r w:rsidRPr="00755EDD">
        <w:t>)</w:t>
      </w:r>
    </w:p>
    <w:p w14:paraId="28EF66FE" w14:textId="77777777" w:rsidR="00755EDD" w:rsidRPr="00755EDD" w:rsidRDefault="00755EDD" w:rsidP="003E5906">
      <w:r w:rsidRPr="00755EDD">
        <w:t xml:space="preserve">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w:t>
      </w:r>
      <w:r w:rsidRPr="00755EDD">
        <w:lastRenderedPageBreak/>
        <w:t>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14:paraId="6EB1C6FC" w14:textId="039B03D5" w:rsidR="00755EDD" w:rsidRPr="00755EDD" w:rsidRDefault="00755EDD" w:rsidP="003E5906">
      <w:r w:rsidRPr="00755EDD">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по охране труда,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14:paraId="19D38E9A" w14:textId="77777777" w:rsidR="002C0FD5" w:rsidRPr="002C0FD5" w:rsidRDefault="002C0FD5" w:rsidP="003E5906"/>
    <w:p w14:paraId="1B6D539F" w14:textId="3EDBDF44" w:rsidR="003E5906" w:rsidRDefault="003E5906" w:rsidP="0034249F">
      <w:pPr>
        <w:pStyle w:val="a6"/>
        <w:numPr>
          <w:ilvl w:val="0"/>
          <w:numId w:val="9"/>
        </w:numPr>
      </w:pPr>
      <w:r>
        <w:t>Порядок проведения расследования несчастных случаев.</w:t>
      </w:r>
    </w:p>
    <w:p w14:paraId="36A0ABF4" w14:textId="77777777" w:rsidR="003E5906" w:rsidRPr="003E5906" w:rsidRDefault="003E5906" w:rsidP="003E5906">
      <w:r w:rsidRPr="003E5906">
        <w:t>При расследовании каждого несчастного случая комиссия (в предусмотренных настоящим</w:t>
      </w:r>
      <w:r w:rsidRPr="003E5906">
        <w:rPr>
          <w:rStyle w:val="apple-converted-space"/>
        </w:rPr>
        <w:t> </w:t>
      </w:r>
      <w:hyperlink r:id="rId18" w:anchor="dst1013" w:history="1">
        <w:r w:rsidRPr="003E5906">
          <w:rPr>
            <w:rStyle w:val="aa"/>
            <w:color w:val="000000" w:themeColor="text1"/>
            <w:u w:val="none"/>
          </w:rPr>
          <w:t>Кодексом</w:t>
        </w:r>
      </w:hyperlink>
      <w:r w:rsidRPr="003E5906">
        <w:rPr>
          <w:rStyle w:val="apple-converted-space"/>
        </w:rPr>
        <w:t> </w:t>
      </w:r>
      <w:r w:rsidRPr="003E5906">
        <w:t>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14:paraId="4CF1868F" w14:textId="77777777" w:rsidR="003E5906" w:rsidRPr="003E5906" w:rsidRDefault="003E5906" w:rsidP="003E5906">
      <w:r w:rsidRPr="003E5906">
        <w:t>По требованию комиссии в необходимых для проведения расследования случаях работодатель за счет собственных средств обеспечивает:</w:t>
      </w:r>
    </w:p>
    <w:p w14:paraId="68C3EA66" w14:textId="77777777" w:rsidR="003E5906" w:rsidRPr="003E5906" w:rsidRDefault="003E5906" w:rsidP="003E5906">
      <w:r w:rsidRPr="003E5906">
        <w:t>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14:paraId="3F042BB6" w14:textId="77777777" w:rsidR="003E5906" w:rsidRPr="003E5906" w:rsidRDefault="003E5906" w:rsidP="003E5906">
      <w:r w:rsidRPr="003E5906">
        <w:t>фотографирование и (или) видеосъемку места происшествия и поврежденных объектов, составление планов, эскизов, схем;</w:t>
      </w:r>
    </w:p>
    <w:p w14:paraId="1E0DCB19" w14:textId="77777777" w:rsidR="003E5906" w:rsidRPr="003E5906" w:rsidRDefault="003E5906" w:rsidP="003E5906">
      <w:r w:rsidRPr="003E5906">
        <w:t>предоставление транспорта, служебного помещения, средств связи, специальной одежды, специальной обуви и других средств индивидуальной защиты.</w:t>
      </w:r>
    </w:p>
    <w:p w14:paraId="123539BA" w14:textId="77777777" w:rsidR="003E5906" w:rsidRPr="003E5906" w:rsidRDefault="003E5906" w:rsidP="003E5906">
      <w:r w:rsidRPr="003E5906">
        <w:t>Материалы расследования несчастного случая включают:</w:t>
      </w:r>
    </w:p>
    <w:p w14:paraId="1EF45E87" w14:textId="77777777" w:rsidR="003E5906" w:rsidRPr="003E5906" w:rsidRDefault="003E5906" w:rsidP="003E5906">
      <w:r w:rsidRPr="003E5906">
        <w:t>приказ (распоряжение) о создании комиссии по расследованию несчастного случая;</w:t>
      </w:r>
    </w:p>
    <w:p w14:paraId="1FDB1F3C" w14:textId="77777777" w:rsidR="003E5906" w:rsidRPr="003E5906" w:rsidRDefault="003E5906" w:rsidP="003E5906">
      <w:r w:rsidRPr="003E5906">
        <w:t>планы, эскизы, схемы,</w:t>
      </w:r>
      <w:r w:rsidRPr="003E5906">
        <w:rPr>
          <w:rStyle w:val="apple-converted-space"/>
        </w:rPr>
        <w:t> </w:t>
      </w:r>
      <w:hyperlink r:id="rId19" w:anchor="dst100786" w:history="1">
        <w:r w:rsidRPr="003E5906">
          <w:rPr>
            <w:rStyle w:val="aa"/>
            <w:color w:val="000000" w:themeColor="text1"/>
            <w:u w:val="none"/>
          </w:rPr>
          <w:t>протокол осмотра места</w:t>
        </w:r>
      </w:hyperlink>
      <w:r w:rsidRPr="003E5906">
        <w:rPr>
          <w:rStyle w:val="apple-converted-space"/>
        </w:rPr>
        <w:t> </w:t>
      </w:r>
      <w:r w:rsidRPr="003E5906">
        <w:t>происшествия, а при необходимости - фото- и видеоматериалы;</w:t>
      </w:r>
    </w:p>
    <w:p w14:paraId="344A117F" w14:textId="77777777" w:rsidR="003E5906" w:rsidRPr="003E5906" w:rsidRDefault="003E5906" w:rsidP="003E5906">
      <w:r w:rsidRPr="003E5906">
        <w:t>документы, характеризующие состояние рабочего места, наличие опасных и вредных производственных факторов;</w:t>
      </w:r>
    </w:p>
    <w:p w14:paraId="188E00AB" w14:textId="77777777" w:rsidR="003E5906" w:rsidRPr="003E5906" w:rsidRDefault="003E5906" w:rsidP="003E5906">
      <w:r w:rsidRPr="003E5906">
        <w:t>выписки из</w:t>
      </w:r>
      <w:r w:rsidRPr="003E5906">
        <w:rPr>
          <w:rStyle w:val="apple-converted-space"/>
        </w:rPr>
        <w:t> </w:t>
      </w:r>
      <w:hyperlink r:id="rId20" w:history="1">
        <w:r w:rsidRPr="003E5906">
          <w:rPr>
            <w:rStyle w:val="aa"/>
            <w:color w:val="000000" w:themeColor="text1"/>
            <w:u w:val="none"/>
          </w:rPr>
          <w:t>журналов</w:t>
        </w:r>
      </w:hyperlink>
      <w:r w:rsidRPr="003E5906">
        <w:rPr>
          <w:rStyle w:val="apple-converted-space"/>
        </w:rPr>
        <w:t> </w:t>
      </w:r>
      <w:r w:rsidRPr="003E5906">
        <w:t>регистрации инструктажей по охране труда и протоколов проверки знания пострадавшими требований охраны труда;</w:t>
      </w:r>
    </w:p>
    <w:p w14:paraId="1ABC5732" w14:textId="77777777" w:rsidR="003E5906" w:rsidRPr="003E5906" w:rsidRDefault="0034249F" w:rsidP="003E5906">
      <w:hyperlink r:id="rId21" w:anchor="dst100684" w:history="1">
        <w:r w:rsidR="003E5906" w:rsidRPr="003E5906">
          <w:rPr>
            <w:rStyle w:val="aa"/>
            <w:color w:val="000000" w:themeColor="text1"/>
            <w:u w:val="none"/>
          </w:rPr>
          <w:t>протоколы</w:t>
        </w:r>
      </w:hyperlink>
      <w:r w:rsidR="003E5906" w:rsidRPr="003E5906">
        <w:rPr>
          <w:rStyle w:val="apple-converted-space"/>
        </w:rPr>
        <w:t> </w:t>
      </w:r>
      <w:r w:rsidR="003E5906" w:rsidRPr="003E5906">
        <w:t>опросов очевидцев несчастного случая и должностных лиц, объяснения пострадавших;</w:t>
      </w:r>
    </w:p>
    <w:p w14:paraId="4669E00C" w14:textId="77777777" w:rsidR="003E5906" w:rsidRPr="003E5906" w:rsidRDefault="003E5906" w:rsidP="003E5906">
      <w:r w:rsidRPr="003E5906">
        <w:t>экспертные заключения специалистов, результаты технических расчетов, лабораторных исследований и испытаний;</w:t>
      </w:r>
    </w:p>
    <w:p w14:paraId="66C4FFC1" w14:textId="77777777" w:rsidR="003E5906" w:rsidRPr="003E5906" w:rsidRDefault="0034249F" w:rsidP="003E5906">
      <w:hyperlink r:id="rId22" w:anchor="dst100017" w:history="1">
        <w:r w:rsidR="003E5906" w:rsidRPr="003E5906">
          <w:rPr>
            <w:rStyle w:val="aa"/>
            <w:color w:val="000000" w:themeColor="text1"/>
            <w:u w:val="none"/>
          </w:rPr>
          <w:t>медицинское заключение</w:t>
        </w:r>
      </w:hyperlink>
      <w:r w:rsidR="003E5906" w:rsidRPr="003E5906">
        <w:rPr>
          <w:rStyle w:val="apple-converted-space"/>
        </w:rPr>
        <w:t> </w:t>
      </w:r>
      <w:r w:rsidR="003E5906" w:rsidRPr="003E5906">
        <w:t>о характере и</w:t>
      </w:r>
      <w:r w:rsidR="003E5906" w:rsidRPr="003E5906">
        <w:rPr>
          <w:rStyle w:val="apple-converted-space"/>
        </w:rPr>
        <w:t> </w:t>
      </w:r>
      <w:hyperlink r:id="rId23" w:history="1">
        <w:r w:rsidR="003E5906" w:rsidRPr="003E5906">
          <w:rPr>
            <w:rStyle w:val="aa"/>
            <w:color w:val="000000" w:themeColor="text1"/>
            <w:u w:val="none"/>
          </w:rPr>
          <w:t>степени тяжести</w:t>
        </w:r>
      </w:hyperlink>
      <w:r w:rsidR="003E5906" w:rsidRPr="003E5906">
        <w:rPr>
          <w:rStyle w:val="apple-converted-space"/>
        </w:rPr>
        <w:t> </w:t>
      </w:r>
      <w:r w:rsidR="003E5906" w:rsidRPr="003E5906">
        <w:t>повреждения, причиненного здоровью пострадавшего, или причине его смерти, нахождении пострадавшего в момент несчастного случая в состоянии алкогольного, наркотического или иного токсического опьянения;</w:t>
      </w:r>
    </w:p>
    <w:p w14:paraId="2E946F53" w14:textId="77777777" w:rsidR="003E5906" w:rsidRPr="003E5906" w:rsidRDefault="003E5906" w:rsidP="003E5906">
      <w:r w:rsidRPr="003E5906">
        <w:t>копии документов, подтверждающих выдачу пострадавшему специальной одежды, специальной обуви и других средств индивидуальной защиты в соответствии с действующими</w:t>
      </w:r>
      <w:r w:rsidRPr="003E5906">
        <w:rPr>
          <w:rStyle w:val="apple-converted-space"/>
        </w:rPr>
        <w:t> </w:t>
      </w:r>
      <w:hyperlink r:id="rId24" w:history="1">
        <w:r w:rsidRPr="003E5906">
          <w:rPr>
            <w:rStyle w:val="aa"/>
            <w:color w:val="000000" w:themeColor="text1"/>
            <w:u w:val="none"/>
          </w:rPr>
          <w:t>нормами</w:t>
        </w:r>
      </w:hyperlink>
      <w:r w:rsidRPr="003E5906">
        <w:t>;</w:t>
      </w:r>
    </w:p>
    <w:p w14:paraId="0F7F7F53" w14:textId="77777777" w:rsidR="003E5906" w:rsidRPr="003E5906" w:rsidRDefault="003E5906" w:rsidP="003E5906">
      <w:r w:rsidRPr="003E5906">
        <w:t>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14:paraId="29444129" w14:textId="77777777" w:rsidR="003E5906" w:rsidRPr="003E5906" w:rsidRDefault="003E5906" w:rsidP="003E5906">
      <w:r w:rsidRPr="003E5906">
        <w:t>(в ред. Федерального</w:t>
      </w:r>
      <w:r w:rsidRPr="003E5906">
        <w:rPr>
          <w:rStyle w:val="apple-converted-space"/>
        </w:rPr>
        <w:t> </w:t>
      </w:r>
      <w:hyperlink r:id="rId25" w:anchor="dst101118" w:history="1">
        <w:r w:rsidRPr="003E5906">
          <w:rPr>
            <w:rStyle w:val="aa"/>
            <w:color w:val="000000" w:themeColor="text1"/>
            <w:u w:val="none"/>
          </w:rPr>
          <w:t>закона</w:t>
        </w:r>
      </w:hyperlink>
      <w:r w:rsidRPr="003E5906">
        <w:rPr>
          <w:rStyle w:val="apple-converted-space"/>
        </w:rPr>
        <w:t> </w:t>
      </w:r>
      <w:r w:rsidRPr="003E5906">
        <w:t>от 18.07.2011 N 242-ФЗ)</w:t>
      </w:r>
    </w:p>
    <w:p w14:paraId="3A84899A" w14:textId="77777777" w:rsidR="003E5906" w:rsidRPr="003E5906" w:rsidRDefault="003E5906" w:rsidP="003E5906">
      <w:r w:rsidRPr="003E5906">
        <w:t>(см. текст в предыдущей</w:t>
      </w:r>
      <w:r w:rsidRPr="003E5906">
        <w:rPr>
          <w:rStyle w:val="apple-converted-space"/>
        </w:rPr>
        <w:t> </w:t>
      </w:r>
      <w:hyperlink r:id="rId26" w:history="1">
        <w:r w:rsidRPr="003E5906">
          <w:rPr>
            <w:rStyle w:val="aa"/>
            <w:color w:val="000000" w:themeColor="text1"/>
            <w:u w:val="none"/>
          </w:rPr>
          <w:t>редакции</w:t>
        </w:r>
      </w:hyperlink>
      <w:r w:rsidRPr="003E5906">
        <w:t>)</w:t>
      </w:r>
    </w:p>
    <w:p w14:paraId="099FAC45" w14:textId="77777777" w:rsidR="003E5906" w:rsidRPr="003E5906" w:rsidRDefault="003E5906" w:rsidP="003E5906">
      <w:r w:rsidRPr="003E5906">
        <w:t>другие документы по усмотрению комиссии.</w:t>
      </w:r>
    </w:p>
    <w:p w14:paraId="4DA085F1" w14:textId="77777777" w:rsidR="003E5906" w:rsidRPr="003E5906" w:rsidRDefault="003E5906" w:rsidP="003E5906">
      <w:r w:rsidRPr="003E5906">
        <w:t>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14:paraId="223F5534" w14:textId="77777777" w:rsidR="003E5906" w:rsidRPr="003E5906" w:rsidRDefault="003E5906" w:rsidP="003E5906">
      <w:r w:rsidRPr="003E5906">
        <w:t>На основании собранных материалов расследования комиссия (в предусмотренных настоящим</w:t>
      </w:r>
      <w:r w:rsidRPr="003E5906">
        <w:rPr>
          <w:rStyle w:val="apple-converted-space"/>
        </w:rPr>
        <w:t> </w:t>
      </w:r>
      <w:hyperlink r:id="rId27" w:anchor="dst1013" w:history="1">
        <w:r w:rsidRPr="003E5906">
          <w:rPr>
            <w:rStyle w:val="aa"/>
            <w:color w:val="000000" w:themeColor="text1"/>
            <w:u w:val="none"/>
          </w:rPr>
          <w:t>Кодексом</w:t>
        </w:r>
      </w:hyperlink>
      <w:r w:rsidRPr="003E5906">
        <w:rPr>
          <w:rStyle w:val="apple-converted-space"/>
        </w:rPr>
        <w:t> </w:t>
      </w:r>
      <w:r w:rsidRPr="003E5906">
        <w:t>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14:paraId="72B47FE2" w14:textId="77777777" w:rsidR="003E5906" w:rsidRPr="003E5906" w:rsidRDefault="003E5906" w:rsidP="003E5906">
      <w:r w:rsidRPr="003E5906">
        <w:t>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14:paraId="119AF2B2" w14:textId="77777777" w:rsidR="003E5906" w:rsidRPr="003E5906" w:rsidRDefault="003E5906" w:rsidP="003E5906">
      <w:r w:rsidRPr="003E5906">
        <w:t>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14:paraId="005D583B" w14:textId="77777777" w:rsidR="003E5906" w:rsidRPr="003E5906" w:rsidRDefault="003E5906" w:rsidP="003E5906">
      <w:r w:rsidRPr="003E5906">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14:paraId="180E8071" w14:textId="77777777" w:rsidR="003E5906" w:rsidRPr="003E5906" w:rsidRDefault="003E5906" w:rsidP="003E5906">
      <w:r w:rsidRPr="003E5906">
        <w:lastRenderedPageBreak/>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14:paraId="7F621A95" w14:textId="77777777" w:rsidR="003E5906" w:rsidRPr="003E5906" w:rsidRDefault="003E5906" w:rsidP="003E5906">
      <w:r w:rsidRPr="003E5906">
        <w:t>Несчастный случай на производстве является страховым случаем, если он произошел с застрахованным или иным</w:t>
      </w:r>
      <w:r w:rsidRPr="003E5906">
        <w:rPr>
          <w:rStyle w:val="apple-converted-space"/>
        </w:rPr>
        <w:t> </w:t>
      </w:r>
      <w:hyperlink r:id="rId28" w:anchor="dst100046" w:history="1">
        <w:r w:rsidRPr="003E5906">
          <w:rPr>
            <w:rStyle w:val="aa"/>
            <w:color w:val="000000" w:themeColor="text1"/>
            <w:u w:val="none"/>
          </w:rPr>
          <w:t>лицом</w:t>
        </w:r>
      </w:hyperlink>
      <w:r w:rsidRPr="003E5906">
        <w:t>, подлежащим обязательному социальному страхованию от несчастных случаев на производстве и профессиональных заболеваний.</w:t>
      </w:r>
    </w:p>
    <w:p w14:paraId="71A2C2CA" w14:textId="77777777" w:rsidR="003E5906" w:rsidRPr="003E5906" w:rsidRDefault="003E5906" w:rsidP="003E5906">
      <w:r w:rsidRPr="003E5906">
        <w:t>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то с учетом заключения выборного органа первичной профсоюзной организации или иного уполномоченного работниками органа комиссия (в предусмотренных настоящим</w:t>
      </w:r>
      <w:r w:rsidRPr="003E5906">
        <w:rPr>
          <w:rStyle w:val="apple-converted-space"/>
        </w:rPr>
        <w:t> </w:t>
      </w:r>
      <w:hyperlink r:id="rId29" w:anchor="dst1013" w:history="1">
        <w:r w:rsidRPr="003E5906">
          <w:rPr>
            <w:rStyle w:val="aa"/>
            <w:color w:val="000000" w:themeColor="text1"/>
            <w:u w:val="none"/>
          </w:rPr>
          <w:t>Кодексом</w:t>
        </w:r>
      </w:hyperlink>
      <w:r w:rsidRPr="003E5906">
        <w:rPr>
          <w:rStyle w:val="apple-converted-space"/>
        </w:rPr>
        <w:t> </w:t>
      </w:r>
      <w:r w:rsidRPr="003E5906">
        <w:t>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14:paraId="0C17AAC2" w14:textId="77777777" w:rsidR="003E5906" w:rsidRPr="003E5906" w:rsidRDefault="003E5906" w:rsidP="003E5906">
      <w:r w:rsidRPr="003E5906">
        <w:t>Часть девятая утратила силу. - Федеральный</w:t>
      </w:r>
      <w:r w:rsidRPr="003E5906">
        <w:rPr>
          <w:rStyle w:val="apple-converted-space"/>
        </w:rPr>
        <w:t> </w:t>
      </w:r>
      <w:hyperlink r:id="rId30" w:anchor="dst100009" w:history="1">
        <w:r w:rsidRPr="003E5906">
          <w:rPr>
            <w:rStyle w:val="aa"/>
            <w:color w:val="000000" w:themeColor="text1"/>
            <w:u w:val="none"/>
          </w:rPr>
          <w:t>закон</w:t>
        </w:r>
      </w:hyperlink>
      <w:r w:rsidRPr="003E5906">
        <w:rPr>
          <w:rStyle w:val="apple-converted-space"/>
        </w:rPr>
        <w:t> </w:t>
      </w:r>
      <w:r w:rsidRPr="003E5906">
        <w:t>от 17.07.2009 N 167-ФЗ.</w:t>
      </w:r>
    </w:p>
    <w:p w14:paraId="02FE9332" w14:textId="77777777" w:rsidR="003E5906" w:rsidRPr="003E5906" w:rsidRDefault="003E5906" w:rsidP="003E5906">
      <w:r w:rsidRPr="003E5906">
        <w:t>(см. текст в предыдущей</w:t>
      </w:r>
      <w:r w:rsidRPr="003E5906">
        <w:rPr>
          <w:rStyle w:val="apple-converted-space"/>
        </w:rPr>
        <w:t> </w:t>
      </w:r>
      <w:hyperlink r:id="rId31" w:history="1">
        <w:r w:rsidRPr="003E5906">
          <w:rPr>
            <w:rStyle w:val="aa"/>
            <w:color w:val="000000" w:themeColor="text1"/>
            <w:u w:val="none"/>
          </w:rPr>
          <w:t>редакции</w:t>
        </w:r>
      </w:hyperlink>
      <w:r w:rsidRPr="003E5906">
        <w:t>)</w:t>
      </w:r>
    </w:p>
    <w:p w14:paraId="7B6199E9" w14:textId="77777777" w:rsidR="003E5906" w:rsidRPr="003E5906" w:rsidRDefault="0034249F" w:rsidP="003E5906">
      <w:hyperlink r:id="rId32" w:anchor="dst101025" w:history="1">
        <w:r w:rsidR="003E5906" w:rsidRPr="003E5906">
          <w:t>Положение</w:t>
        </w:r>
      </w:hyperlink>
      <w:r w:rsidR="003E5906" w:rsidRPr="003E5906">
        <w:t> об особенностях расследования несчастных случаев на производстве в отдельных отраслях и организациях и</w:t>
      </w:r>
      <w:r w:rsidR="003E5906" w:rsidRPr="003E5906">
        <w:rPr>
          <w:rStyle w:val="apple-converted-space"/>
        </w:rPr>
        <w:t> </w:t>
      </w:r>
      <w:proofErr w:type="spellStart"/>
      <w:r w:rsidR="003E5906" w:rsidRPr="003E5906">
        <w:fldChar w:fldCharType="begin"/>
      </w:r>
      <w:r w:rsidR="003E5906" w:rsidRPr="003E5906">
        <w:instrText xml:space="preserve"> HYPERLINK "https://www.consultant.ru/document/cons_doc_LAW_34683/aad01dfe5575412a2ea9810b7d695202bf996617/" </w:instrText>
      </w:r>
      <w:r w:rsidR="003E5906" w:rsidRPr="003E5906">
        <w:fldChar w:fldCharType="separate"/>
      </w:r>
      <w:r w:rsidR="003E5906" w:rsidRPr="003E5906">
        <w:rPr>
          <w:rStyle w:val="aa"/>
          <w:color w:val="000000" w:themeColor="text1"/>
          <w:u w:val="none"/>
        </w:rPr>
        <w:t>формы</w:t>
      </w:r>
      <w:r w:rsidR="003E5906" w:rsidRPr="003E5906">
        <w:fldChar w:fldCharType="end"/>
      </w:r>
      <w:r w:rsidR="003E5906" w:rsidRPr="003E5906">
        <w:t>документов</w:t>
      </w:r>
      <w:proofErr w:type="spellEnd"/>
      <w:r w:rsidR="003E5906" w:rsidRPr="003E5906">
        <w:t>, необходимых для расследования несчастных случаев, утверждаются в порядке, устанавливаемом уполномоченным Правительством Российской Федерации федеральным органом исполнительной власти.</w:t>
      </w:r>
    </w:p>
    <w:p w14:paraId="1A0CFC7C" w14:textId="5869888B" w:rsidR="002C0FD5" w:rsidRDefault="002C0FD5" w:rsidP="003E5906"/>
    <w:p w14:paraId="466A2501" w14:textId="39E1F41D" w:rsidR="003E5906" w:rsidRDefault="003E5906" w:rsidP="0034249F">
      <w:pPr>
        <w:pStyle w:val="a6"/>
        <w:numPr>
          <w:ilvl w:val="0"/>
          <w:numId w:val="9"/>
        </w:numPr>
      </w:pPr>
      <w:r>
        <w:t>Понятие трудового договора. Содержание трудового договора.</w:t>
      </w:r>
    </w:p>
    <w:p w14:paraId="644FC079" w14:textId="6E8F767C" w:rsidR="003E5906" w:rsidRPr="003E5906" w:rsidRDefault="003E5906" w:rsidP="003E5906">
      <w:pPr>
        <w:rPr>
          <w:shd w:val="clear" w:color="auto" w:fill="FFFFFF"/>
        </w:rPr>
      </w:pPr>
      <w:r w:rsidRPr="003E5906">
        <w:rPr>
          <w:shd w:val="clear" w:color="auto" w:fill="FFFFFF"/>
        </w:rP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w:t>
      </w:r>
    </w:p>
    <w:p w14:paraId="10C15B0D" w14:textId="77777777" w:rsidR="003E5906" w:rsidRPr="003E5906" w:rsidRDefault="003E5906" w:rsidP="003E5906">
      <w:pPr>
        <w:rPr>
          <w:shd w:val="clear" w:color="auto" w:fill="FFFFFF"/>
        </w:rPr>
      </w:pPr>
    </w:p>
    <w:p w14:paraId="2D75B200" w14:textId="77777777" w:rsidR="003E5906" w:rsidRPr="003E5906" w:rsidRDefault="003E5906" w:rsidP="003E5906">
      <w:r w:rsidRPr="003E5906">
        <w:t>В трудовом договоре указываются:</w:t>
      </w:r>
    </w:p>
    <w:p w14:paraId="173A8879" w14:textId="77777777" w:rsidR="003E5906" w:rsidRPr="003E5906" w:rsidRDefault="003E5906" w:rsidP="003E5906">
      <w:pPr>
        <w:rPr>
          <w:sz w:val="24"/>
          <w:szCs w:val="24"/>
        </w:rPr>
      </w:pPr>
      <w:r w:rsidRPr="003E5906">
        <w:t>фамилия, имя, отчество работника и наименование работодателя (фамилия, имя, отчество работодателя - физического лица), заключивших трудовой договор;</w:t>
      </w:r>
    </w:p>
    <w:p w14:paraId="3B924EC7" w14:textId="77777777" w:rsidR="003E5906" w:rsidRPr="003E5906" w:rsidRDefault="003E5906" w:rsidP="003E5906">
      <w:r w:rsidRPr="003E5906">
        <w:t>сведения о документах, удостоверяющих личность работника и работодателя - физического лица;</w:t>
      </w:r>
    </w:p>
    <w:p w14:paraId="76E50F0E" w14:textId="77777777" w:rsidR="003E5906" w:rsidRPr="003E5906" w:rsidRDefault="003E5906" w:rsidP="003E5906">
      <w:r w:rsidRPr="003E5906">
        <w:t>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14:paraId="4C7F7DAD" w14:textId="77777777" w:rsidR="003E5906" w:rsidRPr="003E5906" w:rsidRDefault="003E5906" w:rsidP="003E5906">
      <w:r w:rsidRPr="003E5906">
        <w:t>сведения о представителе работодателя, подписавшем трудовой договор, и основание, в силу которого он наделен соответствующими полномочиями;</w:t>
      </w:r>
    </w:p>
    <w:p w14:paraId="52053DC6" w14:textId="77777777" w:rsidR="003E5906" w:rsidRPr="003E5906" w:rsidRDefault="003E5906" w:rsidP="003E5906">
      <w:r w:rsidRPr="003E5906">
        <w:lastRenderedPageBreak/>
        <w:t>место и дата заключения трудового договора.</w:t>
      </w:r>
    </w:p>
    <w:p w14:paraId="2E1FAC4C" w14:textId="77777777" w:rsidR="003E5906" w:rsidRPr="003E5906" w:rsidRDefault="003E5906" w:rsidP="003E5906">
      <w:r w:rsidRPr="003E5906">
        <w:t>Обязательными для включения в трудовой договор являются следующие условия:</w:t>
      </w:r>
    </w:p>
    <w:p w14:paraId="1021B182" w14:textId="77777777" w:rsidR="003E5906" w:rsidRPr="003E5906" w:rsidRDefault="0034249F" w:rsidP="003E5906">
      <w:hyperlink r:id="rId33" w:anchor="dst100038" w:history="1">
        <w:r w:rsidR="003E5906" w:rsidRPr="003E5906">
          <w:rPr>
            <w:rStyle w:val="aa"/>
            <w:color w:val="000000" w:themeColor="text1"/>
            <w:u w:val="none"/>
          </w:rPr>
          <w:t>место работы</w:t>
        </w:r>
      </w:hyperlink>
      <w:r w:rsidR="003E5906" w:rsidRPr="003E5906">
        <w:t>,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w:t>
      </w:r>
      <w:r w:rsidR="003E5906" w:rsidRPr="003E5906">
        <w:rPr>
          <w:rStyle w:val="apple-converted-space"/>
          <w:rFonts w:eastAsiaTheme="minorEastAsia"/>
        </w:rPr>
        <w:t> </w:t>
      </w:r>
      <w:hyperlink r:id="rId34" w:anchor="dst100256" w:history="1">
        <w:r w:rsidR="003E5906" w:rsidRPr="003E5906">
          <w:rPr>
            <w:rStyle w:val="aa"/>
            <w:color w:val="000000" w:themeColor="text1"/>
            <w:u w:val="none"/>
          </w:rPr>
          <w:t>другой местности</w:t>
        </w:r>
      </w:hyperlink>
      <w:r w:rsidR="003E5906" w:rsidRPr="003E5906">
        <w:t>, - место работы с указанием обособленного структурного подразделения и его местонахождения;</w:t>
      </w:r>
    </w:p>
    <w:p w14:paraId="77A39028" w14:textId="77777777" w:rsidR="003E5906" w:rsidRPr="003E5906" w:rsidRDefault="003E5906" w:rsidP="003E5906">
      <w:r w:rsidRPr="003E5906">
        <w:t>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w:t>
      </w:r>
      <w:r w:rsidRPr="003E5906">
        <w:rPr>
          <w:rStyle w:val="apple-converted-space"/>
          <w:rFonts w:eastAsiaTheme="minorEastAsia"/>
        </w:rPr>
        <w:t> </w:t>
      </w:r>
      <w:hyperlink r:id="rId35" w:history="1">
        <w:r w:rsidRPr="003E5906">
          <w:rPr>
            <w:rStyle w:val="aa"/>
            <w:color w:val="000000" w:themeColor="text1"/>
            <w:u w:val="none"/>
          </w:rPr>
          <w:t>справочниках</w:t>
        </w:r>
      </w:hyperlink>
      <w:r w:rsidRPr="003E5906">
        <w:t>, утверждаемых в</w:t>
      </w:r>
      <w:r w:rsidRPr="003E5906">
        <w:rPr>
          <w:rStyle w:val="apple-converted-space"/>
          <w:rFonts w:eastAsiaTheme="minorEastAsia"/>
        </w:rPr>
        <w:t> </w:t>
      </w:r>
      <w:hyperlink r:id="rId36" w:history="1">
        <w:r w:rsidRPr="003E5906">
          <w:rPr>
            <w:rStyle w:val="aa"/>
            <w:color w:val="000000" w:themeColor="text1"/>
            <w:u w:val="none"/>
          </w:rPr>
          <w:t>порядке</w:t>
        </w:r>
      </w:hyperlink>
      <w:r w:rsidRPr="003E5906">
        <w:t>, устанавливаемом Правительством Российской Федерации, или соответствующим положениям</w:t>
      </w:r>
      <w:r w:rsidRPr="003E5906">
        <w:rPr>
          <w:rStyle w:val="apple-converted-space"/>
          <w:rFonts w:eastAsiaTheme="minorEastAsia"/>
        </w:rPr>
        <w:t> </w:t>
      </w:r>
      <w:hyperlink r:id="rId37" w:history="1">
        <w:r w:rsidRPr="003E5906">
          <w:rPr>
            <w:rStyle w:val="aa"/>
            <w:color w:val="000000" w:themeColor="text1"/>
            <w:u w:val="none"/>
          </w:rPr>
          <w:t>профессиональных стандартов</w:t>
        </w:r>
      </w:hyperlink>
      <w:r w:rsidRPr="003E5906">
        <w:t>;</w:t>
      </w:r>
    </w:p>
    <w:p w14:paraId="58DE36C1" w14:textId="77777777" w:rsidR="003E5906" w:rsidRPr="003E5906" w:rsidRDefault="003E5906" w:rsidP="003E5906">
      <w:r w:rsidRPr="003E5906">
        <w:t>(в ред. Федеральных законов от 28.02.2008</w:t>
      </w:r>
      <w:r w:rsidRPr="003E5906">
        <w:rPr>
          <w:rStyle w:val="apple-converted-space"/>
          <w:rFonts w:eastAsiaTheme="minorEastAsia"/>
        </w:rPr>
        <w:t> </w:t>
      </w:r>
      <w:hyperlink r:id="rId38" w:anchor="dst100010" w:history="1">
        <w:r w:rsidRPr="003E5906">
          <w:rPr>
            <w:rStyle w:val="aa"/>
            <w:color w:val="000000" w:themeColor="text1"/>
            <w:u w:val="none"/>
          </w:rPr>
          <w:t>N 13-ФЗ</w:t>
        </w:r>
      </w:hyperlink>
      <w:r w:rsidRPr="003E5906">
        <w:t>, от 03.12.2012</w:t>
      </w:r>
      <w:r w:rsidRPr="003E5906">
        <w:rPr>
          <w:rStyle w:val="apple-converted-space"/>
          <w:rFonts w:eastAsiaTheme="minorEastAsia"/>
        </w:rPr>
        <w:t> </w:t>
      </w:r>
      <w:hyperlink r:id="rId39" w:anchor="dst100010" w:history="1">
        <w:r w:rsidRPr="003E5906">
          <w:rPr>
            <w:rStyle w:val="aa"/>
            <w:color w:val="000000" w:themeColor="text1"/>
            <w:u w:val="none"/>
          </w:rPr>
          <w:t>N 236-ФЗ</w:t>
        </w:r>
      </w:hyperlink>
      <w:r w:rsidRPr="003E5906">
        <w:t>)</w:t>
      </w:r>
    </w:p>
    <w:p w14:paraId="5FE77D6D" w14:textId="77777777" w:rsidR="003E5906" w:rsidRPr="003E5906" w:rsidRDefault="003E5906" w:rsidP="003E5906">
      <w:r w:rsidRPr="003E5906">
        <w:t>(см. текст в предыдущей</w:t>
      </w:r>
      <w:r w:rsidRPr="003E5906">
        <w:rPr>
          <w:rStyle w:val="apple-converted-space"/>
          <w:rFonts w:eastAsiaTheme="minorEastAsia"/>
        </w:rPr>
        <w:t> </w:t>
      </w:r>
      <w:hyperlink r:id="rId40" w:history="1">
        <w:r w:rsidRPr="003E5906">
          <w:rPr>
            <w:rStyle w:val="aa"/>
            <w:color w:val="000000" w:themeColor="text1"/>
            <w:u w:val="none"/>
          </w:rPr>
          <w:t>редакции</w:t>
        </w:r>
      </w:hyperlink>
      <w:r w:rsidRPr="003E5906">
        <w:t>)</w:t>
      </w:r>
    </w:p>
    <w:p w14:paraId="4EC3AD57" w14:textId="77777777" w:rsidR="003E5906" w:rsidRPr="003E5906" w:rsidRDefault="003E5906" w:rsidP="003E5906">
      <w:pPr>
        <w:rPr>
          <w:sz w:val="24"/>
          <w:szCs w:val="24"/>
        </w:rPr>
      </w:pPr>
      <w:r w:rsidRPr="003E5906">
        <w:t>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w:t>
      </w:r>
      <w:r w:rsidRPr="003E5906">
        <w:rPr>
          <w:rStyle w:val="apple-converted-space"/>
          <w:rFonts w:eastAsiaTheme="minorEastAsia"/>
        </w:rPr>
        <w:t> </w:t>
      </w:r>
      <w:hyperlink r:id="rId41" w:history="1">
        <w:r w:rsidRPr="003E5906">
          <w:rPr>
            <w:rStyle w:val="aa"/>
            <w:color w:val="000000" w:themeColor="text1"/>
            <w:u w:val="none"/>
          </w:rPr>
          <w:t>Кодексом</w:t>
        </w:r>
      </w:hyperlink>
      <w:r w:rsidRPr="003E5906">
        <w:rPr>
          <w:rStyle w:val="apple-converted-space"/>
          <w:rFonts w:eastAsiaTheme="minorEastAsia"/>
        </w:rPr>
        <w:t> </w:t>
      </w:r>
      <w:r w:rsidRPr="003E5906">
        <w:t>или иным федеральным</w:t>
      </w:r>
      <w:r w:rsidRPr="003E5906">
        <w:rPr>
          <w:rStyle w:val="apple-converted-space"/>
          <w:rFonts w:eastAsiaTheme="minorEastAsia"/>
        </w:rPr>
        <w:t> </w:t>
      </w:r>
      <w:hyperlink r:id="rId42" w:history="1">
        <w:r w:rsidRPr="003E5906">
          <w:rPr>
            <w:rStyle w:val="aa"/>
            <w:color w:val="000000" w:themeColor="text1"/>
            <w:u w:val="none"/>
          </w:rPr>
          <w:t>законом</w:t>
        </w:r>
      </w:hyperlink>
      <w:r w:rsidRPr="003E5906">
        <w:t>;</w:t>
      </w:r>
    </w:p>
    <w:p w14:paraId="43DDCE47" w14:textId="77777777" w:rsidR="003E5906" w:rsidRPr="003E5906" w:rsidRDefault="003E5906" w:rsidP="003E5906">
      <w:r w:rsidRPr="003E5906">
        <w:t>условия оплаты труда (в том числе размер тарифной ставки или оклада (должностного оклада) работника, доплаты, надбавки и поощрительные выплаты);</w:t>
      </w:r>
    </w:p>
    <w:p w14:paraId="2F3F544F" w14:textId="77777777" w:rsidR="003E5906" w:rsidRPr="003E5906" w:rsidRDefault="003E5906" w:rsidP="003E5906">
      <w:r w:rsidRPr="003E5906">
        <w:t>режим рабочего времени и времени отдыха (если для данного работника он отличается от общих правил, действующих у данного работодателя);</w:t>
      </w:r>
    </w:p>
    <w:p w14:paraId="2B921E5C" w14:textId="77777777" w:rsidR="003E5906" w:rsidRPr="003E5906" w:rsidRDefault="003E5906" w:rsidP="003E5906">
      <w:r w:rsidRPr="003E5906">
        <w:t>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14:paraId="1FA38A16" w14:textId="77777777" w:rsidR="003E5906" w:rsidRPr="003E5906" w:rsidRDefault="003E5906" w:rsidP="003E5906">
      <w:r w:rsidRPr="003E5906">
        <w:t>(в ред. Федерального</w:t>
      </w:r>
      <w:r w:rsidRPr="003E5906">
        <w:rPr>
          <w:rStyle w:val="apple-converted-space"/>
          <w:rFonts w:eastAsiaTheme="minorEastAsia"/>
        </w:rPr>
        <w:t> </w:t>
      </w:r>
      <w:hyperlink r:id="rId43" w:anchor="dst100211" w:history="1">
        <w:r w:rsidRPr="003E5906">
          <w:rPr>
            <w:rStyle w:val="aa"/>
            <w:color w:val="000000" w:themeColor="text1"/>
            <w:u w:val="none"/>
          </w:rPr>
          <w:t>закона</w:t>
        </w:r>
      </w:hyperlink>
      <w:r w:rsidRPr="003E5906">
        <w:rPr>
          <w:rStyle w:val="apple-converted-space"/>
          <w:rFonts w:eastAsiaTheme="minorEastAsia"/>
        </w:rPr>
        <w:t> </w:t>
      </w:r>
      <w:r w:rsidRPr="003E5906">
        <w:t>от 28.12.2013 N 421-ФЗ)</w:t>
      </w:r>
    </w:p>
    <w:p w14:paraId="5FF53F96" w14:textId="77777777" w:rsidR="003E5906" w:rsidRPr="003E5906" w:rsidRDefault="003E5906" w:rsidP="003E5906">
      <w:r w:rsidRPr="003E5906">
        <w:t>(см. текст в предыдущей</w:t>
      </w:r>
      <w:r w:rsidRPr="003E5906">
        <w:rPr>
          <w:rStyle w:val="apple-converted-space"/>
          <w:rFonts w:eastAsiaTheme="minorEastAsia"/>
        </w:rPr>
        <w:t> </w:t>
      </w:r>
      <w:hyperlink r:id="rId44" w:history="1">
        <w:r w:rsidRPr="003E5906">
          <w:rPr>
            <w:rStyle w:val="aa"/>
            <w:color w:val="000000" w:themeColor="text1"/>
            <w:u w:val="none"/>
          </w:rPr>
          <w:t>редакции</w:t>
        </w:r>
      </w:hyperlink>
      <w:r w:rsidRPr="003E5906">
        <w:t>)</w:t>
      </w:r>
    </w:p>
    <w:p w14:paraId="5E955646" w14:textId="77777777" w:rsidR="003E5906" w:rsidRPr="003E5906" w:rsidRDefault="003E5906" w:rsidP="003E5906">
      <w:pPr>
        <w:rPr>
          <w:sz w:val="24"/>
          <w:szCs w:val="24"/>
        </w:rPr>
      </w:pPr>
      <w:r w:rsidRPr="003E5906">
        <w:t>условия, определяющие в необходимых случаях характер работы (подвижной, разъездной, в пути, другой характер работы);</w:t>
      </w:r>
    </w:p>
    <w:p w14:paraId="221BB424" w14:textId="77777777" w:rsidR="003E5906" w:rsidRPr="003E5906" w:rsidRDefault="003E5906" w:rsidP="003E5906">
      <w:r w:rsidRPr="003E5906">
        <w:t>условия труда на рабочем месте;</w:t>
      </w:r>
    </w:p>
    <w:p w14:paraId="1BDA9475" w14:textId="77777777" w:rsidR="003E5906" w:rsidRPr="003E5906" w:rsidRDefault="003E5906" w:rsidP="003E5906">
      <w:r w:rsidRPr="003E5906">
        <w:t>(абзац введен Федеральным</w:t>
      </w:r>
      <w:r w:rsidRPr="003E5906">
        <w:rPr>
          <w:rStyle w:val="apple-converted-space"/>
          <w:rFonts w:eastAsiaTheme="minorEastAsia"/>
        </w:rPr>
        <w:t> </w:t>
      </w:r>
      <w:hyperlink r:id="rId45" w:anchor="dst100212" w:history="1">
        <w:r w:rsidRPr="003E5906">
          <w:rPr>
            <w:rStyle w:val="aa"/>
            <w:color w:val="000000" w:themeColor="text1"/>
            <w:u w:val="none"/>
          </w:rPr>
          <w:t>законом</w:t>
        </w:r>
      </w:hyperlink>
      <w:r w:rsidRPr="003E5906">
        <w:rPr>
          <w:rStyle w:val="apple-converted-space"/>
          <w:rFonts w:eastAsiaTheme="minorEastAsia"/>
        </w:rPr>
        <w:t> </w:t>
      </w:r>
      <w:r w:rsidRPr="003E5906">
        <w:t>от 28.12.2013 N 421-ФЗ)</w:t>
      </w:r>
    </w:p>
    <w:p w14:paraId="2B7E1C01" w14:textId="77777777" w:rsidR="003E5906" w:rsidRPr="003E5906" w:rsidRDefault="003E5906" w:rsidP="003E5906">
      <w:pPr>
        <w:rPr>
          <w:sz w:val="24"/>
          <w:szCs w:val="24"/>
        </w:rPr>
      </w:pPr>
      <w:r w:rsidRPr="003E5906">
        <w:t>условие об обязательном социальном страховании работника в соответствии с настоящим Кодексом и иными федеральными</w:t>
      </w:r>
      <w:r w:rsidRPr="003E5906">
        <w:rPr>
          <w:rStyle w:val="apple-converted-space"/>
          <w:rFonts w:eastAsiaTheme="minorEastAsia"/>
        </w:rPr>
        <w:t> </w:t>
      </w:r>
      <w:hyperlink r:id="rId46" w:history="1">
        <w:r w:rsidRPr="003E5906">
          <w:rPr>
            <w:rStyle w:val="aa"/>
            <w:color w:val="000000" w:themeColor="text1"/>
            <w:u w:val="none"/>
          </w:rPr>
          <w:t>законами</w:t>
        </w:r>
      </w:hyperlink>
      <w:r w:rsidRPr="003E5906">
        <w:t>;</w:t>
      </w:r>
    </w:p>
    <w:p w14:paraId="2005217D" w14:textId="77777777" w:rsidR="003E5906" w:rsidRPr="003E5906" w:rsidRDefault="0034249F" w:rsidP="003E5906">
      <w:hyperlink r:id="rId47" w:history="1">
        <w:r w:rsidR="003E5906" w:rsidRPr="003E5906">
          <w:rPr>
            <w:rStyle w:val="aa"/>
            <w:color w:val="000000" w:themeColor="text1"/>
            <w:u w:val="none"/>
          </w:rPr>
          <w:t>другие условия</w:t>
        </w:r>
      </w:hyperlink>
      <w:r w:rsidR="003E5906" w:rsidRPr="003E5906">
        <w:rPr>
          <w:rStyle w:val="apple-converted-space"/>
          <w:rFonts w:eastAsiaTheme="minorEastAsia"/>
        </w:rPr>
        <w:t> </w:t>
      </w:r>
      <w:r w:rsidR="003E5906" w:rsidRPr="003E5906">
        <w:t>в случаях, предусмотренных трудовым законодательством и иными нормативными правовыми актами, содержащими нормы трудового права.</w:t>
      </w:r>
    </w:p>
    <w:p w14:paraId="7FE28B0D" w14:textId="77777777" w:rsidR="003E5906" w:rsidRPr="003E5906" w:rsidRDefault="003E5906" w:rsidP="003E5906">
      <w:r w:rsidRPr="003E5906">
        <w:t>Если при заключении трудового договора в него не были включены какие-либо сведения и (или) условия из числа предусмотренных</w:t>
      </w:r>
      <w:r w:rsidRPr="003E5906">
        <w:rPr>
          <w:rStyle w:val="apple-converted-space"/>
          <w:rFonts w:eastAsiaTheme="minorEastAsia"/>
        </w:rPr>
        <w:t> </w:t>
      </w:r>
      <w:hyperlink r:id="rId48" w:anchor="dst339" w:history="1">
        <w:r w:rsidRPr="003E5906">
          <w:rPr>
            <w:rStyle w:val="aa"/>
            <w:color w:val="000000" w:themeColor="text1"/>
            <w:u w:val="none"/>
          </w:rPr>
          <w:t>частями первой</w:t>
        </w:r>
      </w:hyperlink>
      <w:r w:rsidRPr="003E5906">
        <w:rPr>
          <w:rStyle w:val="apple-converted-space"/>
          <w:rFonts w:eastAsiaTheme="minorEastAsia"/>
        </w:rPr>
        <w:t> </w:t>
      </w:r>
      <w:r w:rsidRPr="003E5906">
        <w:t>и</w:t>
      </w:r>
      <w:r w:rsidRPr="003E5906">
        <w:rPr>
          <w:rStyle w:val="apple-converted-space"/>
          <w:rFonts w:eastAsiaTheme="minorEastAsia"/>
        </w:rPr>
        <w:t> </w:t>
      </w:r>
      <w:hyperlink r:id="rId49" w:anchor="dst345" w:history="1">
        <w:r w:rsidRPr="003E5906">
          <w:rPr>
            <w:rStyle w:val="aa"/>
            <w:color w:val="000000" w:themeColor="text1"/>
            <w:u w:val="none"/>
          </w:rPr>
          <w:t>второй</w:t>
        </w:r>
      </w:hyperlink>
      <w:r w:rsidRPr="003E5906">
        <w:rPr>
          <w:rStyle w:val="apple-converted-space"/>
          <w:rFonts w:eastAsiaTheme="minorEastAsia"/>
        </w:rPr>
        <w:t> </w:t>
      </w:r>
      <w:r w:rsidRPr="003E5906">
        <w:t xml:space="preserve">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w:t>
      </w:r>
      <w:r w:rsidRPr="003E5906">
        <w:lastRenderedPageBreak/>
        <w:t>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14:paraId="30FD7F57" w14:textId="77777777" w:rsidR="003E5906" w:rsidRPr="003E5906" w:rsidRDefault="003E5906" w:rsidP="003E5906">
      <w:r w:rsidRPr="003E5906">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14:paraId="080AEBC6" w14:textId="77777777" w:rsidR="003E5906" w:rsidRPr="003E5906" w:rsidRDefault="003E5906" w:rsidP="003E5906">
      <w:r w:rsidRPr="003E5906">
        <w:t>об уточнении места работы (с указанием структурного подразделения и его местонахождения) и (или) о рабочем месте;</w:t>
      </w:r>
    </w:p>
    <w:p w14:paraId="2603C321" w14:textId="77777777" w:rsidR="003E5906" w:rsidRPr="003E5906" w:rsidRDefault="003E5906" w:rsidP="003E5906">
      <w:r w:rsidRPr="003E5906">
        <w:t>об испытании;</w:t>
      </w:r>
    </w:p>
    <w:p w14:paraId="7961854D" w14:textId="77777777" w:rsidR="003E5906" w:rsidRPr="003E5906" w:rsidRDefault="003E5906" w:rsidP="003E5906">
      <w:r w:rsidRPr="003E5906">
        <w:t>о неразглашении охраняемой законом</w:t>
      </w:r>
      <w:r w:rsidRPr="003E5906">
        <w:rPr>
          <w:rStyle w:val="apple-converted-space"/>
          <w:rFonts w:eastAsiaTheme="minorEastAsia"/>
        </w:rPr>
        <w:t> </w:t>
      </w:r>
      <w:hyperlink r:id="rId50" w:history="1">
        <w:r w:rsidRPr="003E5906">
          <w:rPr>
            <w:rStyle w:val="aa"/>
            <w:color w:val="000000" w:themeColor="text1"/>
            <w:u w:val="none"/>
          </w:rPr>
          <w:t>тайны</w:t>
        </w:r>
      </w:hyperlink>
      <w:r w:rsidRPr="003E5906">
        <w:rPr>
          <w:rStyle w:val="apple-converted-space"/>
          <w:rFonts w:eastAsiaTheme="minorEastAsia"/>
        </w:rPr>
        <w:t> </w:t>
      </w:r>
      <w:r w:rsidRPr="003E5906">
        <w:t>(государственной, служебной, коммерческой и иной);</w:t>
      </w:r>
    </w:p>
    <w:p w14:paraId="2D43E3A5" w14:textId="77777777" w:rsidR="003E5906" w:rsidRPr="003E5906" w:rsidRDefault="003E5906" w:rsidP="003E5906">
      <w:r w:rsidRPr="003E5906">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14:paraId="2080F068" w14:textId="77777777" w:rsidR="003E5906" w:rsidRPr="003E5906" w:rsidRDefault="003E5906" w:rsidP="003E5906">
      <w:r w:rsidRPr="003E5906">
        <w:t>о видах и об условиях дополнительного страхования работника;</w:t>
      </w:r>
    </w:p>
    <w:p w14:paraId="0D9399DB" w14:textId="77777777" w:rsidR="003E5906" w:rsidRPr="003E5906" w:rsidRDefault="003E5906" w:rsidP="003E5906">
      <w:r w:rsidRPr="003E5906">
        <w:t>об улучшении социально-бытовых условий работника и членов его семьи;</w:t>
      </w:r>
    </w:p>
    <w:p w14:paraId="72821264" w14:textId="77777777" w:rsidR="003E5906" w:rsidRPr="003E5906" w:rsidRDefault="003E5906" w:rsidP="003E5906">
      <w:r w:rsidRPr="003E5906">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14:paraId="03086A23" w14:textId="77777777" w:rsidR="003E5906" w:rsidRPr="003E5906" w:rsidRDefault="003E5906" w:rsidP="003E5906">
      <w:r w:rsidRPr="003E5906">
        <w:t>о дополнительном негосударственном пенсионном обеспечении работника.</w:t>
      </w:r>
    </w:p>
    <w:p w14:paraId="74DC7217" w14:textId="77777777" w:rsidR="003E5906" w:rsidRPr="003E5906" w:rsidRDefault="003E5906" w:rsidP="003E5906">
      <w:r w:rsidRPr="003E5906">
        <w:t>(абзац введен Федеральным</w:t>
      </w:r>
      <w:r w:rsidRPr="003E5906">
        <w:rPr>
          <w:rStyle w:val="apple-converted-space"/>
          <w:rFonts w:eastAsiaTheme="minorEastAsia"/>
        </w:rPr>
        <w:t> </w:t>
      </w:r>
      <w:hyperlink r:id="rId51" w:anchor="dst100215" w:history="1">
        <w:r w:rsidRPr="003E5906">
          <w:rPr>
            <w:rStyle w:val="aa"/>
            <w:color w:val="000000" w:themeColor="text1"/>
            <w:u w:val="none"/>
          </w:rPr>
          <w:t>законом</w:t>
        </w:r>
      </w:hyperlink>
      <w:r w:rsidRPr="003E5906">
        <w:rPr>
          <w:rStyle w:val="apple-converted-space"/>
          <w:rFonts w:eastAsiaTheme="minorEastAsia"/>
        </w:rPr>
        <w:t> </w:t>
      </w:r>
      <w:r w:rsidRPr="003E5906">
        <w:t>от 28.12.2013 N 421-ФЗ)</w:t>
      </w:r>
    </w:p>
    <w:p w14:paraId="4811D119" w14:textId="77777777" w:rsidR="003E5906" w:rsidRPr="003E5906" w:rsidRDefault="003E5906" w:rsidP="003E5906">
      <w:pPr>
        <w:rPr>
          <w:sz w:val="24"/>
          <w:szCs w:val="24"/>
        </w:rPr>
      </w:pPr>
      <w:r w:rsidRPr="003E5906">
        <w:t xml:space="preserve">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w:t>
      </w:r>
      <w:proofErr w:type="spellStart"/>
      <w:r w:rsidRPr="003E5906">
        <w:t>Невключение</w:t>
      </w:r>
      <w:proofErr w:type="spellEnd"/>
      <w:r w:rsidRPr="003E5906">
        <w:t xml:space="preserve">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14:paraId="1FA2DA34" w14:textId="77777777" w:rsidR="003E5906" w:rsidRDefault="003E5906" w:rsidP="003E5906"/>
    <w:p w14:paraId="63A830EF" w14:textId="77777777" w:rsidR="003E5906" w:rsidRPr="003E5906" w:rsidRDefault="003E5906" w:rsidP="003E5906"/>
    <w:sectPr w:rsidR="003E5906" w:rsidRPr="003E5906" w:rsidSect="001C20F3">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45D"/>
    <w:multiLevelType w:val="hybridMultilevel"/>
    <w:tmpl w:val="7F46116E"/>
    <w:lvl w:ilvl="0" w:tplc="0CCC3CC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EFF7B28"/>
    <w:multiLevelType w:val="hybridMultilevel"/>
    <w:tmpl w:val="D780FEF2"/>
    <w:lvl w:ilvl="0" w:tplc="427C04C4">
      <w:start w:val="11"/>
      <w:numFmt w:val="decimal"/>
      <w:lvlText w:val="%1."/>
      <w:lvlJc w:val="left"/>
      <w:pPr>
        <w:ind w:left="1231" w:hanging="380"/>
      </w:pPr>
      <w:rPr>
        <w:rFonts w:hint="default"/>
        <w:lang w:val="en-US"/>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24AC0AB2"/>
    <w:multiLevelType w:val="hybridMultilevel"/>
    <w:tmpl w:val="8F46D5E4"/>
    <w:lvl w:ilvl="0" w:tplc="E186881E">
      <w:start w:val="117"/>
      <w:numFmt w:val="decimal"/>
      <w:lvlText w:val="%1"/>
      <w:lvlJc w:val="left"/>
      <w:pPr>
        <w:ind w:left="2031" w:hanging="4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3" w15:restartNumberingAfterBreak="0">
    <w:nsid w:val="35BD5A13"/>
    <w:multiLevelType w:val="hybridMultilevel"/>
    <w:tmpl w:val="EE0CD2DA"/>
    <w:lvl w:ilvl="0" w:tplc="CD6ADE5C">
      <w:start w:val="17"/>
      <w:numFmt w:val="decimal"/>
      <w:lvlText w:val="%1"/>
      <w:lvlJc w:val="left"/>
      <w:pPr>
        <w:ind w:left="1591" w:hanging="360"/>
      </w:pPr>
      <w:rPr>
        <w:rFonts w:hint="default"/>
      </w:rPr>
    </w:lvl>
    <w:lvl w:ilvl="1" w:tplc="04190019" w:tentative="1">
      <w:start w:val="1"/>
      <w:numFmt w:val="lowerLetter"/>
      <w:lvlText w:val="%2."/>
      <w:lvlJc w:val="left"/>
      <w:pPr>
        <w:ind w:left="2311" w:hanging="360"/>
      </w:pPr>
    </w:lvl>
    <w:lvl w:ilvl="2" w:tplc="0419001B" w:tentative="1">
      <w:start w:val="1"/>
      <w:numFmt w:val="lowerRoman"/>
      <w:lvlText w:val="%3."/>
      <w:lvlJc w:val="right"/>
      <w:pPr>
        <w:ind w:left="3031" w:hanging="180"/>
      </w:pPr>
    </w:lvl>
    <w:lvl w:ilvl="3" w:tplc="0419000F" w:tentative="1">
      <w:start w:val="1"/>
      <w:numFmt w:val="decimal"/>
      <w:lvlText w:val="%4."/>
      <w:lvlJc w:val="left"/>
      <w:pPr>
        <w:ind w:left="3751" w:hanging="360"/>
      </w:pPr>
    </w:lvl>
    <w:lvl w:ilvl="4" w:tplc="04190019" w:tentative="1">
      <w:start w:val="1"/>
      <w:numFmt w:val="lowerLetter"/>
      <w:lvlText w:val="%5."/>
      <w:lvlJc w:val="left"/>
      <w:pPr>
        <w:ind w:left="4471" w:hanging="360"/>
      </w:pPr>
    </w:lvl>
    <w:lvl w:ilvl="5" w:tplc="0419001B" w:tentative="1">
      <w:start w:val="1"/>
      <w:numFmt w:val="lowerRoman"/>
      <w:lvlText w:val="%6."/>
      <w:lvlJc w:val="right"/>
      <w:pPr>
        <w:ind w:left="5191" w:hanging="180"/>
      </w:pPr>
    </w:lvl>
    <w:lvl w:ilvl="6" w:tplc="0419000F" w:tentative="1">
      <w:start w:val="1"/>
      <w:numFmt w:val="decimal"/>
      <w:lvlText w:val="%7."/>
      <w:lvlJc w:val="left"/>
      <w:pPr>
        <w:ind w:left="5911" w:hanging="360"/>
      </w:pPr>
    </w:lvl>
    <w:lvl w:ilvl="7" w:tplc="04190019" w:tentative="1">
      <w:start w:val="1"/>
      <w:numFmt w:val="lowerLetter"/>
      <w:lvlText w:val="%8."/>
      <w:lvlJc w:val="left"/>
      <w:pPr>
        <w:ind w:left="6631" w:hanging="360"/>
      </w:pPr>
    </w:lvl>
    <w:lvl w:ilvl="8" w:tplc="0419001B" w:tentative="1">
      <w:start w:val="1"/>
      <w:numFmt w:val="lowerRoman"/>
      <w:lvlText w:val="%9."/>
      <w:lvlJc w:val="right"/>
      <w:pPr>
        <w:ind w:left="7351" w:hanging="180"/>
      </w:pPr>
    </w:lvl>
  </w:abstractNum>
  <w:abstractNum w:abstractNumId="4" w15:restartNumberingAfterBreak="0">
    <w:nsid w:val="35E84CCF"/>
    <w:multiLevelType w:val="hybridMultilevel"/>
    <w:tmpl w:val="D7F08D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3A300D0A"/>
    <w:multiLevelType w:val="hybridMultilevel"/>
    <w:tmpl w:val="120CAB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81B5757"/>
    <w:multiLevelType w:val="hybridMultilevel"/>
    <w:tmpl w:val="120CABE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5F2D78F2"/>
    <w:multiLevelType w:val="hybridMultilevel"/>
    <w:tmpl w:val="78C23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73DB76A6"/>
    <w:multiLevelType w:val="hybridMultilevel"/>
    <w:tmpl w:val="2DAEBC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
  </w:num>
  <w:num w:numId="2">
    <w:abstractNumId w:val="7"/>
  </w:num>
  <w:num w:numId="3">
    <w:abstractNumId w:val="5"/>
  </w:num>
  <w:num w:numId="4">
    <w:abstractNumId w:val="8"/>
  </w:num>
  <w:num w:numId="5">
    <w:abstractNumId w:val="6"/>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F3"/>
    <w:rsid w:val="000105B6"/>
    <w:rsid w:val="001C20F3"/>
    <w:rsid w:val="001E1362"/>
    <w:rsid w:val="00227F07"/>
    <w:rsid w:val="00274B0C"/>
    <w:rsid w:val="002C0FD5"/>
    <w:rsid w:val="0034249F"/>
    <w:rsid w:val="003E5906"/>
    <w:rsid w:val="00465BA2"/>
    <w:rsid w:val="00754EB1"/>
    <w:rsid w:val="00755EDD"/>
    <w:rsid w:val="00922768"/>
    <w:rsid w:val="009844FB"/>
    <w:rsid w:val="00BB3715"/>
    <w:rsid w:val="00BD0C70"/>
    <w:rsid w:val="00BE65B8"/>
    <w:rsid w:val="00CC233A"/>
    <w:rsid w:val="00DB391B"/>
    <w:rsid w:val="00F5361A"/>
    <w:rsid w:val="00FF2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18C00FF"/>
  <w15:chartTrackingRefBased/>
  <w15:docId w15:val="{C32C3D6A-0A8F-3441-9207-09454D9C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906"/>
    <w:rPr>
      <w:rFonts w:ascii="Times New Roman" w:eastAsia="Times New Roman" w:hAnsi="Times New Roman" w:cs="Times New Roman"/>
      <w:color w:val="000000" w:themeColor="text1"/>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20F3"/>
    <w:pPr>
      <w:jc w:val="center"/>
    </w:pPr>
    <w:rPr>
      <w:b/>
      <w:sz w:val="36"/>
    </w:rPr>
  </w:style>
  <w:style w:type="character" w:customStyle="1" w:styleId="a4">
    <w:name w:val="Заголовок Знак"/>
    <w:basedOn w:val="a0"/>
    <w:link w:val="a3"/>
    <w:uiPriority w:val="10"/>
    <w:rsid w:val="001C20F3"/>
    <w:rPr>
      <w:rFonts w:ascii="Times New Roman" w:eastAsiaTheme="majorEastAsia" w:hAnsi="Times New Roman" w:cstheme="majorBidi"/>
      <w:b/>
      <w:spacing w:val="-10"/>
      <w:kern w:val="28"/>
      <w:sz w:val="36"/>
      <w:szCs w:val="56"/>
    </w:rPr>
  </w:style>
  <w:style w:type="paragraph" w:styleId="a5">
    <w:name w:val="List Paragraph"/>
    <w:basedOn w:val="a"/>
    <w:uiPriority w:val="34"/>
    <w:qFormat/>
    <w:rsid w:val="001C20F3"/>
    <w:pPr>
      <w:ind w:left="720"/>
    </w:pPr>
  </w:style>
  <w:style w:type="paragraph" w:styleId="a6">
    <w:name w:val="Subtitle"/>
    <w:basedOn w:val="a"/>
    <w:next w:val="a"/>
    <w:link w:val="a7"/>
    <w:uiPriority w:val="11"/>
    <w:qFormat/>
    <w:rsid w:val="001C20F3"/>
    <w:pPr>
      <w:numPr>
        <w:ilvl w:val="1"/>
      </w:numPr>
      <w:spacing w:after="160"/>
      <w:ind w:firstLine="851"/>
    </w:pPr>
    <w:rPr>
      <w:rFonts w:eastAsiaTheme="minorEastAsia" w:cstheme="minorBidi"/>
      <w:b/>
      <w:spacing w:val="15"/>
      <w:szCs w:val="22"/>
    </w:rPr>
  </w:style>
  <w:style w:type="character" w:customStyle="1" w:styleId="a7">
    <w:name w:val="Подзаголовок Знак"/>
    <w:basedOn w:val="a0"/>
    <w:link w:val="a6"/>
    <w:uiPriority w:val="11"/>
    <w:rsid w:val="001C20F3"/>
    <w:rPr>
      <w:rFonts w:ascii="Times New Roman" w:eastAsiaTheme="minorEastAsia" w:hAnsi="Times New Roman"/>
      <w:b/>
      <w:color w:val="000000" w:themeColor="text1"/>
      <w:spacing w:val="15"/>
      <w:kern w:val="28"/>
      <w:sz w:val="28"/>
      <w:szCs w:val="22"/>
    </w:rPr>
  </w:style>
  <w:style w:type="paragraph" w:styleId="a8">
    <w:name w:val="Normal (Web)"/>
    <w:basedOn w:val="a"/>
    <w:uiPriority w:val="99"/>
    <w:semiHidden/>
    <w:unhideWhenUsed/>
    <w:rsid w:val="001E1362"/>
    <w:pPr>
      <w:spacing w:before="100" w:beforeAutospacing="1" w:after="100" w:afterAutospacing="1"/>
    </w:pPr>
    <w:rPr>
      <w:sz w:val="24"/>
      <w:szCs w:val="24"/>
    </w:rPr>
  </w:style>
  <w:style w:type="character" w:styleId="a9">
    <w:name w:val="Strong"/>
    <w:basedOn w:val="a0"/>
    <w:uiPriority w:val="22"/>
    <w:qFormat/>
    <w:rsid w:val="002C0FD5"/>
    <w:rPr>
      <w:b/>
      <w:bCs/>
    </w:rPr>
  </w:style>
  <w:style w:type="character" w:customStyle="1" w:styleId="apple-converted-space">
    <w:name w:val="apple-converted-space"/>
    <w:basedOn w:val="a0"/>
    <w:rsid w:val="002C0FD5"/>
  </w:style>
  <w:style w:type="character" w:styleId="aa">
    <w:name w:val="Hyperlink"/>
    <w:basedOn w:val="a0"/>
    <w:uiPriority w:val="99"/>
    <w:semiHidden/>
    <w:unhideWhenUsed/>
    <w:rsid w:val="00755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44360">
      <w:bodyDiv w:val="1"/>
      <w:marLeft w:val="0"/>
      <w:marRight w:val="0"/>
      <w:marTop w:val="0"/>
      <w:marBottom w:val="0"/>
      <w:divBdr>
        <w:top w:val="none" w:sz="0" w:space="0" w:color="auto"/>
        <w:left w:val="none" w:sz="0" w:space="0" w:color="auto"/>
        <w:bottom w:val="none" w:sz="0" w:space="0" w:color="auto"/>
        <w:right w:val="none" w:sz="0" w:space="0" w:color="auto"/>
      </w:divBdr>
      <w:divsChild>
        <w:div w:id="175079208">
          <w:marLeft w:val="0"/>
          <w:marRight w:val="0"/>
          <w:marTop w:val="0"/>
          <w:marBottom w:val="0"/>
          <w:divBdr>
            <w:top w:val="none" w:sz="0" w:space="0" w:color="auto"/>
            <w:left w:val="none" w:sz="0" w:space="0" w:color="auto"/>
            <w:bottom w:val="none" w:sz="0" w:space="0" w:color="auto"/>
            <w:right w:val="none" w:sz="0" w:space="0" w:color="auto"/>
          </w:divBdr>
        </w:div>
        <w:div w:id="1203442641">
          <w:marLeft w:val="0"/>
          <w:marRight w:val="0"/>
          <w:marTop w:val="0"/>
          <w:marBottom w:val="0"/>
          <w:divBdr>
            <w:top w:val="none" w:sz="0" w:space="0" w:color="auto"/>
            <w:left w:val="none" w:sz="0" w:space="0" w:color="auto"/>
            <w:bottom w:val="none" w:sz="0" w:space="0" w:color="auto"/>
            <w:right w:val="none" w:sz="0" w:space="0" w:color="auto"/>
          </w:divBdr>
        </w:div>
        <w:div w:id="1138911143">
          <w:marLeft w:val="0"/>
          <w:marRight w:val="0"/>
          <w:marTop w:val="0"/>
          <w:marBottom w:val="0"/>
          <w:divBdr>
            <w:top w:val="none" w:sz="0" w:space="0" w:color="auto"/>
            <w:left w:val="none" w:sz="0" w:space="0" w:color="auto"/>
            <w:bottom w:val="none" w:sz="0" w:space="0" w:color="auto"/>
            <w:right w:val="none" w:sz="0" w:space="0" w:color="auto"/>
          </w:divBdr>
        </w:div>
      </w:divsChild>
    </w:div>
    <w:div w:id="644630856">
      <w:bodyDiv w:val="1"/>
      <w:marLeft w:val="0"/>
      <w:marRight w:val="0"/>
      <w:marTop w:val="0"/>
      <w:marBottom w:val="0"/>
      <w:divBdr>
        <w:top w:val="none" w:sz="0" w:space="0" w:color="auto"/>
        <w:left w:val="none" w:sz="0" w:space="0" w:color="auto"/>
        <w:bottom w:val="none" w:sz="0" w:space="0" w:color="auto"/>
        <w:right w:val="none" w:sz="0" w:space="0" w:color="auto"/>
      </w:divBdr>
    </w:div>
    <w:div w:id="1228034941">
      <w:bodyDiv w:val="1"/>
      <w:marLeft w:val="0"/>
      <w:marRight w:val="0"/>
      <w:marTop w:val="0"/>
      <w:marBottom w:val="0"/>
      <w:divBdr>
        <w:top w:val="none" w:sz="0" w:space="0" w:color="auto"/>
        <w:left w:val="none" w:sz="0" w:space="0" w:color="auto"/>
        <w:bottom w:val="none" w:sz="0" w:space="0" w:color="auto"/>
        <w:right w:val="none" w:sz="0" w:space="0" w:color="auto"/>
      </w:divBdr>
      <w:divsChild>
        <w:div w:id="1565873214">
          <w:marLeft w:val="0"/>
          <w:marRight w:val="0"/>
          <w:marTop w:val="0"/>
          <w:marBottom w:val="0"/>
          <w:divBdr>
            <w:top w:val="none" w:sz="0" w:space="0" w:color="auto"/>
            <w:left w:val="none" w:sz="0" w:space="0" w:color="auto"/>
            <w:bottom w:val="none" w:sz="0" w:space="0" w:color="auto"/>
            <w:right w:val="none" w:sz="0" w:space="0" w:color="auto"/>
          </w:divBdr>
        </w:div>
        <w:div w:id="1991127453">
          <w:marLeft w:val="0"/>
          <w:marRight w:val="0"/>
          <w:marTop w:val="0"/>
          <w:marBottom w:val="0"/>
          <w:divBdr>
            <w:top w:val="none" w:sz="0" w:space="0" w:color="auto"/>
            <w:left w:val="none" w:sz="0" w:space="0" w:color="auto"/>
            <w:bottom w:val="none" w:sz="0" w:space="0" w:color="auto"/>
            <w:right w:val="none" w:sz="0" w:space="0" w:color="auto"/>
          </w:divBdr>
        </w:div>
        <w:div w:id="1843156285">
          <w:marLeft w:val="0"/>
          <w:marRight w:val="0"/>
          <w:marTop w:val="0"/>
          <w:marBottom w:val="0"/>
          <w:divBdr>
            <w:top w:val="none" w:sz="0" w:space="0" w:color="auto"/>
            <w:left w:val="none" w:sz="0" w:space="0" w:color="auto"/>
            <w:bottom w:val="none" w:sz="0" w:space="0" w:color="auto"/>
            <w:right w:val="none" w:sz="0" w:space="0" w:color="auto"/>
          </w:divBdr>
        </w:div>
        <w:div w:id="681204556">
          <w:marLeft w:val="0"/>
          <w:marRight w:val="0"/>
          <w:marTop w:val="0"/>
          <w:marBottom w:val="0"/>
          <w:divBdr>
            <w:top w:val="none" w:sz="0" w:space="0" w:color="auto"/>
            <w:left w:val="none" w:sz="0" w:space="0" w:color="auto"/>
            <w:bottom w:val="none" w:sz="0" w:space="0" w:color="auto"/>
            <w:right w:val="none" w:sz="0" w:space="0" w:color="auto"/>
          </w:divBdr>
        </w:div>
        <w:div w:id="577787354">
          <w:marLeft w:val="0"/>
          <w:marRight w:val="0"/>
          <w:marTop w:val="0"/>
          <w:marBottom w:val="0"/>
          <w:divBdr>
            <w:top w:val="none" w:sz="0" w:space="0" w:color="auto"/>
            <w:left w:val="none" w:sz="0" w:space="0" w:color="auto"/>
            <w:bottom w:val="none" w:sz="0" w:space="0" w:color="auto"/>
            <w:right w:val="none" w:sz="0" w:space="0" w:color="auto"/>
          </w:divBdr>
        </w:div>
        <w:div w:id="471099815">
          <w:marLeft w:val="0"/>
          <w:marRight w:val="0"/>
          <w:marTop w:val="0"/>
          <w:marBottom w:val="0"/>
          <w:divBdr>
            <w:top w:val="none" w:sz="0" w:space="0" w:color="auto"/>
            <w:left w:val="none" w:sz="0" w:space="0" w:color="auto"/>
            <w:bottom w:val="none" w:sz="0" w:space="0" w:color="auto"/>
            <w:right w:val="none" w:sz="0" w:space="0" w:color="auto"/>
          </w:divBdr>
        </w:div>
        <w:div w:id="1278874551">
          <w:marLeft w:val="0"/>
          <w:marRight w:val="0"/>
          <w:marTop w:val="0"/>
          <w:marBottom w:val="0"/>
          <w:divBdr>
            <w:top w:val="none" w:sz="0" w:space="0" w:color="auto"/>
            <w:left w:val="none" w:sz="0" w:space="0" w:color="auto"/>
            <w:bottom w:val="none" w:sz="0" w:space="0" w:color="auto"/>
            <w:right w:val="none" w:sz="0" w:space="0" w:color="auto"/>
          </w:divBdr>
        </w:div>
        <w:div w:id="1370564697">
          <w:marLeft w:val="0"/>
          <w:marRight w:val="0"/>
          <w:marTop w:val="0"/>
          <w:marBottom w:val="0"/>
          <w:divBdr>
            <w:top w:val="none" w:sz="0" w:space="0" w:color="auto"/>
            <w:left w:val="none" w:sz="0" w:space="0" w:color="auto"/>
            <w:bottom w:val="none" w:sz="0" w:space="0" w:color="auto"/>
            <w:right w:val="none" w:sz="0" w:space="0" w:color="auto"/>
          </w:divBdr>
        </w:div>
        <w:div w:id="1693191282">
          <w:marLeft w:val="0"/>
          <w:marRight w:val="0"/>
          <w:marTop w:val="0"/>
          <w:marBottom w:val="0"/>
          <w:divBdr>
            <w:top w:val="none" w:sz="0" w:space="0" w:color="auto"/>
            <w:left w:val="none" w:sz="0" w:space="0" w:color="auto"/>
            <w:bottom w:val="none" w:sz="0" w:space="0" w:color="auto"/>
            <w:right w:val="none" w:sz="0" w:space="0" w:color="auto"/>
          </w:divBdr>
        </w:div>
        <w:div w:id="1881747905">
          <w:marLeft w:val="0"/>
          <w:marRight w:val="0"/>
          <w:marTop w:val="0"/>
          <w:marBottom w:val="0"/>
          <w:divBdr>
            <w:top w:val="none" w:sz="0" w:space="0" w:color="auto"/>
            <w:left w:val="none" w:sz="0" w:space="0" w:color="auto"/>
            <w:bottom w:val="none" w:sz="0" w:space="0" w:color="auto"/>
            <w:right w:val="none" w:sz="0" w:space="0" w:color="auto"/>
          </w:divBdr>
        </w:div>
      </w:divsChild>
    </w:div>
    <w:div w:id="1291087891">
      <w:bodyDiv w:val="1"/>
      <w:marLeft w:val="0"/>
      <w:marRight w:val="0"/>
      <w:marTop w:val="0"/>
      <w:marBottom w:val="0"/>
      <w:divBdr>
        <w:top w:val="none" w:sz="0" w:space="0" w:color="auto"/>
        <w:left w:val="none" w:sz="0" w:space="0" w:color="auto"/>
        <w:bottom w:val="none" w:sz="0" w:space="0" w:color="auto"/>
        <w:right w:val="none" w:sz="0" w:space="0" w:color="auto"/>
      </w:divBdr>
      <w:divsChild>
        <w:div w:id="1531215199">
          <w:marLeft w:val="0"/>
          <w:marRight w:val="0"/>
          <w:marTop w:val="0"/>
          <w:marBottom w:val="0"/>
          <w:divBdr>
            <w:top w:val="none" w:sz="0" w:space="0" w:color="auto"/>
            <w:left w:val="none" w:sz="0" w:space="0" w:color="auto"/>
            <w:bottom w:val="none" w:sz="0" w:space="0" w:color="auto"/>
            <w:right w:val="none" w:sz="0" w:space="0" w:color="auto"/>
          </w:divBdr>
        </w:div>
        <w:div w:id="1476944928">
          <w:marLeft w:val="0"/>
          <w:marRight w:val="0"/>
          <w:marTop w:val="0"/>
          <w:marBottom w:val="0"/>
          <w:divBdr>
            <w:top w:val="none" w:sz="0" w:space="0" w:color="auto"/>
            <w:left w:val="none" w:sz="0" w:space="0" w:color="auto"/>
            <w:bottom w:val="none" w:sz="0" w:space="0" w:color="auto"/>
            <w:right w:val="none" w:sz="0" w:space="0" w:color="auto"/>
          </w:divBdr>
        </w:div>
        <w:div w:id="1049573449">
          <w:marLeft w:val="0"/>
          <w:marRight w:val="0"/>
          <w:marTop w:val="0"/>
          <w:marBottom w:val="0"/>
          <w:divBdr>
            <w:top w:val="none" w:sz="0" w:space="0" w:color="auto"/>
            <w:left w:val="none" w:sz="0" w:space="0" w:color="auto"/>
            <w:bottom w:val="none" w:sz="0" w:space="0" w:color="auto"/>
            <w:right w:val="none" w:sz="0" w:space="0" w:color="auto"/>
          </w:divBdr>
        </w:div>
        <w:div w:id="1825585257">
          <w:marLeft w:val="0"/>
          <w:marRight w:val="0"/>
          <w:marTop w:val="0"/>
          <w:marBottom w:val="0"/>
          <w:divBdr>
            <w:top w:val="none" w:sz="0" w:space="0" w:color="auto"/>
            <w:left w:val="none" w:sz="0" w:space="0" w:color="auto"/>
            <w:bottom w:val="none" w:sz="0" w:space="0" w:color="auto"/>
            <w:right w:val="none" w:sz="0" w:space="0" w:color="auto"/>
          </w:divBdr>
        </w:div>
        <w:div w:id="1025130431">
          <w:marLeft w:val="0"/>
          <w:marRight w:val="0"/>
          <w:marTop w:val="0"/>
          <w:marBottom w:val="0"/>
          <w:divBdr>
            <w:top w:val="none" w:sz="0" w:space="0" w:color="auto"/>
            <w:left w:val="none" w:sz="0" w:space="0" w:color="auto"/>
            <w:bottom w:val="none" w:sz="0" w:space="0" w:color="auto"/>
            <w:right w:val="none" w:sz="0" w:space="0" w:color="auto"/>
          </w:divBdr>
        </w:div>
        <w:div w:id="216204210">
          <w:marLeft w:val="0"/>
          <w:marRight w:val="0"/>
          <w:marTop w:val="0"/>
          <w:marBottom w:val="0"/>
          <w:divBdr>
            <w:top w:val="none" w:sz="0" w:space="0" w:color="auto"/>
            <w:left w:val="none" w:sz="0" w:space="0" w:color="auto"/>
            <w:bottom w:val="none" w:sz="0" w:space="0" w:color="auto"/>
            <w:right w:val="none" w:sz="0" w:space="0" w:color="auto"/>
          </w:divBdr>
        </w:div>
      </w:divsChild>
    </w:div>
    <w:div w:id="1480804900">
      <w:bodyDiv w:val="1"/>
      <w:marLeft w:val="0"/>
      <w:marRight w:val="0"/>
      <w:marTop w:val="0"/>
      <w:marBottom w:val="0"/>
      <w:divBdr>
        <w:top w:val="none" w:sz="0" w:space="0" w:color="auto"/>
        <w:left w:val="none" w:sz="0" w:space="0" w:color="auto"/>
        <w:bottom w:val="none" w:sz="0" w:space="0" w:color="auto"/>
        <w:right w:val="none" w:sz="0" w:space="0" w:color="auto"/>
      </w:divBdr>
    </w:div>
    <w:div w:id="16554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t.ru/document/cons_doc_LAW_388711/a501d508d7fe91d42d56f25c38539c71f1a91c51/" TargetMode="External"/><Relationship Id="rId18" Type="http://schemas.openxmlformats.org/officeDocument/2006/relationships/hyperlink" Target="https://www.consultant.ru/document/cons_doc_LAW_388711/7bd0424bd623e00170cd814c0230f2200b16cb92/" TargetMode="External"/><Relationship Id="rId26" Type="http://schemas.openxmlformats.org/officeDocument/2006/relationships/hyperlink" Target="https://www.consultant.ru/document/cons_doc_LAW_34683/aad01dfe5575412a2ea9810b7d695202bf996617/" TargetMode="External"/><Relationship Id="rId39" Type="http://schemas.openxmlformats.org/officeDocument/2006/relationships/hyperlink" Target="https://www.consultant.ru/document/cons_doc_LAW_192022/3d0cac60971a511280cbba229d9b6329c07731f7/" TargetMode="External"/><Relationship Id="rId21" Type="http://schemas.openxmlformats.org/officeDocument/2006/relationships/hyperlink" Target="https://www.consultant.ru/document/cons_doc_LAW_209730/9088e12a196cc3a8e5533a9b7ea31f64ae3e5636/" TargetMode="External"/><Relationship Id="rId34" Type="http://schemas.openxmlformats.org/officeDocument/2006/relationships/hyperlink" Target="https://www.consultant.ru/document/cons_doc_LAW_189366/7bb4b990ea25414155a1c9f111340ff0c4e9cb30/" TargetMode="External"/><Relationship Id="rId42" Type="http://schemas.openxmlformats.org/officeDocument/2006/relationships/hyperlink" Target="https://www.consultant.ru/document/cons_doc_LAW_34683/2debf15d9e8f632d1a9626d60877f94e84c1cb7c/" TargetMode="External"/><Relationship Id="rId47" Type="http://schemas.openxmlformats.org/officeDocument/2006/relationships/hyperlink" Target="https://www.consultant.ru/document/cons_doc_LAW_34683/2debf15d9e8f632d1a9626d60877f94e84c1cb7c/" TargetMode="External"/><Relationship Id="rId50" Type="http://schemas.openxmlformats.org/officeDocument/2006/relationships/hyperlink" Target="https://www.consultant.ru/document/cons_doc_LAW_93980/" TargetMode="External"/><Relationship Id="rId7" Type="http://schemas.openxmlformats.org/officeDocument/2006/relationships/hyperlink" Target="https://www.consultant.ru/document/cons_doc_LAW_387208/696b7e140fb7b0ea70d02644d41aa7a80308916c/" TargetMode="External"/><Relationship Id="rId2" Type="http://schemas.openxmlformats.org/officeDocument/2006/relationships/styles" Target="styles.xml"/><Relationship Id="rId16" Type="http://schemas.openxmlformats.org/officeDocument/2006/relationships/hyperlink" Target="https://www.consultant.ru/document/cons_doc_LAW_387208/696b7e140fb7b0ea70d02644d41aa7a80308916c/" TargetMode="External"/><Relationship Id="rId29" Type="http://schemas.openxmlformats.org/officeDocument/2006/relationships/hyperlink" Target="https://www.consultant.ru/document/cons_doc_LAW_388711/7bd0424bd623e00170cd814c0230f2200b16cb92/" TargetMode="External"/><Relationship Id="rId11" Type="http://schemas.openxmlformats.org/officeDocument/2006/relationships/hyperlink" Target="https://www.consultant.ru/document/cons_doc_LAW_34683/e288413fe0b34666fb5d5dbe969ca0180923d67d/" TargetMode="External"/><Relationship Id="rId24" Type="http://schemas.openxmlformats.org/officeDocument/2006/relationships/hyperlink" Target="https://www.consultant.ru/document/cons_doc_LAW_85894/" TargetMode="External"/><Relationship Id="rId32" Type="http://schemas.openxmlformats.org/officeDocument/2006/relationships/hyperlink" Target="https://www.consultant.ru/document/cons_doc_LAW_209730/6a82bfcfcba90a82f3584eff2ac20656977a3635/" TargetMode="External"/><Relationship Id="rId37" Type="http://schemas.openxmlformats.org/officeDocument/2006/relationships/hyperlink" Target="https://www.consultant.ru/document/cons_doc_LAW_34683/2debf15d9e8f632d1a9626d60877f94e84c1cb7c/" TargetMode="External"/><Relationship Id="rId40" Type="http://schemas.openxmlformats.org/officeDocument/2006/relationships/hyperlink" Target="https://www.consultant.ru/document/cons_doc_LAW_34683/2debf15d9e8f632d1a9626d60877f94e84c1cb7c/" TargetMode="External"/><Relationship Id="rId45" Type="http://schemas.openxmlformats.org/officeDocument/2006/relationships/hyperlink" Target="https://www.consultant.ru/document/cons_doc_LAW_388538/e07f3a5e4b089705af512b1d4058f49e1857300d/" TargetMode="External"/><Relationship Id="rId53" Type="http://schemas.openxmlformats.org/officeDocument/2006/relationships/theme" Target="theme/theme1.xml"/><Relationship Id="rId5" Type="http://schemas.openxmlformats.org/officeDocument/2006/relationships/hyperlink" Target="https://www.consultant.ru/document/cons_doc_LAW_209730/f77dd4ec5ef32c379b3d367c5699e5ef514d994c/" TargetMode="External"/><Relationship Id="rId10" Type="http://schemas.openxmlformats.org/officeDocument/2006/relationships/hyperlink" Target="https://www.consultant.ru/document/cons_doc_LAW_388477/3d0cac60971a511280cbba229d9b6329c07731f7/" TargetMode="External"/><Relationship Id="rId19" Type="http://schemas.openxmlformats.org/officeDocument/2006/relationships/hyperlink" Target="https://www.consultant.ru/document/cons_doc_LAW_209730/f763956765b166b2195be8e4b5bc5b1a4e7e8fb8/" TargetMode="External"/><Relationship Id="rId31" Type="http://schemas.openxmlformats.org/officeDocument/2006/relationships/hyperlink" Target="https://www.consultant.ru/document/cons_doc_LAW_34683/aad01dfe5575412a2ea9810b7d695202bf996617/" TargetMode="External"/><Relationship Id="rId44" Type="http://schemas.openxmlformats.org/officeDocument/2006/relationships/hyperlink" Target="https://www.consultant.ru/document/cons_doc_LAW_34683/2debf15d9e8f632d1a9626d60877f94e84c1cb7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ltant.ru/document/cons_doc_LAW_387208/696b7e140fb7b0ea70d02644d41aa7a80308916c/" TargetMode="External"/><Relationship Id="rId14" Type="http://schemas.openxmlformats.org/officeDocument/2006/relationships/hyperlink" Target="https://www.consultant.ru/document/cons_doc_LAW_387208/696b7e140fb7b0ea70d02644d41aa7a80308916c/" TargetMode="External"/><Relationship Id="rId22" Type="http://schemas.openxmlformats.org/officeDocument/2006/relationships/hyperlink" Target="https://www.consultant.ru/document/cons_doc_LAW_53563/71b5295a915c8ef03de921943d28aea225015188/" TargetMode="External"/><Relationship Id="rId27" Type="http://schemas.openxmlformats.org/officeDocument/2006/relationships/hyperlink" Target="https://www.consultant.ru/document/cons_doc_LAW_388711/7bd0424bd623e00170cd814c0230f2200b16cb92/" TargetMode="External"/><Relationship Id="rId30" Type="http://schemas.openxmlformats.org/officeDocument/2006/relationships/hyperlink" Target="https://www.consultant.ru/document/cons_doc_LAW_89550/" TargetMode="External"/><Relationship Id="rId35" Type="http://schemas.openxmlformats.org/officeDocument/2006/relationships/hyperlink" Target="https://www.consultant.ru/document/cons_doc_LAW_34683/2debf15d9e8f632d1a9626d60877f94e84c1cb7c/" TargetMode="External"/><Relationship Id="rId43" Type="http://schemas.openxmlformats.org/officeDocument/2006/relationships/hyperlink" Target="https://www.consultant.ru/document/cons_doc_LAW_388538/e07f3a5e4b089705af512b1d4058f49e1857300d/" TargetMode="External"/><Relationship Id="rId48" Type="http://schemas.openxmlformats.org/officeDocument/2006/relationships/hyperlink" Target="https://www.consultant.ru/document/cons_doc_LAW_388711/2debf15d9e8f632d1a9626d60877f94e84c1cb7c/" TargetMode="External"/><Relationship Id="rId8" Type="http://schemas.openxmlformats.org/officeDocument/2006/relationships/hyperlink" Target="https://www.consultant.ru/document/cons_doc_LAW_34683/e288413fe0b34666fb5d5dbe969ca0180923d67d/" TargetMode="External"/><Relationship Id="rId51" Type="http://schemas.openxmlformats.org/officeDocument/2006/relationships/hyperlink" Target="https://www.consultant.ru/document/cons_doc_LAW_388538/e07f3a5e4b089705af512b1d4058f49e1857300d/" TargetMode="External"/><Relationship Id="rId3" Type="http://schemas.openxmlformats.org/officeDocument/2006/relationships/settings" Target="settings.xml"/><Relationship Id="rId12" Type="http://schemas.openxmlformats.org/officeDocument/2006/relationships/hyperlink" Target="https://www.consultant.ru/document/cons_doc_LAW_388711/e288413fe0b34666fb5d5dbe969ca0180923d67d/" TargetMode="External"/><Relationship Id="rId17" Type="http://schemas.openxmlformats.org/officeDocument/2006/relationships/hyperlink" Target="https://www.consultant.ru/document/cons_doc_LAW_34683/e288413fe0b34666fb5d5dbe969ca0180923d67d/" TargetMode="External"/><Relationship Id="rId25" Type="http://schemas.openxmlformats.org/officeDocument/2006/relationships/hyperlink" Target="https://www.consultant.ru/document/cons_doc_LAW_387208/696b7e140fb7b0ea70d02644d41aa7a80308916c/" TargetMode="External"/><Relationship Id="rId33" Type="http://schemas.openxmlformats.org/officeDocument/2006/relationships/hyperlink" Target="https://www.consultant.ru/document/cons_doc_LAW_216198/cfba7c1650221f3f94a9649695a7eed1bdaf30bd/" TargetMode="External"/><Relationship Id="rId38" Type="http://schemas.openxmlformats.org/officeDocument/2006/relationships/hyperlink" Target="https://www.consultant.ru/document/cons_doc_LAW_75176/3d0cac60971a511280cbba229d9b6329c07731f7/" TargetMode="External"/><Relationship Id="rId46" Type="http://schemas.openxmlformats.org/officeDocument/2006/relationships/hyperlink" Target="https://www.consultant.ru/document/cons_doc_LAW_34683/2debf15d9e8f632d1a9626d60877f94e84c1cb7c/" TargetMode="External"/><Relationship Id="rId20" Type="http://schemas.openxmlformats.org/officeDocument/2006/relationships/hyperlink" Target="https://www.consultant.ru/document/cons_doc_LAW_34683/aad01dfe5575412a2ea9810b7d695202bf996617/" TargetMode="External"/><Relationship Id="rId41" Type="http://schemas.openxmlformats.org/officeDocument/2006/relationships/hyperlink" Target="https://www.consultant.ru/document/cons_doc_LAW_34683/2debf15d9e8f632d1a9626d60877f94e84c1cb7c/" TargetMode="External"/><Relationship Id="rId1" Type="http://schemas.openxmlformats.org/officeDocument/2006/relationships/numbering" Target="numbering.xml"/><Relationship Id="rId6" Type="http://schemas.openxmlformats.org/officeDocument/2006/relationships/hyperlink" Target="https://www.consultant.ru/document/cons_doc_LAW_34683/e288413fe0b34666fb5d5dbe969ca0180923d67d/" TargetMode="External"/><Relationship Id="rId15" Type="http://schemas.openxmlformats.org/officeDocument/2006/relationships/hyperlink" Target="https://www.consultant.ru/document/cons_doc_LAW_34683/e288413fe0b34666fb5d5dbe969ca0180923d67d/" TargetMode="External"/><Relationship Id="rId23" Type="http://schemas.openxmlformats.org/officeDocument/2006/relationships/hyperlink" Target="https://www.consultant.ru/document/cons_doc_LAW_52738/" TargetMode="External"/><Relationship Id="rId28" Type="http://schemas.openxmlformats.org/officeDocument/2006/relationships/hyperlink" Target="https://www.consultant.ru/document/cons_doc_LAW_380580/0d04affa1d1941273c93ac528567d15cf94cfc14/" TargetMode="External"/><Relationship Id="rId36" Type="http://schemas.openxmlformats.org/officeDocument/2006/relationships/hyperlink" Target="https://www.consultant.ru/document/cons_doc_LAW_45740/" TargetMode="External"/><Relationship Id="rId49" Type="http://schemas.openxmlformats.org/officeDocument/2006/relationships/hyperlink" Target="https://www.consultant.ru/document/cons_doc_LAW_388711/2debf15d9e8f632d1a9626d60877f94e84c1cb7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5200</Words>
  <Characters>29645</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5</cp:revision>
  <dcterms:created xsi:type="dcterms:W3CDTF">2021-11-16T12:27:00Z</dcterms:created>
  <dcterms:modified xsi:type="dcterms:W3CDTF">2021-12-07T06:43:00Z</dcterms:modified>
</cp:coreProperties>
</file>