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6.png" ContentType="image/png"/>
  <Override PartName="/word/media/rId678.svgz" ContentType="image/svg+xml"/>
  <Override PartName="/word/media/rId668.svgz" ContentType="image/svg+xml"/>
  <Override PartName="/word/media/rId673.svgz" ContentType="image/svg+xml"/>
  <Override PartName="/word/media/rId786.svgz" ContentType="image/svg+xml"/>
  <Override PartName="/word/media/rId806.svgz" ContentType="image/svg+xml"/>
  <Override PartName="/word/media/rId845.svgz" ContentType="image/svg+xml"/>
  <Override PartName="/word/media/rId811.svgz" ContentType="image/svg+xml"/>
  <Override PartName="/word/media/rId881.svgz" ContentType="image/svg+xml"/>
  <Override PartName="/word/media/rId166.svgz" ContentType="image/svg+xml"/>
  <Override PartName="/word/media/rId176.svgz" ContentType="image/svg+xml"/>
  <Override PartName="/word/media/rId307.svgz" ContentType="image/svg+xml"/>
  <Override PartName="/word/media/rId312.svgz" ContentType="image/svg+xml"/>
  <Override PartName="/word/media/rId287.svgz" ContentType="image/svg+xml"/>
  <Override PartName="/word/media/rId212.svgz" ContentType="image/svg+xml"/>
  <Override PartName="/word/media/rId244.svgz" ContentType="image/svg+xml"/>
  <Override PartName="/word/media/rId200.svgz" ContentType="image/svg+xml"/>
  <Override PartName="/word/media/rId127.svgz" ContentType="image/svg+xml"/>
  <Override PartName="/word/media/rId97.svgz" ContentType="image/svg+xml"/>
  <Override PartName="/word/media/rId324.svgz" ContentType="image/svg+xml"/>
  <Override PartName="/word/media/rId205.svgz" ContentType="image/svg+xml"/>
  <Override PartName="/word/media/rId604.svgz" ContentType="image/svg+xml"/>
  <Override PartName="/word/media/rId597.svgz" ContentType="image/svg+xml"/>
  <Override PartName="/word/media/rId484.svgz" ContentType="image/svg+xml"/>
  <Override PartName="/word/media/rId477.svgz" ContentType="image/svg+xml"/>
  <Override PartName="/word/media/rId382.svgz" ContentType="image/svg+xml"/>
  <Override PartName="/word/media/rId421.svgz" ContentType="image/svg+xml"/>
  <Override PartName="/word/media/rId388.svgz" ContentType="image/svg+xml"/>
  <Override PartName="/word/media/rId394.svgz" ContentType="image/svg+xml"/>
  <Override PartName="/word/media/rId374.svgz" ContentType="image/svg+xml"/>
  <Override PartName="/word/media/rId352.svgz" ContentType="image/svg+xml"/>
  <Override PartName="/word/media/rId366.svgz" ContentType="image/svg+xml"/>
  <Override PartName="/word/media/rId345.svgz" ContentType="image/svg+xml"/>
  <Override PartName="/word/media/rId444.svgz" ContentType="image/svg+xml"/>
  <Override PartName="/word/media/rId439.svgz" ContentType="image/svg+xml"/>
  <Override PartName="/word/media/rId429.svgz" ContentType="image/svg+xml"/>
  <Override PartName="/word/media/rId39.svgz" ContentType="image/svg+xml"/>
  <Override PartName="/word/media/rId21.svgz" ContentType="image/svg+xml"/>
  <Override PartName="/word/media/rId53.svgz" ContentType="image/svg+xml"/>
  <Override PartName="/word/media/rId158.svgz" ContentType="image/svg+xml"/>
  <Override PartName="/word/media/rId693.svgz" ContentType="image/svg+xml"/>
  <Override PartName="/word/media/rId756.svgz" ContentType="image/svg+xml"/>
  <Override PartName="/word/media/rId761.svgz" ContentType="image/svg+xml"/>
  <Override PartName="/word/media/rId751.svgz" ContentType="image/svg+xml"/>
  <Override PartName="/word/media/rId772.svgz" ContentType="image/svg+xml"/>
  <Override PartName="/word/media/rId777.svgz" ContentType="image/svg+xml"/>
  <Override PartName="/word/media/rId767.svgz" ContentType="image/svg+xml"/>
  <Override PartName="/word/media/rId713.svgz" ContentType="image/svg+xml"/>
  <Override PartName="/word/media/rId719.svgz" ContentType="image/svg+xml"/>
  <Override PartName="/word/media/rId826.svgz" ContentType="image/svg+xml"/>
  <Override PartName="/word/media/rId831.svgz" ContentType="image/svg+xml"/>
  <Override PartName="/word/media/rId870.svgz" ContentType="image/svg+xml"/>
  <Override PartName="/word/media/rId110.svgz" ContentType="image/svg+xml"/>
  <Override PartName="/word/media/rId104.svgz" ContentType="image/svg+xml"/>
  <Override PartName="/word/media/rId150.svgz" ContentType="image/svg+xml"/>
  <Override PartName="/word/media/rId133.svgz" ContentType="image/svg+xml"/>
  <Override PartName="/word/media/rId191.svgz" ContentType="image/svg+xml"/>
  <Override PartName="/word/media/rId185.svgz" ContentType="image/svg+xml"/>
  <Override PartName="/word/media/rId232.svgz" ContentType="image/svg+xml"/>
  <Override PartName="/word/media/rId274.svgz" ContentType="image/svg+xml"/>
  <Override PartName="/word/media/rId302.svgz" ContentType="image/svg+xml"/>
  <Override PartName="/word/media/rId293.svgz" ContentType="image/svg+xml"/>
  <Override PartName="/word/media/rId336.svgz" ContentType="image/svg+xml"/>
  <Override PartName="/word/media/rId100.png" ContentType="image/png"/>
  <Override PartName="/word/media/rId107.png" ContentType="image/png"/>
  <Override PartName="/word/media/rId113.png" ContentType="image/png"/>
  <Override PartName="/word/media/rId130.png" ContentType="image/png"/>
  <Override PartName="/word/media/rId136.png" ContentType="image/png"/>
  <Override PartName="/word/media/rId153.png" ContentType="image/png"/>
  <Override PartName="/word/media/rId161.png" ContentType="image/png"/>
  <Override PartName="/word/media/rId169.png" ContentType="image/png"/>
  <Override PartName="/word/media/rId179.png" ContentType="image/png"/>
  <Override PartName="/word/media/rId188.png" ContentType="image/png"/>
  <Override PartName="/word/media/rId194.png" ContentType="image/png"/>
  <Override PartName="/word/media/rId203.png" ContentType="image/png"/>
  <Override PartName="/word/media/rId208.png" ContentType="image/png"/>
  <Override PartName="/word/media/rId215.png" ContentType="image/png"/>
  <Override PartName="/word/media/rId235.png" ContentType="image/png"/>
  <Override PartName="/word/media/rId24.png" ContentType="image/png"/>
  <Override PartName="/word/media/rId247.png" ContentType="image/png"/>
  <Override PartName="/word/media/rId251.png" ContentType="image/png"/>
  <Override PartName="/word/media/rId257.png" ContentType="image/png"/>
  <Override PartName="/word/media/rId277.png" ContentType="image/png"/>
  <Override PartName="/word/media/rId290.png" ContentType="image/png"/>
  <Override PartName="/word/media/rId296.png" ContentType="image/png"/>
  <Override PartName="/word/media/rId305.png" ContentType="image/png"/>
  <Override PartName="/word/media/rId310.png" ContentType="image/png"/>
  <Override PartName="/word/media/rId315.png" ContentType="image/png"/>
  <Override PartName="/word/media/rId327.png" ContentType="image/png"/>
  <Override PartName="/word/media/rId339.png" ContentType="image/png"/>
  <Override PartName="/word/media/rId348.png" ContentType="image/png"/>
  <Override PartName="/word/media/rId355.png" ContentType="image/png"/>
  <Override PartName="/word/media/rId369.png" ContentType="image/png"/>
  <Override PartName="/word/media/rId377.png" ContentType="image/png"/>
  <Override PartName="/word/media/rId385.png" ContentType="image/png"/>
  <Override PartName="/word/media/rId391.png" ContentType="image/png"/>
  <Override PartName="/word/media/rId397.png" ContentType="image/png"/>
  <Override PartName="/word/media/rId411.png" ContentType="image/png"/>
  <Override PartName="/word/media/rId416.png" ContentType="image/png"/>
  <Override PartName="/word/media/rId42.png" ContentType="image/png"/>
  <Override PartName="/word/media/rId424.png" ContentType="image/png"/>
  <Override PartName="/word/media/rId432.png" ContentType="image/png"/>
  <Override PartName="/word/media/rId442.png" ContentType="image/png"/>
  <Override PartName="/word/media/rId447.png" ContentType="image/png"/>
  <Override PartName="/word/media/rId480.png" ContentType="image/png"/>
  <Override PartName="/word/media/rId487.png" ContentType="image/png"/>
  <Override PartName="/word/media/rId496.png" ContentType="image/png"/>
  <Override PartName="/word/media/rId517.png" ContentType="image/png"/>
  <Override PartName="/word/media/rId538.png" ContentType="image/png"/>
  <Override PartName="/word/media/rId546.png" ContentType="image/png"/>
  <Override PartName="/word/media/rId558.png" ContentType="image/png"/>
  <Override PartName="/word/media/rId56.png" ContentType="image/png"/>
  <Override PartName="/word/media/rId578.png" ContentType="image/png"/>
  <Override PartName="/word/media/rId592.png" ContentType="image/png"/>
  <Override PartName="/word/media/rId600.png" ContentType="image/png"/>
  <Override PartName="/word/media/rId607.png" ContentType="image/png"/>
  <Override PartName="/word/media/rId621.png" ContentType="image/png"/>
  <Override PartName="/word/media/rId64.png" ContentType="image/png"/>
  <Override PartName="/word/media/rId640.png" ContentType="image/png"/>
  <Override PartName="/word/media/rId651.png" ContentType="image/png"/>
  <Override PartName="/word/media/rId662.png" ContentType="image/png"/>
  <Override PartName="/word/media/rId671.png" ContentType="image/png"/>
  <Override PartName="/word/media/rId676.png" ContentType="image/png"/>
  <Override PartName="/word/media/rId681.png" ContentType="image/png"/>
  <Override PartName="/word/media/rId696.png" ContentType="image/png"/>
  <Override PartName="/word/media/rId702.png" ContentType="image/png"/>
  <Override PartName="/word/media/rId716.png" ContentType="image/png"/>
  <Override PartName="/word/media/rId722.png" ContentType="image/png"/>
  <Override PartName="/word/media/rId74.png" ContentType="image/png"/>
  <Override PartName="/word/media/rId754.png" ContentType="image/png"/>
  <Override PartName="/word/media/rId759.png" ContentType="image/png"/>
  <Override PartName="/word/media/rId764.png" ContentType="image/png"/>
  <Override PartName="/word/media/rId770.png" ContentType="image/png"/>
  <Override PartName="/word/media/rId775.png" ContentType="image/png"/>
  <Override PartName="/word/media/rId780.png" ContentType="image/png"/>
  <Override PartName="/word/media/rId789.png" ContentType="image/png"/>
  <Override PartName="/word/media/rId79.png" ContentType="image/png"/>
  <Override PartName="/word/media/rId793.png" ContentType="image/png"/>
  <Override PartName="/word/media/rId797.png" ContentType="image/png"/>
  <Override PartName="/word/media/rId809.png" ContentType="image/png"/>
  <Override PartName="/word/media/rId814.png" ContentType="image/png"/>
  <Override PartName="/word/media/rId829.png" ContentType="image/png"/>
  <Override PartName="/word/media/rId834.png" ContentType="image/png"/>
  <Override PartName="/word/media/rId848.png" ContentType="image/png"/>
  <Override PartName="/word/media/rId87.png" ContentType="image/png"/>
  <Override PartName="/word/media/rId873.png" ContentType="image/png"/>
  <Override PartName="/word/media/rId884.png" ContentType="image/png"/>
  <Override PartName="/word/media/rId92.png" ContentType="image/png"/>
  <Override PartName="/word/media/rId408.svgz" ContentType="image/svg+xml"/>
  <Override PartName="/word/media/rId413.svgz" ContentType="image/svg+xml"/>
  <Override PartName="/word/media/rId493.svgz" ContentType="image/svg+xml"/>
  <Override PartName="/word/media/rId514.svgz" ContentType="image/svg+xml"/>
  <Override PartName="/word/media/rId535.svgz" ContentType="image/svg+xml"/>
  <Override PartName="/word/media/rId575.svgz" ContentType="image/svg+xml"/>
  <Override PartName="/word/media/rId589.svgz" ContentType="image/svg+xml"/>
  <Override PartName="/word/media/rId648.svgz" ContentType="image/svg+xml"/>
  <Override PartName="/word/media/rId618.svgz" ContentType="image/svg+xml"/>
  <Override PartName="/word/media/rId637.svgz" ContentType="image/svg+xml"/>
  <Override PartName="/word/media/rId659.svgz" ContentType="image/svg+xml"/>
  <Override PartName="/word/media/rId89.svgz" ContentType="image/svg+xml"/>
  <Override PartName="/word/media/rId61.svgz" ContentType="image/svg+xml"/>
  <Override PartName="/word/media/rId71.svgz" ContentType="image/svg+xml"/>
  <Override PartName="/word/media/rId76.svgz" ContentType="image/svg+xml"/>
  <Override PartName="/word/media/rId84.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Beispielsammlung</w:t>
      </w:r>
    </w:p>
    <w:p>
      <w:pPr>
        <w:pStyle w:val="Untertitel"/>
      </w:pPr>
      <w:r>
        <w:t xml:space="preserve">Komplettiert</w:t>
      </w:r>
      <w:r>
        <w:t xml:space="preserve"> </w:t>
      </w:r>
      <w:r>
        <w:t xml:space="preserve">die</w:t>
      </w:r>
      <w:r>
        <w:t xml:space="preserve"> </w:t>
      </w:r>
      <w:r>
        <w:t xml:space="preserve">Vorlesung</w:t>
      </w:r>
      <w:r>
        <w:t xml:space="preserve"> </w:t>
      </w:r>
      <w:r>
        <w:t xml:space="preserve">Baudynamik</w:t>
      </w:r>
    </w:p>
    <w:p>
      <w:pPr>
        <w:pStyle w:val="Author"/>
      </w:pPr>
      <w:r>
        <w:t xml:space="preserve">Dr. Stephan</w:t>
      </w:r>
      <w:r>
        <w:t xml:space="preserve"> </w:t>
      </w:r>
      <w:r>
        <w:t xml:space="preserve">Gollob</w:t>
      </w:r>
      <w:r>
        <w:t xml:space="preserve"> </w:t>
      </w:r>
      <w:r>
        <w:t xml:space="preserve">&amp;</w:t>
      </w:r>
      <w:r>
        <w:t xml:space="preserve"> </w:t>
      </w:r>
      <w:r>
        <w:t xml:space="preserve">Pascal</w:t>
      </w:r>
      <w:r>
        <w:t xml:space="preserve"> </w:t>
      </w:r>
      <w:r>
        <w:t xml:space="preserve">Gitz</w:t>
      </w:r>
    </w:p>
    <w:p>
      <w:pPr>
        <w:pStyle w:val="Datum"/>
      </w:pPr>
      <w:r>
        <w:t xml:space="preserve">Freitag,</w:t>
      </w:r>
      <w:r>
        <w:t xml:space="preserve"> </w:t>
      </w:r>
      <w:r>
        <w:t xml:space="preserve">18.</w:t>
      </w:r>
      <w:r>
        <w:t xml:space="preserve"> </w:t>
      </w:r>
      <w:r>
        <w:t xml:space="preserve">August</w:t>
      </w:r>
      <w:r>
        <w:t xml:space="preserve"> </w:t>
      </w:r>
      <w:r>
        <w:t xml:space="preserve">2023</w:t>
      </w:r>
    </w:p>
    <w:sdt>
      <w:sdtPr>
        <w:docPartObj>
          <w:docPartGallery w:val="Table of Contents"/>
          <w:docPartUnique/>
        </w:docPartObj>
      </w:sdtPr>
      <w:sdtContent>
        <w:p>
          <w:pPr>
            <w:pStyle w:val="Inhaltsverzeichnisberschrift"/>
          </w:pPr>
          <w:r>
            <w:t xml:space="preserve">Inhaltsverzeichnis</w:t>
          </w:r>
        </w:p>
        <w:p>
          <w:r>
            <w:fldChar w:fldCharType="begin" w:dirty="true"/>
            <w:instrText xml:space="preserve">TOC \o "1-2" \h \z \u</w:instrText>
            <w:fldChar w:fldCharType="separate"/>
            <w:fldChar w:fldCharType="end"/>
          </w:r>
        </w:p>
      </w:sdtContent>
    </w:sdt>
    <w:bookmarkStart w:id="20" w:name="vorwort"/>
    <w:p>
      <w:pPr>
        <w:pStyle w:val="berschrift1"/>
      </w:pPr>
      <w:r>
        <w:t xml:space="preserve">Vorwort</w:t>
      </w:r>
    </w:p>
    <w:p>
      <w:pPr>
        <w:pStyle w:val="FirstParagraph"/>
      </w:pPr>
      <w:r>
        <w:t xml:space="preserve">Die folgenden Beispiele umfassen die wesentlichen Aspekte der im Rahmen der Vorlesung Baudynamik vorgestellten Theorie. Anhand von numerischen Beispielen werden die Grundlagen der Baudynamik vertieft behandelt.</w:t>
      </w:r>
    </w:p>
    <w:p>
      <w:pPr>
        <w:pStyle w:val="Textkrper"/>
      </w:pPr>
      <w:r>
        <w:rPr>
          <w:bCs/>
          <w:b/>
        </w:rPr>
        <w:t xml:space="preserve">To-Dos</w:t>
      </w:r>
    </w:p>
    <w:p>
      <w:pPr>
        <w:numPr>
          <w:ilvl w:val="0"/>
          <w:numId w:val="1001"/>
        </w:numPr>
      </w:pPr>
      <w:r>
        <w:t xml:space="preserve">Bilder mit CAD zeichnen</w:t>
      </w:r>
    </w:p>
    <w:p>
      <w:pPr>
        <w:numPr>
          <w:ilvl w:val="0"/>
          <w:numId w:val="1001"/>
        </w:numPr>
      </w:pPr>
      <w:r>
        <w:t xml:space="preserve">Symbole müssen mit Skizzen und Berechnungen übereinstimmen.</w:t>
      </w:r>
    </w:p>
    <w:p>
      <w:pPr>
        <w:numPr>
          <w:ilvl w:val="0"/>
          <w:numId w:val="1001"/>
        </w:numPr>
      </w:pPr>
      <w:r>
        <w:t xml:space="preserve">Bestimmung Steifigkeitsmatrix Gleichgewicht der</w:t>
      </w:r>
      <w:r>
        <w:t xml:space="preserve"> </w:t>
      </w:r>
      <w:r>
        <w:t xml:space="preserve">“</w:t>
      </w:r>
      <w:r>
        <w:t xml:space="preserve">alleinstehenden Federkraft</w:t>
      </w:r>
      <w:r>
        <w:t xml:space="preserve">”</w:t>
      </w:r>
    </w:p>
    <w:p>
      <w:pPr>
        <w:numPr>
          <w:ilvl w:val="0"/>
          <w:numId w:val="1001"/>
        </w:numPr>
      </w:pPr>
      <w:r>
        <w:t xml:space="preserve">Generalisierte Grössen Höhe des EMS.</w:t>
      </w:r>
    </w:p>
    <w:p>
      <w:pPr>
        <w:numPr>
          <w:ilvl w:val="0"/>
          <w:numId w:val="1001"/>
        </w:numPr>
      </w:pPr>
      <w:r>
        <w:t xml:space="preserve">Überlagerung der Ersatzkräfte klären</w:t>
      </w:r>
    </w:p>
    <w:p>
      <w:pPr>
        <w:numPr>
          <w:ilvl w:val="1"/>
          <w:numId w:val="1002"/>
        </w:numPr>
        <w:pStyle w:val="Compact"/>
      </w:pPr>
      <w:r>
        <w:t xml:space="preserve">Vorzeichen Torsion</w:t>
      </w:r>
    </w:p>
    <w:p>
      <w:pPr>
        <w:numPr>
          <w:ilvl w:val="0"/>
          <w:numId w:val="1001"/>
        </w:numPr>
      </w:pPr>
      <w:r>
        <w:t xml:space="preserve">EKV mein System ist viel zu steif</w:t>
      </w:r>
    </w:p>
    <w:p>
      <w:pPr>
        <w:numPr>
          <w:ilvl w:val="0"/>
          <w:numId w:val="1001"/>
        </w:numPr>
      </w:pPr>
      <w:r>
        <w:t xml:space="preserve">EKV-Rayleigh Nachgiebigkeitsmatrix Überlagerung der Biegemomente</w:t>
      </w:r>
    </w:p>
    <w:bookmarkEnd w:id="20"/>
    <w:bookmarkStart w:id="38" w:name="beispiel-kragarm-mit-2-punktmassen"/>
    <w:p>
      <w:pPr>
        <w:pStyle w:val="berschrift1"/>
      </w:pPr>
      <w:r>
        <w:t xml:space="preserve">1. Beispiel: Kragarm mit 2 Punktmassen</w:t>
      </w:r>
    </w:p>
    <w:bookmarkStart w:id="26" w:name="aufgabenstellung"/>
    <w:p>
      <w:pPr>
        <w:pStyle w:val="berschrift2"/>
      </w:pPr>
      <w:r>
        <w:t xml:space="preserve">1.1 Aufgabenstellung</w:t>
      </w:r>
    </w:p>
    <w:p>
      <w:pPr>
        <w:pStyle w:val="FirstParagraph"/>
      </w:pPr>
      <w:r>
        <w:t xml:space="preserve">Das in</w:t>
      </w:r>
      <w:r>
        <w:t xml:space="preserve"> </w:t>
      </w:r>
      <w:hyperlink w:anchor="fig-kragarm_2_punkte">
        <w:r>
          <w:rPr>
            <w:rStyle w:val="Hyperlink"/>
          </w:rPr>
          <w:t xml:space="preserve">Abbildung 1.1</w:t>
        </w:r>
      </w:hyperlink>
      <w:r>
        <w:t xml:space="preserve"> </w:t>
      </w:r>
      <w:r>
        <w:t xml:space="preserve">dargestellte System stellt einen Kragarm mit verteilter Masse und 2 Punktmassen dar. Eine mögliche Formfunktion ist rechts daneben gezeigt.</w:t>
      </w:r>
    </w:p>
    <w:tbl>
      <w:tblPr>
        <w:tblStyle w:val="Table"/>
        <w:tblW w:type="pct" w:w="5000"/>
        <w:tblLook w:firstRow="0" w:lastRow="0" w:firstColumn="0" w:lastColumn="0" w:noHBand="0" w:noVBand="0" w:val="0000"/>
        <w:jc w:val="start"/>
      </w:tblPr>
      <w:tblGrid>
        <w:gridCol w:w="7920"/>
      </w:tblGrid>
      <w:tr>
        <w:tc>
          <w:tcPr/>
          <w:bookmarkStart w:id="25" w:name="fig-kragarm_2_punkte"/>
          <w:p>
            <w:pPr>
              <w:jc w:val="center"/>
            </w:pPr>
            <w:r>
              <w:drawing>
                <wp:inline>
                  <wp:extent cx="5391150" cy="2695575"/>
                  <wp:effectExtent b="0" l="0" r="0" t="0"/>
                  <wp:docPr descr="" title="" id="22" name="Picture"/>
                  <a:graphic>
                    <a:graphicData uri="http://schemas.openxmlformats.org/drawingml/2006/picture">
                      <pic:pic>
                        <pic:nvPicPr>
                          <pic:cNvPr descr="bilder/aufgabe_rayleigh_2_massen.svg" id="23" name="Picture"/>
                          <pic:cNvPicPr>
                            <a:picLocks noChangeArrowheads="1"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391150" cy="26955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Kragarm mit verteilter Masse und zwei Punktmassen</w:t>
            </w:r>
          </w:p>
          <w:bookmarkEnd w:id="25"/>
        </w:tc>
      </w:tr>
    </w:tbl>
    <w:p>
      <w:pPr>
        <w:pStyle w:val="Textkrper"/>
      </w:pPr>
      <w:r>
        <w:t xml:space="preserve">Gesucht:</w:t>
      </w:r>
    </w:p>
    <w:p>
      <w:pPr>
        <w:numPr>
          <w:ilvl w:val="0"/>
          <w:numId w:val="1003"/>
        </w:numPr>
        <w:pStyle w:val="Compact"/>
      </w:pPr>
      <w:r>
        <w:t xml:space="preserve">Grundfrequenz (1. Eigenfrequenz</w:t>
      </w:r>
      <w:r>
        <w:t xml:space="preserve"> </w:t>
      </w:r>
      <m:oMath>
        <m:sSub>
          <m:e>
            <m:r>
              <m:t>ω</m:t>
            </m:r>
          </m:e>
          <m:sub>
            <m:r>
              <m:t>n</m:t>
            </m:r>
          </m:sub>
        </m:sSub>
      </m:oMath>
      <w:r>
        <w:t xml:space="preserve">) des Systems, berechnet mit dem Rayleigh-Quotienten.</w:t>
      </w:r>
    </w:p>
    <w:p>
      <w:pPr>
        <w:pStyle w:val="FirstParagraph"/>
      </w:pPr>
      <w:r>
        <w:t xml:space="preserve">Gegeben:</w:t>
      </w:r>
    </w:p>
    <w:p>
      <w:pPr>
        <w:numPr>
          <w:ilvl w:val="0"/>
          <w:numId w:val="1004"/>
        </w:numPr>
        <w:pStyle w:val="Compact"/>
      </w:pPr>
      <w:r>
        <w:t xml:space="preserve">Randbedingungen für den Spezialfall:</w:t>
      </w:r>
      <w:r>
        <w:t xml:space="preserve"> </w:t>
      </w:r>
      <m:oMath>
        <m:sSub>
          <m:e>
            <m:r>
              <m:t>m</m:t>
            </m:r>
          </m:e>
          <m:sub>
            <m:r>
              <m:t>c</m:t>
            </m:r>
            <m:r>
              <m:t>o</m:t>
            </m:r>
            <m:r>
              <m:t>n</m:t>
            </m:r>
            <m:r>
              <m:t>s</m:t>
            </m:r>
            <m:r>
              <m:t>t</m:t>
            </m:r>
          </m:sub>
        </m:sSub>
        <m:r>
          <m:rPr>
            <m:sty m:val="p"/>
          </m:rPr>
          <m:t>=</m:t>
        </m:r>
        <m:r>
          <m:t>0</m:t>
        </m:r>
        <m:r>
          <m:rPr>
            <m:nor/>
            <m:sty m:val="p"/>
          </m:rPr>
          <m:t> und </m:t>
        </m:r>
        <m:sSub>
          <m:e>
            <m:r>
              <m:t>m</m:t>
            </m:r>
          </m:e>
          <m:sub>
            <m:r>
              <m:t>1</m:t>
            </m:r>
          </m:sub>
        </m:sSub>
        <m:r>
          <m:rPr>
            <m:sty m:val="p"/>
          </m:rPr>
          <m:t>=</m:t>
        </m:r>
        <m:sSub>
          <m:e>
            <m:r>
              <m:t>m</m:t>
            </m:r>
          </m:e>
          <m:sub>
            <m:r>
              <m:t>2</m:t>
            </m:r>
          </m:sub>
        </m:sSub>
        <m:r>
          <m:rPr>
            <m:sty m:val="p"/>
          </m:rPr>
          <m:t>=</m:t>
        </m:r>
        <m:r>
          <m:t>m</m:t>
        </m:r>
      </m:oMath>
    </w:p>
    <w:p>
      <w:pPr>
        <w:numPr>
          <w:ilvl w:val="0"/>
          <w:numId w:val="1004"/>
        </w:numPr>
        <w:pStyle w:val="Compact"/>
      </w:pPr>
      <w:r>
        <w:t xml:space="preserve">Formfunktion:</w:t>
      </w:r>
    </w:p>
    <w:p>
      <w:pPr>
        <w:pStyle w:val="Compact"/>
      </w:pPr>
      <m:oMathPara>
        <m:oMathParaPr>
          <m:jc m:val="center"/>
        </m:oMathParaPr>
        <m:oMath>
          <m:r>
            <m:t>Ψ</m:t>
          </m:r>
          <m:d>
            <m:dPr>
              <m:begChr m:val="("/>
              <m:endChr m:val=")"/>
              <m:sepChr m:val=""/>
              <m:grow/>
            </m:dPr>
            <m:e>
              <m:r>
                <m:t>x</m:t>
              </m:r>
            </m:e>
          </m:d>
          <m:r>
            <m:rPr>
              <m:sty m:val="p"/>
            </m:rPr>
            <m:t>=</m:t>
          </m:r>
          <m:r>
            <m:t>1</m:t>
          </m:r>
          <m:r>
            <m:rPr>
              <m:sty m:val="p"/>
            </m:rPr>
            <m:t>−</m:t>
          </m:r>
          <m:r>
            <m:rPr>
              <m:sty m:val="p"/>
            </m:rPr>
            <m:t>cos</m:t>
          </m:r>
          <m:d>
            <m:dPr>
              <m:begChr m:val="("/>
              <m:endChr m:val=")"/>
              <m:sepChr m:val=""/>
              <m:grow/>
            </m:dPr>
            <m:e>
              <m:f>
                <m:fPr>
                  <m:type m:val="bar"/>
                </m:fPr>
                <m:num>
                  <m:r>
                    <m:t>π</m:t>
                  </m:r>
                  <m:r>
                    <m:t>x</m:t>
                  </m:r>
                </m:num>
                <m:den>
                  <m:r>
                    <m:t>2</m:t>
                  </m:r>
                  <m:r>
                    <m:t>L</m:t>
                  </m:r>
                </m:den>
              </m:f>
            </m:e>
          </m:d>
        </m:oMath>
      </m:oMathPara>
    </w:p>
    <w:p>
      <w:r>
        <w:br w:type="page"/>
      </w:r>
    </w:p>
    <w:bookmarkEnd w:id="26"/>
    <w:bookmarkStart w:id="37" w:name="sec-ml_2punktmassen"/>
    <w:p>
      <w:pPr>
        <w:pStyle w:val="berschrift2"/>
      </w:pPr>
      <w:r>
        <w:t xml:space="preserve">1.2 Musterlösung</w:t>
      </w:r>
    </w:p>
    <w:bookmarkStart w:id="36" w:name="grundfrequenz"/>
    <w:p>
      <w:pPr>
        <w:pStyle w:val="berschrift3"/>
      </w:pPr>
      <w:r>
        <w:t xml:space="preserve">1.2.1 Grundfrequenz</w:t>
      </w:r>
    </w:p>
    <w:p>
      <w:pPr>
        <w:pStyle w:val="FirstParagraph"/>
      </w:pPr>
      <w:r>
        <w:t xml:space="preserve">Mithilfe der in der Vorlesung hergeleiteten Bewegungsgleichung kann anhand der Formfunktion</w:t>
      </w:r>
      <w:r>
        <w:t xml:space="preserve"> </w:t>
      </w:r>
      <m:oMath>
        <m:r>
          <m:t>Ψ</m:t>
        </m:r>
      </m:oMath>
      <w:r>
        <w:t xml:space="preserve"> </w:t>
      </w:r>
      <w:r>
        <w:t xml:space="preserve">die erste Eigenkreisfrequenz ermittelt werden. Der Rayleigh-Quotient ist eine Energiebetrachtung. Er setzt die potenzielle, maximale Energie</w:t>
      </w:r>
      <w:r>
        <w:t xml:space="preserve"> </w:t>
      </w:r>
      <m:oMath>
        <m:sSub>
          <m:e>
            <m:r>
              <m:t>E</m:t>
            </m:r>
          </m:e>
          <m:sub>
            <m:r>
              <m:t>p</m:t>
            </m:r>
            <m:r>
              <m:t>o</m:t>
            </m:r>
            <m:r>
              <m:t>t</m:t>
            </m:r>
            <m:r>
              <m:rPr>
                <m:sty m:val="p"/>
              </m:rPr>
              <m:t>,</m:t>
            </m:r>
            <m:r>
              <m:t>m</m:t>
            </m:r>
            <m:r>
              <m:t>a</m:t>
            </m:r>
            <m:r>
              <m:t>x</m:t>
            </m:r>
          </m:sub>
        </m:sSub>
      </m:oMath>
      <w:r>
        <w:t xml:space="preserve"> </w:t>
      </w:r>
      <w:r>
        <w:t xml:space="preserve">zur kinetischen, maximalen Energie</w:t>
      </w:r>
      <w:r>
        <w:t xml:space="preserve"> </w:t>
      </w:r>
      <m:oMath>
        <m:sSub>
          <m:e>
            <m:r>
              <m:t>E</m:t>
            </m:r>
          </m:e>
          <m:sub>
            <m:r>
              <m:t>k</m:t>
            </m:r>
            <m:r>
              <m:t>i</m:t>
            </m:r>
            <m:r>
              <m:t>n</m:t>
            </m:r>
            <m:r>
              <m:rPr>
                <m:sty m:val="p"/>
              </m:rPr>
              <m:t>,</m:t>
            </m:r>
            <m:r>
              <m:t>m</m:t>
            </m:r>
            <m:r>
              <m:t>a</m:t>
            </m:r>
            <m:r>
              <m:t>x</m:t>
            </m:r>
          </m:sub>
        </m:sSub>
      </m:oMath>
      <w:r>
        <w:t xml:space="preserve"> </w:t>
      </w:r>
      <w:r>
        <w:t xml:space="preserve">ins Verhältnis. Daraus lässt sich die Kreisfrequenz</w:t>
      </w:r>
      <w:r>
        <w:t xml:space="preserve"> </w:t>
      </w:r>
      <m:oMath>
        <m:sSub>
          <m:e>
            <m:r>
              <m:t>ω</m:t>
            </m:r>
          </m:e>
          <m:sub>
            <m:r>
              <m:t>n</m:t>
            </m:r>
          </m:sub>
        </m:sSub>
      </m:oMath>
      <w:r>
        <w:t xml:space="preserve"> </w:t>
      </w:r>
      <w:r>
        <w:t xml:space="preserve">herauslösen.</w:t>
      </w:r>
    </w:p>
    <w:p>
      <w:pPr>
        <w:pStyle w:val="Textkrper"/>
      </w:pPr>
      <w:bookmarkStart w:id="27" w:name="eq-rayleigh_2pm_bewegungsgleichung"/>
      <m:oMathPara>
        <m:oMathParaPr>
          <m:jc m:val="center"/>
        </m:oMathParaPr>
        <m:oMath>
          <m:r>
            <m:t>u</m:t>
          </m:r>
          <m:r>
            <m:rPr>
              <m:sty m:val="p"/>
            </m:rPr>
            <m:t>″</m:t>
          </m:r>
          <m:nary>
            <m:naryPr>
              <m:chr m:val="∫"/>
              <m:limLoc m:val="subSup"/>
              <m:subHide m:val="0"/>
              <m:supHide m:val="0"/>
            </m:naryPr>
            <m:sub>
              <m:r>
                <m:t>0</m:t>
              </m:r>
            </m:sub>
            <m:sup>
              <m:r>
                <m:t>L</m:t>
              </m:r>
            </m:sup>
            <m:e>
              <m:r>
                <m:t>m</m:t>
              </m:r>
            </m:e>
          </m:nary>
          <m:sSup>
            <m:e>
              <m:r>
                <m:t>Ψ</m:t>
              </m:r>
            </m:e>
            <m:sup>
              <m:r>
                <m:t>2</m:t>
              </m:r>
            </m:sup>
          </m:sSup>
          <m:r>
            <m:t>d</m:t>
          </m:r>
          <m:r>
            <m:t>x</m:t>
          </m:r>
          <m:r>
            <m:rPr>
              <m:sty m:val="p"/>
            </m:rPr>
            <m:t>+</m:t>
          </m:r>
          <m:r>
            <m:t>u</m:t>
          </m:r>
          <m:nary>
            <m:naryPr>
              <m:chr m:val="∫"/>
              <m:limLoc m:val="subSup"/>
              <m:subHide m:val="0"/>
              <m:supHide m:val="0"/>
            </m:naryPr>
            <m:sub>
              <m:r>
                <m:t>0</m:t>
              </m:r>
            </m:sub>
            <m:sup>
              <m:r>
                <m:t>L</m:t>
              </m:r>
            </m:sup>
            <m:e>
              <m:d>
                <m:dPr>
                  <m:begChr m:val="("/>
                  <m:endChr m:val=")"/>
                  <m:sepChr m:val=""/>
                  <m:grow/>
                </m:dPr>
                <m:e>
                  <m:r>
                    <m:t>E</m:t>
                  </m:r>
                  <m:r>
                    <m:t>I</m:t>
                  </m:r>
                  <m:sSup>
                    <m:e>
                      <m:d>
                        <m:dPr>
                          <m:begChr m:val="("/>
                          <m:endChr m:val=")"/>
                          <m:sepChr m:val=""/>
                          <m:grow/>
                        </m:dPr>
                        <m:e>
                          <m:r>
                            <m:t>Ψ</m:t>
                          </m:r>
                          <m:r>
                            <m:rPr>
                              <m:sty m:val="p"/>
                            </m:rPr>
                            <m:t>″</m:t>
                          </m:r>
                        </m:e>
                      </m:d>
                    </m:e>
                    <m:sup>
                      <m:r>
                        <m:t>2</m:t>
                      </m:r>
                    </m:sup>
                  </m:sSup>
                </m:e>
              </m:d>
            </m:e>
          </m:nary>
          <m:r>
            <m:t>d</m:t>
          </m:r>
          <m:r>
            <m:t>x</m:t>
          </m:r>
          <m:r>
            <m:rPr>
              <m:sty m:val="p"/>
            </m:rPr>
            <m:t>=</m:t>
          </m:r>
          <m:r>
            <m:t>f</m:t>
          </m:r>
          <m:d>
            <m:dPr>
              <m:begChr m:val="("/>
              <m:endChr m:val=")"/>
              <m:sepChr m:val=""/>
              <m:grow/>
            </m:dPr>
            <m:e>
              <m:r>
                <m:t>x</m:t>
              </m:r>
              <m:r>
                <m:rPr>
                  <m:sty m:val="p"/>
                </m:rPr>
                <m:t>,</m:t>
              </m:r>
              <m:r>
                <m:t>t</m:t>
              </m:r>
            </m:e>
          </m:d>
          <m:r>
            <m:t>  </m:t>
          </m:r>
          <m:d>
            <m:dPr>
              <m:begChr m:val="("/>
              <m:endChr m:val=")"/>
              <m:sepChr m:val=""/>
              <m:grow/>
            </m:dPr>
            <m:e>
              <m:r>
                <m:t>1.1</m:t>
              </m:r>
            </m:e>
          </m:d>
        </m:oMath>
      </m:oMathPara>
      <w:bookmarkEnd w:id="27"/>
    </w:p>
    <w:p>
      <w:pPr>
        <w:pStyle w:val="FirstParagraph"/>
      </w:pPr>
      <w:r>
        <w:t xml:space="preserve">Durch Substitution resultiert die bekannte Bewegungsgleichung:</w:t>
      </w:r>
    </w:p>
    <w:p>
      <w:pPr>
        <w:pStyle w:val="Textkrper"/>
      </w:pPr>
      <w:bookmarkStart w:id="28" w:name="eq-rayleigh_2pm_bewegungsgleichung_allg"/>
      <m:oMathPara>
        <m:oMathParaPr>
          <m:jc m:val="center"/>
        </m:oMathParaPr>
        <m:oMath>
          <m:sSup>
            <m:e>
              <m:r>
                <m:t>m</m:t>
              </m:r>
            </m:e>
            <m:sup>
              <m:r>
                <m:rPr>
                  <m:sty m:val="p"/>
                </m:rPr>
                <m:t>⋆</m:t>
              </m:r>
            </m:sup>
          </m:sSup>
          <m:r>
            <m:t>u</m:t>
          </m:r>
          <m:r>
            <m:rPr>
              <m:sty m:val="p"/>
            </m:rPr>
            <m:t>″</m:t>
          </m:r>
          <m:r>
            <m:rPr>
              <m:sty m:val="p"/>
            </m:rPr>
            <m:t>+</m:t>
          </m:r>
          <m:sSup>
            <m:e>
              <m:r>
                <m:t>k</m:t>
              </m:r>
            </m:e>
            <m:sup>
              <m:r>
                <m:rPr>
                  <m:sty m:val="p"/>
                </m:rPr>
                <m:t>⋆</m:t>
              </m:r>
            </m:sup>
          </m:sSup>
          <m:r>
            <m:t>u</m:t>
          </m:r>
          <m:r>
            <m:rPr>
              <m:sty m:val="p"/>
            </m:rPr>
            <m:t>=</m:t>
          </m:r>
          <m:r>
            <m:t>f</m:t>
          </m:r>
          <m:d>
            <m:dPr>
              <m:begChr m:val="("/>
              <m:endChr m:val=")"/>
              <m:sepChr m:val=""/>
              <m:grow/>
            </m:dPr>
            <m:e>
              <m:r>
                <m:t>x</m:t>
              </m:r>
              <m:r>
                <m:rPr>
                  <m:sty m:val="p"/>
                </m:rPr>
                <m:t>,</m:t>
              </m:r>
              <m:r>
                <m:t>t</m:t>
              </m:r>
            </m:e>
          </m:d>
          <m:r>
            <m:rPr>
              <m:nor/>
              <m:sty m:val="p"/>
            </m:rPr>
            <m:t> mit </m:t>
          </m:r>
          <m:sSup>
            <m:e>
              <m:r>
                <m:t>k</m:t>
              </m:r>
            </m:e>
            <m:sup>
              <m:r>
                <m:rPr>
                  <m:sty m:val="p"/>
                </m:rPr>
                <m:t>⋆</m:t>
              </m:r>
            </m:sup>
          </m:sSup>
          <m:r>
            <m:rPr>
              <m:sty m:val="p"/>
            </m:rPr>
            <m:t>=</m:t>
          </m:r>
          <m:nary>
            <m:naryPr>
              <m:chr m:val="∫"/>
              <m:limLoc m:val="subSup"/>
              <m:subHide m:val="0"/>
              <m:supHide m:val="0"/>
            </m:naryPr>
            <m:sub>
              <m:r>
                <m:t>0</m:t>
              </m:r>
            </m:sub>
            <m:sup>
              <m:r>
                <m:t>L</m:t>
              </m:r>
            </m:sup>
            <m:e>
              <m:d>
                <m:dPr>
                  <m:begChr m:val="("/>
                  <m:endChr m:val=")"/>
                  <m:sepChr m:val=""/>
                  <m:grow/>
                </m:dPr>
                <m:e>
                  <m:r>
                    <m:t>E</m:t>
                  </m:r>
                  <m:r>
                    <m:t>I</m:t>
                  </m:r>
                  <m:sSup>
                    <m:e>
                      <m:d>
                        <m:dPr>
                          <m:begChr m:val="("/>
                          <m:endChr m:val=")"/>
                          <m:sepChr m:val=""/>
                          <m:grow/>
                        </m:dPr>
                        <m:e>
                          <m:r>
                            <m:t>Ψ</m:t>
                          </m:r>
                          <m:r>
                            <m:rPr>
                              <m:sty m:val="p"/>
                            </m:rPr>
                            <m:t>″</m:t>
                          </m:r>
                        </m:e>
                      </m:d>
                    </m:e>
                    <m:sup>
                      <m:r>
                        <m:t>2</m:t>
                      </m:r>
                    </m:sup>
                  </m:sSup>
                </m:e>
              </m:d>
            </m:e>
          </m:nary>
          <m:r>
            <m:t>d</m:t>
          </m:r>
          <m:r>
            <m:t>x</m:t>
          </m:r>
          <m:r>
            <m:rPr>
              <m:nor/>
              <m:sty m:val="p"/>
            </m:rPr>
            <m:t> und </m:t>
          </m:r>
          <m:sSup>
            <m:e>
              <m:r>
                <m:t>m</m:t>
              </m:r>
            </m:e>
            <m:sup>
              <m:r>
                <m:rPr>
                  <m:sty m:val="p"/>
                </m:rPr>
                <m:t>⋆</m:t>
              </m:r>
            </m:sup>
          </m:sSup>
          <m:r>
            <m:rPr>
              <m:sty m:val="p"/>
            </m:rPr>
            <m:t>=</m:t>
          </m:r>
          <m:nary>
            <m:naryPr>
              <m:chr m:val="∫"/>
              <m:limLoc m:val="subSup"/>
              <m:subHide m:val="0"/>
              <m:supHide m:val="0"/>
            </m:naryPr>
            <m:sub>
              <m:r>
                <m:t>0</m:t>
              </m:r>
            </m:sub>
            <m:sup>
              <m:r>
                <m:t>L</m:t>
              </m:r>
            </m:sup>
            <m:e>
              <m:r>
                <m:t>m</m:t>
              </m:r>
            </m:e>
          </m:nary>
          <m:sSup>
            <m:e>
              <m:r>
                <m:t>Ψ</m:t>
              </m:r>
            </m:e>
            <m:sup>
              <m:r>
                <m:t>2</m:t>
              </m:r>
            </m:sup>
          </m:sSup>
          <m:r>
            <m:t>d</m:t>
          </m:r>
          <m:r>
            <m:t>x</m:t>
          </m:r>
          <m:r>
            <m:t>  </m:t>
          </m:r>
          <m:d>
            <m:dPr>
              <m:begChr m:val="("/>
              <m:endChr m:val=")"/>
              <m:sepChr m:val=""/>
              <m:grow/>
            </m:dPr>
            <m:e>
              <m:r>
                <m:t>1.2</m:t>
              </m:r>
            </m:e>
          </m:d>
        </m:oMath>
      </m:oMathPara>
      <w:bookmarkEnd w:id="28"/>
    </w:p>
    <w:p>
      <w:pPr>
        <w:pStyle w:val="FirstParagraph"/>
      </w:pPr>
      <w:r>
        <w:t xml:space="preserve">Aus der Bewegungsgleichung kann die Eigenkreisfrequenz ermittelt werden:</w:t>
      </w:r>
    </w:p>
    <w:p>
      <w:pPr>
        <w:pStyle w:val="Textkrper"/>
      </w:pPr>
      <w:bookmarkStart w:id="29" w:name="eq-rayleigh_2pm_grundfreq"/>
      <m:oMathPara>
        <m:oMathParaPr>
          <m:jc m:val="center"/>
        </m:oMathParaPr>
        <m:oMath>
          <m:sSub>
            <m:e>
              <m:r>
                <m:t>ω</m:t>
              </m:r>
            </m:e>
            <m:sub>
              <m:r>
                <m:t>1</m:t>
              </m:r>
            </m:sub>
          </m:sSub>
          <m:r>
            <m:rPr>
              <m:sty m:val="p"/>
            </m:rPr>
            <m:t>=</m:t>
          </m:r>
          <m:rad>
            <m:radPr>
              <m:degHide m:val="1"/>
            </m:radPr>
            <m:deg/>
            <m:e>
              <m:f>
                <m:fPr>
                  <m:type m:val="bar"/>
                </m:fPr>
                <m:num>
                  <m:sSup>
                    <m:e>
                      <m:r>
                        <m:t>k</m:t>
                      </m:r>
                    </m:e>
                    <m:sup>
                      <m:r>
                        <m:rPr>
                          <m:sty m:val="p"/>
                        </m:rPr>
                        <m:t>⋆</m:t>
                      </m:r>
                    </m:sup>
                  </m:sSup>
                </m:num>
                <m:den>
                  <m:sSup>
                    <m:e>
                      <m:r>
                        <m:t>m</m:t>
                      </m:r>
                    </m:e>
                    <m:sup>
                      <m:r>
                        <m:rPr>
                          <m:sty m:val="p"/>
                        </m:rPr>
                        <m:t>⋆</m:t>
                      </m:r>
                    </m:sup>
                  </m:sSup>
                </m:den>
              </m:f>
            </m:e>
          </m:rad>
          <m:r>
            <m:t>  </m:t>
          </m:r>
          <m:d>
            <m:dPr>
              <m:begChr m:val="("/>
              <m:endChr m:val=")"/>
              <m:sepChr m:val=""/>
              <m:grow/>
            </m:dPr>
            <m:e>
              <m:r>
                <m:t>1.3</m:t>
              </m:r>
            </m:e>
          </m:d>
        </m:oMath>
      </m:oMathPara>
      <w:bookmarkEnd w:id="29"/>
    </w:p>
    <w:bookmarkStart w:id="30" w:name="berechnung-der-masse"/>
    <w:p>
      <w:pPr>
        <w:pStyle w:val="berschrift4"/>
      </w:pPr>
      <w:r>
        <w:t xml:space="preserve">1.2.1.1 Berechnung der Masse</w:t>
      </w:r>
    </w:p>
    <w:p>
      <w:pPr>
        <w:pStyle w:val="FirstParagraph"/>
      </w:pPr>
      <w:r>
        <w:t xml:space="preserve">Die Masse in</w:t>
      </w:r>
      <w:r>
        <w:t xml:space="preserve"> </w:t>
      </w:r>
      <w:hyperlink w:anchor="eq-rayleigh_2pm_grundfreq">
        <w:r>
          <w:rPr>
            <w:rStyle w:val="Hyperlink"/>
          </w:rPr>
          <w:t xml:space="preserve">Gleichung 1.3</w:t>
        </w:r>
      </w:hyperlink>
      <w:r>
        <w:t xml:space="preserve"> </w:t>
      </w:r>
      <w:r>
        <w:t xml:space="preserve">kann mittels der Lösung des Integrals in</w:t>
      </w:r>
      <w:r>
        <w:t xml:space="preserve"> </w:t>
      </w:r>
      <w:hyperlink w:anchor="eq-rayleigh_2pm_bewegungsgleichung_allg">
        <w:r>
          <w:rPr>
            <w:rStyle w:val="Hyperlink"/>
          </w:rPr>
          <w:t xml:space="preserve">Gleichung 1.2</w:t>
        </w:r>
      </w:hyperlink>
      <w:r>
        <w:t xml:space="preserve"> </w:t>
      </w:r>
      <w:r>
        <w:t xml:space="preserve">bestimmt werden. Dabei sind die Punktmassen mittels der entsprechenden Deformation an den Stellen</w:t>
      </w:r>
      <w:r>
        <w:t xml:space="preserve"> </w:t>
      </w:r>
      <m:oMath>
        <m:r>
          <m:t>L</m:t>
        </m:r>
      </m:oMath>
      <w:r>
        <w:t xml:space="preserve"> </w:t>
      </w:r>
      <w:r>
        <w:t xml:space="preserve">und</w:t>
      </w:r>
      <w:r>
        <w:t xml:space="preserve"> </w:t>
      </w:r>
      <m:oMath>
        <m:f>
          <m:fPr>
            <m:type m:val="bar"/>
          </m:fPr>
          <m:num>
            <m:r>
              <m:t>L</m:t>
            </m:r>
          </m:num>
          <m:den>
            <m:r>
              <m:t>2</m:t>
            </m:r>
          </m:den>
        </m:f>
      </m:oMath>
      <w:r>
        <w:t xml:space="preserve"> </w:t>
      </w:r>
      <w:r>
        <w:t xml:space="preserve">zu berücksichtigen, sowie die verteilte Masse über die gesamte Länge.</w:t>
      </w:r>
    </w:p>
    <w:p>
      <w:pPr>
        <w:pStyle w:val="Textkrper"/>
      </w:pPr>
    </w:p>
    <w:p>
      <w:pPr>
        <w:pStyle w:val="Textkrper"/>
      </w:pPr>
    </w:p>
    <w:p>
      <w:pPr>
        <w:pStyle w:val="Textkrper"/>
      </w:pPr>
    </w:p>
    <w:bookmarkEnd w:id="30"/>
    <w:bookmarkStart w:id="32" w:name="berechnung-der-steifigkeit"/>
    <w:p>
      <w:pPr>
        <w:pStyle w:val="berschrift4"/>
      </w:pPr>
      <w:r>
        <w:t xml:space="preserve">1.2.1.2 Berechnung der Steifigkeit</w:t>
      </w:r>
    </w:p>
    <w:p>
      <w:pPr>
        <w:pStyle w:val="FirstParagraph"/>
      </w:pPr>
      <w:r>
        <w:t xml:space="preserve">Die Steifigkeit in</w:t>
      </w:r>
      <w:r>
        <w:t xml:space="preserve"> </w:t>
      </w:r>
      <w:hyperlink w:anchor="eq-rayleigh_2pm_grundfreq">
        <w:r>
          <w:rPr>
            <w:rStyle w:val="Hyperlink"/>
          </w:rPr>
          <w:t xml:space="preserve">Gleichung 1.3</w:t>
        </w:r>
      </w:hyperlink>
      <w:r>
        <w:t xml:space="preserve"> </w:t>
      </w:r>
      <w:r>
        <w:t xml:space="preserve">kann mittels der Lösung des Integrals in</w:t>
      </w:r>
      <w:r>
        <w:t xml:space="preserve"> </w:t>
      </w:r>
      <w:hyperlink w:anchor="eq-rayleigh_2pm_bewegungsgleichung_allg">
        <w:r>
          <w:rPr>
            <w:rStyle w:val="Hyperlink"/>
          </w:rPr>
          <w:t xml:space="preserve">Gleichung 1.2</w:t>
        </w:r>
      </w:hyperlink>
      <w:r>
        <w:t xml:space="preserve"> </w:t>
      </w:r>
      <w:r>
        <w:t xml:space="preserve">bestimmt werden.</w:t>
      </w:r>
      <w:r>
        <w:t xml:space="preserve"> </w:t>
      </w:r>
      <w:r>
        <w:t xml:space="preserve">Zur Ermittlung der Steifigkeit</w:t>
      </w:r>
      <w:r>
        <w:t xml:space="preserve"> </w:t>
      </w:r>
      <m:oMath>
        <m:sSup>
          <m:e>
            <m:r>
              <m:t>k</m:t>
            </m:r>
          </m:e>
          <m:sup>
            <m:r>
              <m:rPr>
                <m:sty m:val="p"/>
              </m:rPr>
              <m:t>⋆</m:t>
            </m:r>
          </m:sup>
        </m:sSup>
      </m:oMath>
      <w:r>
        <w:t xml:space="preserve"> </w:t>
      </w:r>
      <w:r>
        <w:t xml:space="preserve">muss zuerst der Ansatz zweimal nach</w:t>
      </w:r>
      <w:r>
        <w:t xml:space="preserve"> </w:t>
      </w:r>
      <m:oMath>
        <m:r>
          <m:t>x</m:t>
        </m:r>
      </m:oMath>
      <w:r>
        <w:t xml:space="preserve"> </w:t>
      </w:r>
      <w:r>
        <w:t xml:space="preserve">abgeleitet werden.</w:t>
      </w:r>
    </w:p>
    <w:p>
      <w:pPr>
        <w:pStyle w:val="Textkrper"/>
      </w:pPr>
    </w:p>
    <w:p>
      <w:pPr>
        <w:pStyle w:val="Textkrper"/>
      </w:pPr>
    </w:p>
    <w:p>
      <w:pPr>
        <w:pStyle w:val="Textkrper"/>
      </w:pPr>
    </w:p>
    <w:p>
      <w:pPr>
        <w:pStyle w:val="Textkrper"/>
      </w:pPr>
      <w:r>
        <w:t xml:space="preserve">Durch das Einsetzen der zweiten Ableitung in den Anteil für</w:t>
      </w:r>
      <w:r>
        <w:t xml:space="preserve"> </w:t>
      </w:r>
      <m:oMath>
        <m:sSup>
          <m:e>
            <m:r>
              <m:t>k</m:t>
            </m:r>
          </m:e>
          <m:sup>
            <m:r>
              <m:rPr>
                <m:sty m:val="p"/>
              </m:rPr>
              <m:t>⋆</m:t>
            </m:r>
          </m:sup>
        </m:sSup>
      </m:oMath>
      <w:r>
        <w:t xml:space="preserve"> </w:t>
      </w:r>
      <w:r>
        <w:t xml:space="preserve">aus</w:t>
      </w:r>
      <w:r>
        <w:t xml:space="preserve"> </w:t>
      </w:r>
      <w:hyperlink w:anchor="eq-rayleigh_2pm_bewegungsgleichung_allg">
        <w:r>
          <w:rPr>
            <w:rStyle w:val="Hyperlink"/>
          </w:rPr>
          <w:t xml:space="preserve">Gleichung 1.2</w:t>
        </w:r>
      </w:hyperlink>
      <w:r>
        <w:t xml:space="preserve"> </w:t>
      </w:r>
      <w:r>
        <w:t xml:space="preserve">resultiert die Steifigkeit zu:</w:t>
      </w:r>
    </w:p>
    <w:p>
      <w:pPr>
        <w:pStyle w:val="Textkrper"/>
      </w:pPr>
      <w:bookmarkStart w:id="31" w:name="eq-rayleigh_2pm_steifigkeit"/>
      <m:oMathPara>
        <m:oMathParaPr>
          <m:jc m:val="center"/>
        </m:oMathParaPr>
        <m:oMath>
          <m:sSup>
            <m:e>
              <m:r>
                <m:t>k</m:t>
              </m:r>
            </m:e>
            <m:sup>
              <m:r>
                <m:rPr>
                  <m:sty m:val="p"/>
                </m:rPr>
                <m:t>⋆</m:t>
              </m:r>
            </m:sup>
          </m:sSup>
          <m:r>
            <m:rPr>
              <m:sty m:val="p"/>
            </m:rPr>
            <m:t>=</m:t>
          </m:r>
          <m:sSup>
            <m:e>
              <m:d>
                <m:dPr>
                  <m:begChr m:val="("/>
                  <m:endChr m:val=")"/>
                  <m:sepChr m:val=""/>
                  <m:grow/>
                </m:dPr>
                <m:e>
                  <m:f>
                    <m:fPr>
                      <m:type m:val="bar"/>
                    </m:fPr>
                    <m:num>
                      <m:r>
                        <m:t>π</m:t>
                      </m:r>
                    </m:num>
                    <m:den>
                      <m:r>
                        <m:t>2</m:t>
                      </m:r>
                      <m:r>
                        <m:t>L</m:t>
                      </m:r>
                    </m:den>
                  </m:f>
                </m:e>
              </m:d>
            </m:e>
            <m:sup>
              <m:r>
                <m:t>4</m:t>
              </m:r>
            </m:sup>
          </m:sSup>
          <m:nary>
            <m:naryPr>
              <m:chr m:val="∫"/>
              <m:limLoc m:val="subSup"/>
              <m:subHide m:val="0"/>
              <m:supHide m:val="0"/>
            </m:naryPr>
            <m:sub>
              <m:r>
                <m:t>0</m:t>
              </m:r>
            </m:sub>
            <m:sup>
              <m:r>
                <m:t>L</m:t>
              </m:r>
            </m:sup>
            <m:e>
              <m:d>
                <m:dPr>
                  <m:begChr m:val="("/>
                  <m:endChr m:val=")"/>
                  <m:sepChr m:val=""/>
                  <m:grow/>
                </m:dPr>
                <m:e>
                  <m:r>
                    <m:t>E</m:t>
                  </m:r>
                  <m:r>
                    <m:t>I</m:t>
                  </m:r>
                  <m:d>
                    <m:dPr>
                      <m:begChr m:val="("/>
                      <m:endChr m:val=")"/>
                      <m:sepChr m:val=""/>
                      <m:grow/>
                    </m:dPr>
                    <m:e>
                      <m:r>
                        <m:rPr>
                          <m:sty m:val="p"/>
                        </m:rPr>
                        <m:t>cos</m:t>
                      </m:r>
                      <m:sSup>
                        <m:e>
                          <m:d>
                            <m:dPr>
                              <m:begChr m:val="("/>
                              <m:endChr m:val=")"/>
                              <m:sepChr m:val=""/>
                              <m:grow/>
                            </m:dPr>
                            <m:e>
                              <m:f>
                                <m:fPr>
                                  <m:type m:val="bar"/>
                                </m:fPr>
                                <m:num>
                                  <m:r>
                                    <m:t>π</m:t>
                                  </m:r>
                                  <m:r>
                                    <m:t>x</m:t>
                                  </m:r>
                                </m:num>
                                <m:den>
                                  <m:r>
                                    <m:t>2</m:t>
                                  </m:r>
                                  <m:r>
                                    <m:t>L</m:t>
                                  </m:r>
                                </m:den>
                              </m:f>
                            </m:e>
                          </m:d>
                        </m:e>
                        <m:sup>
                          <m:r>
                            <m:t>2</m:t>
                          </m:r>
                        </m:sup>
                      </m:sSup>
                    </m:e>
                  </m:d>
                </m:e>
              </m:d>
            </m:e>
          </m:nary>
          <m:r>
            <m:t>d</m:t>
          </m:r>
          <m:r>
            <m:t>x</m:t>
          </m:r>
          <m:r>
            <m:t>  </m:t>
          </m:r>
          <m:d>
            <m:dPr>
              <m:begChr m:val="("/>
              <m:endChr m:val=")"/>
              <m:sepChr m:val=""/>
              <m:grow/>
            </m:dPr>
            <m:e>
              <m:r>
                <m:t>1.4</m:t>
              </m:r>
            </m:e>
          </m:d>
        </m:oMath>
      </m:oMathPara>
      <w:bookmarkEnd w:id="31"/>
    </w:p>
    <w:p>
      <w:pPr>
        <w:pStyle w:val="FirstParagraph"/>
      </w:pPr>
      <w:r>
        <w:t xml:space="preserve">Durch die Lösung des Integrals folgt:</w:t>
      </w:r>
    </w:p>
    <w:p>
      <w:pPr>
        <w:pStyle w:val="Textkrper"/>
      </w:pPr>
    </w:p>
    <w:bookmarkEnd w:id="32"/>
    <w:bookmarkStart w:id="33" w:name="berechnung-der-grundfrequenz"/>
    <w:p>
      <w:pPr>
        <w:pStyle w:val="berschrift4"/>
      </w:pPr>
      <w:r>
        <w:t xml:space="preserve">1.2.1.3 Berechnung der Grundfrequenz</w:t>
      </w:r>
    </w:p>
    <w:p>
      <w:pPr>
        <w:pStyle w:val="FirstParagraph"/>
      </w:pPr>
      <w:r>
        <w:t xml:space="preserve">Durch das Einsetzen der berechneten Werte resultiert die Eigenkreisfrequenz in</w:t>
      </w:r>
      <w:r>
        <w:t xml:space="preserve"> </w:t>
      </w:r>
      <w:hyperlink w:anchor="eq-rayleigh_2pm_grundfreq">
        <w:r>
          <w:rPr>
            <w:rStyle w:val="Hyperlink"/>
          </w:rPr>
          <w:t xml:space="preserve">Gleichung 1.3</w:t>
        </w:r>
      </w:hyperlink>
      <w:r>
        <w:t xml:space="preserve"> </w:t>
      </w:r>
      <w:r>
        <w:t xml:space="preserve">zu:</w:t>
      </w:r>
    </w:p>
    <w:p>
      <w:pPr>
        <w:pStyle w:val="Textkrper"/>
      </w:pPr>
    </w:p>
    <w:bookmarkEnd w:id="33"/>
    <w:bookmarkStart w:id="35" w:name="auswertung-des-spezialfalls"/>
    <w:p>
      <w:pPr>
        <w:pStyle w:val="berschrift4"/>
      </w:pPr>
      <w:r>
        <w:t xml:space="preserve">1.2.1.4 Auswertung des Spezialfalls</w:t>
      </w:r>
    </w:p>
    <w:p>
      <w:pPr>
        <w:pStyle w:val="FirstParagraph"/>
      </w:pPr>
      <w:r>
        <w:t xml:space="preserve">Mit Hilfe der Randbedingungen für den Spezialfall aus der Aufgabenstellung resultiert die Grundfrequenz zu:</w:t>
      </w:r>
    </w:p>
    <w:p>
      <w:pPr>
        <w:pStyle w:val="Textkrper"/>
      </w:pPr>
    </w:p>
    <w:p>
      <w:pPr>
        <w:pStyle w:val="Textkrper"/>
      </w:pPr>
    </w:p>
    <w:p>
      <w:pPr>
        <w:pStyle w:val="Textkrper"/>
      </w:pPr>
      <w:r>
        <w:t xml:space="preserve">Die exakte erste Eigenfrequenz eines Zweimassenschwingers mit konstanter Steifigkeit und gleichen Massen, mit entsprechenden Randbedingungen gemäss der Aufgabenstellung, ist:</w:t>
      </w:r>
    </w:p>
    <w:p>
      <w:pPr>
        <w:pStyle w:val="Textkrper"/>
      </w:pPr>
      <w:bookmarkStart w:id="34" w:name="eq-rayleigh_2pm_exakt"/>
      <m:oMathPara>
        <m:oMathParaPr>
          <m:jc m:val="center"/>
        </m:oMathParaPr>
        <m:oMath>
          <m:sSub>
            <m:e>
              <m:r>
                <m:t>ω</m:t>
              </m:r>
            </m:e>
            <m:sub>
              <m:r>
                <m:t>1</m:t>
              </m:r>
            </m:sub>
          </m:sSub>
          <m:r>
            <m:rPr>
              <m:sty m:val="p"/>
            </m:rPr>
            <m:t>≃</m:t>
          </m:r>
          <m:rad>
            <m:radPr>
              <m:degHide m:val="1"/>
            </m:radPr>
            <m:deg/>
            <m:e>
              <m:f>
                <m:fPr>
                  <m:type m:val="bar"/>
                </m:fPr>
                <m:num>
                  <m:r>
                    <m:t>3.007</m:t>
                  </m:r>
                  <m:f>
                    <m:fPr>
                      <m:type m:val="bar"/>
                    </m:fPr>
                    <m:num>
                      <m:r>
                        <m:t>E</m:t>
                      </m:r>
                      <m:r>
                        <m:t>I</m:t>
                      </m:r>
                    </m:num>
                    <m:den>
                      <m:sSup>
                        <m:e>
                          <m:r>
                            <m:t>L</m:t>
                          </m:r>
                        </m:e>
                        <m:sup>
                          <m:r>
                            <m:t>3</m:t>
                          </m:r>
                        </m:sup>
                      </m:sSup>
                    </m:den>
                  </m:f>
                </m:num>
                <m:den>
                  <m:r>
                    <m:t>1.102</m:t>
                  </m:r>
                  <m:r>
                    <m:t>M</m:t>
                  </m:r>
                </m:den>
              </m:f>
            </m:e>
          </m:rad>
          <m:r>
            <m:rPr>
              <m:sty m:val="p"/>
            </m:rPr>
            <m:t>=</m:t>
          </m:r>
          <m:r>
            <m:t>1.652</m:t>
          </m:r>
          <m:rad>
            <m:radPr>
              <m:degHide m:val="1"/>
            </m:radPr>
            <m:deg/>
            <m:e>
              <m:f>
                <m:fPr>
                  <m:type m:val="bar"/>
                </m:fPr>
                <m:num>
                  <m:r>
                    <m:t>E</m:t>
                  </m:r>
                  <m:r>
                    <m:t>I</m:t>
                  </m:r>
                </m:num>
                <m:den>
                  <m:r>
                    <m:t>M</m:t>
                  </m:r>
                  <m:sSup>
                    <m:e>
                      <m:r>
                        <m:t>L</m:t>
                      </m:r>
                    </m:e>
                    <m:sup>
                      <m:r>
                        <m:t>3</m:t>
                      </m:r>
                    </m:sup>
                  </m:sSup>
                </m:den>
              </m:f>
            </m:e>
          </m:rad>
          <m:r>
            <m:rPr>
              <m:sty m:val="p"/>
            </m:rPr>
            <m:t>=</m:t>
          </m:r>
          <m:f>
            <m:fPr>
              <m:type m:val="bar"/>
            </m:fPr>
            <m:num>
              <m:r>
                <m:t>1.652</m:t>
              </m:r>
              <m:rad>
                <m:radPr>
                  <m:degHide m:val="1"/>
                </m:radPr>
                <m:deg/>
                <m:e>
                  <m:f>
                    <m:fPr>
                      <m:type m:val="bar"/>
                    </m:fPr>
                    <m:num>
                      <m:r>
                        <m:t>E</m:t>
                      </m:r>
                      <m:r>
                        <m:t>I</m:t>
                      </m:r>
                    </m:num>
                    <m:den>
                      <m:r>
                        <m:t>M</m:t>
                      </m:r>
                    </m:den>
                  </m:f>
                </m:e>
              </m:rad>
            </m:num>
            <m:den>
              <m:sSup>
                <m:e>
                  <m:r>
                    <m:t>L</m:t>
                  </m:r>
                </m:e>
                <m:sup>
                  <m:f>
                    <m:fPr>
                      <m:type m:val="bar"/>
                    </m:fPr>
                    <m:num>
                      <m:r>
                        <m:t>3</m:t>
                      </m:r>
                    </m:num>
                    <m:den>
                      <m:r>
                        <m:t>2</m:t>
                      </m:r>
                    </m:den>
                  </m:f>
                </m:sup>
              </m:sSup>
            </m:den>
          </m:f>
          <m:r>
            <m:t>  </m:t>
          </m:r>
          <m:d>
            <m:dPr>
              <m:begChr m:val="("/>
              <m:endChr m:val=")"/>
              <m:sepChr m:val=""/>
              <m:grow/>
            </m:dPr>
            <m:e>
              <m:r>
                <m:t>1.5</m:t>
              </m:r>
            </m:e>
          </m:d>
        </m:oMath>
      </m:oMathPara>
      <w:bookmarkEnd w:id="34"/>
    </w:p>
    <w:p>
      <w:pPr>
        <w:pStyle w:val="FirstParagraph"/>
      </w:pPr>
      <w:r>
        <w:t xml:space="preserve">Die Berechnung mit Hilfe des Rayleigh-Quotienten stellt also eine (sehr) gute Abschätzung der ersten Eigenfrequenz dar.</w:t>
      </w:r>
    </w:p>
    <w:bookmarkEnd w:id="35"/>
    <w:bookmarkEnd w:id="36"/>
    <w:bookmarkEnd w:id="37"/>
    <w:bookmarkEnd w:id="38"/>
    <w:bookmarkStart w:id="52" w:name="beispiel-kragarm-mit-1-punktmasse"/>
    <w:p>
      <w:pPr>
        <w:pStyle w:val="berschrift1"/>
      </w:pPr>
      <w:r>
        <w:t xml:space="preserve">2. Beispiel: Kragarm mit 1 Punktmasse</w:t>
      </w:r>
    </w:p>
    <w:bookmarkStart w:id="44" w:name="aufgabenstellung-1"/>
    <w:p>
      <w:pPr>
        <w:pStyle w:val="berschrift2"/>
      </w:pPr>
      <w:r>
        <w:t xml:space="preserve">2.1 Aufgabenstellung</w:t>
      </w:r>
    </w:p>
    <w:p>
      <w:pPr>
        <w:pStyle w:val="FirstParagraph"/>
      </w:pPr>
      <w:r>
        <w:t xml:space="preserve">Das in</w:t>
      </w:r>
      <w:r>
        <w:t xml:space="preserve"> </w:t>
      </w:r>
      <w:hyperlink w:anchor="fig-kragarm_1_punkte">
        <w:r>
          <w:rPr>
            <w:rStyle w:val="Hyperlink"/>
          </w:rPr>
          <w:t xml:space="preserve">Abbildung 2.1</w:t>
        </w:r>
      </w:hyperlink>
      <w:r>
        <w:t xml:space="preserve"> </w:t>
      </w:r>
      <w:r>
        <w:t xml:space="preserve">dargestellte System stellt einen Kragarm mit verteilter Masse und einer Punktmasse dar. Eine mögliche Formfunktion ist rechts daneben gezeigt.</w:t>
      </w:r>
    </w:p>
    <w:tbl>
      <w:tblPr>
        <w:tblStyle w:val="Table"/>
        <w:tblW w:type="pct" w:w="5000"/>
        <w:tblLook w:firstRow="0" w:lastRow="0" w:firstColumn="0" w:lastColumn="0" w:noHBand="0" w:noVBand="0" w:val="0000"/>
        <w:jc w:val="start"/>
      </w:tblPr>
      <w:tblGrid>
        <w:gridCol w:w="7920"/>
      </w:tblGrid>
      <w:tr>
        <w:tc>
          <w:tcPr/>
          <w:bookmarkStart w:id="43" w:name="fig-kragarm_1_punkte"/>
          <w:p>
            <w:pPr>
              <w:jc w:val="center"/>
            </w:pPr>
            <w:r>
              <w:drawing>
                <wp:inline>
                  <wp:extent cx="5391150" cy="2695575"/>
                  <wp:effectExtent b="0" l="0" r="0" t="0"/>
                  <wp:docPr descr="" title="" id="40" name="Picture"/>
                  <a:graphic>
                    <a:graphicData uri="http://schemas.openxmlformats.org/drawingml/2006/picture">
                      <pic:pic>
                        <pic:nvPicPr>
                          <pic:cNvPr descr="bilder/aufgabe_rayleigh_1_masse.svg" id="41" name="Picture"/>
                          <pic:cNvPicPr>
                            <a:picLocks noChangeArrowheads="1" noChangeAspect="1"/>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391150" cy="26955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Kragarm mit verteilter Masse und einer Punktmasse</w:t>
            </w:r>
          </w:p>
          <w:bookmarkEnd w:id="43"/>
        </w:tc>
      </w:tr>
    </w:tbl>
    <w:p>
      <w:pPr>
        <w:pStyle w:val="Textkrper"/>
      </w:pPr>
      <w:r>
        <w:t xml:space="preserve">Gesucht:</w:t>
      </w:r>
    </w:p>
    <w:p>
      <w:pPr>
        <w:numPr>
          <w:ilvl w:val="0"/>
          <w:numId w:val="1005"/>
        </w:numPr>
        <w:pStyle w:val="Compact"/>
      </w:pPr>
      <w:r>
        <w:t xml:space="preserve">Grundfrequenz (1. Eigenfrequenz</w:t>
      </w:r>
      <w:r>
        <w:t xml:space="preserve"> </w:t>
      </w:r>
      <m:oMath>
        <m:sSub>
          <m:e>
            <m:r>
              <m:t>ω</m:t>
            </m:r>
          </m:e>
          <m:sub>
            <m:r>
              <m:t>n</m:t>
            </m:r>
          </m:sub>
        </m:sSub>
      </m:oMath>
      <w:r>
        <w:t xml:space="preserve">) des Systems in</w:t>
      </w:r>
      <w:r>
        <w:t xml:space="preserve"> </w:t>
      </w:r>
      <w:hyperlink w:anchor="fig-kragarm_1_punkte">
        <w:r>
          <w:rPr>
            <w:rStyle w:val="Hyperlink"/>
          </w:rPr>
          <w:t xml:space="preserve">Abbildung 2.1</w:t>
        </w:r>
      </w:hyperlink>
      <w:r>
        <w:t xml:space="preserve">, berechnet mit dem Rayleigh-Quotienten.</w:t>
      </w:r>
    </w:p>
    <w:p>
      <w:pPr>
        <w:pStyle w:val="FirstParagraph"/>
      </w:pPr>
      <w:r>
        <w:t xml:space="preserve">Gegeben:</w:t>
      </w:r>
    </w:p>
    <w:p>
      <w:pPr>
        <w:numPr>
          <w:ilvl w:val="0"/>
          <w:numId w:val="1006"/>
        </w:numPr>
        <w:pStyle w:val="Compact"/>
      </w:pPr>
      <w:r>
        <w:t xml:space="preserve">Ausgewertet für den Spezialfall:</w:t>
      </w:r>
      <w:r>
        <w:t xml:space="preserve"> </w:t>
      </w:r>
      <m:oMath>
        <m:sSub>
          <m:e>
            <m:r>
              <m:t>m</m:t>
            </m:r>
          </m:e>
          <m:sub>
            <m:r>
              <m:t>c</m:t>
            </m:r>
            <m:r>
              <m:t>o</m:t>
            </m:r>
            <m:r>
              <m:t>n</m:t>
            </m:r>
            <m:r>
              <m:t>s</m:t>
            </m:r>
            <m:r>
              <m:t>t</m:t>
            </m:r>
          </m:sub>
        </m:sSub>
        <m:r>
          <m:rPr>
            <m:sty m:val="p"/>
          </m:rPr>
          <m:t>=</m:t>
        </m:r>
        <m:r>
          <m:t>0</m:t>
        </m:r>
        <m:r>
          <m:rPr>
            <m:nor/>
            <m:sty m:val="p"/>
          </m:rPr>
          <m:t> und </m:t>
        </m:r>
        <m:r>
          <m:t>m</m:t>
        </m:r>
        <m:r>
          <m:rPr>
            <m:sty m:val="p"/>
          </m:rPr>
          <m:t>=</m:t>
        </m:r>
        <m:r>
          <m:t>m</m:t>
        </m:r>
      </m:oMath>
    </w:p>
    <w:p>
      <w:pPr>
        <w:numPr>
          <w:ilvl w:val="0"/>
          <w:numId w:val="1006"/>
        </w:numPr>
        <w:pStyle w:val="Compact"/>
      </w:pPr>
      <w:r>
        <w:t xml:space="preserve">Formfunktion:</w:t>
      </w:r>
    </w:p>
    <w:p>
      <w:pPr>
        <w:pStyle w:val="Compact"/>
      </w:pPr>
      <m:oMathPara>
        <m:oMathParaPr>
          <m:jc m:val="center"/>
        </m:oMathParaPr>
        <m:oMath>
          <m:r>
            <m:t>Ψ</m:t>
          </m:r>
          <m:d>
            <m:dPr>
              <m:begChr m:val="("/>
              <m:endChr m:val=")"/>
              <m:sepChr m:val=""/>
              <m:grow/>
            </m:dPr>
            <m:e>
              <m:r>
                <m:t>x</m:t>
              </m:r>
            </m:e>
          </m:d>
          <m:r>
            <m:rPr>
              <m:sty m:val="p"/>
            </m:rPr>
            <m:t>=</m:t>
          </m:r>
          <m:r>
            <m:t>1</m:t>
          </m:r>
          <m:r>
            <m:rPr>
              <m:sty m:val="p"/>
            </m:rPr>
            <m:t>−</m:t>
          </m:r>
          <m:r>
            <m:rPr>
              <m:sty m:val="p"/>
            </m:rPr>
            <m:t>cos</m:t>
          </m:r>
          <m:d>
            <m:dPr>
              <m:begChr m:val="("/>
              <m:endChr m:val=")"/>
              <m:sepChr m:val=""/>
              <m:grow/>
            </m:dPr>
            <m:e>
              <m:f>
                <m:fPr>
                  <m:type m:val="bar"/>
                </m:fPr>
                <m:num>
                  <m:r>
                    <m:t>π</m:t>
                  </m:r>
                  <m:r>
                    <m:t>x</m:t>
                  </m:r>
                </m:num>
                <m:den>
                  <m:r>
                    <m:t>2</m:t>
                  </m:r>
                  <m:r>
                    <m:t>L</m:t>
                  </m:r>
                </m:den>
              </m:f>
            </m:e>
          </m:d>
        </m:oMath>
      </m:oMathPara>
    </w:p>
    <w:p>
      <w:r>
        <w:br w:type="page"/>
      </w:r>
    </w:p>
    <w:bookmarkEnd w:id="44"/>
    <w:bookmarkStart w:id="51" w:name="musterlösung"/>
    <w:p>
      <w:pPr>
        <w:pStyle w:val="berschrift2"/>
      </w:pPr>
      <w:r>
        <w:t xml:space="preserve">2.2 Musterlösung</w:t>
      </w:r>
    </w:p>
    <w:p>
      <w:pPr>
        <w:pStyle w:val="FirstParagraph"/>
      </w:pPr>
      <w:r>
        <w:t xml:space="preserve">Das Vorgehen entspricht dem Vorgehen in</w:t>
      </w:r>
      <w:r>
        <w:t xml:space="preserve"> </w:t>
      </w:r>
      <w:hyperlink w:anchor="sec-ml_2punktmassen">
        <w:r>
          <w:rPr>
            <w:rStyle w:val="Hyperlink"/>
          </w:rPr>
          <w:t xml:space="preserve">Kapitel 1.2</w:t>
        </w:r>
      </w:hyperlink>
      <w:r>
        <w:t xml:space="preserve">.</w:t>
      </w:r>
    </w:p>
    <w:bookmarkStart w:id="50" w:name="grundfrequenz-1"/>
    <w:p>
      <w:pPr>
        <w:pStyle w:val="berschrift3"/>
      </w:pPr>
      <w:r>
        <w:t xml:space="preserve">2.2.1 Grundfrequenz</w:t>
      </w:r>
    </w:p>
    <w:bookmarkStart w:id="45" w:name="berechnung-der-masse-1"/>
    <w:p>
      <w:pPr>
        <w:pStyle w:val="berschrift4"/>
      </w:pPr>
      <w:r>
        <w:t xml:space="preserve">2.2.1.1 Berechnung der Masse</w:t>
      </w:r>
    </w:p>
    <w:p>
      <w:pPr>
        <w:pStyle w:val="FirstParagraph"/>
      </w:pPr>
      <w:r>
        <w:t xml:space="preserve">Die Masse in</w:t>
      </w:r>
      <w:r>
        <w:t xml:space="preserve"> </w:t>
      </w:r>
      <w:hyperlink w:anchor="eq-rayleigh_2pm_grundfreq">
        <w:r>
          <w:rPr>
            <w:rStyle w:val="Hyperlink"/>
          </w:rPr>
          <w:t xml:space="preserve">Gleichung 1.3</w:t>
        </w:r>
      </w:hyperlink>
      <w:r>
        <w:t xml:space="preserve"> </w:t>
      </w:r>
      <w:r>
        <w:t xml:space="preserve">kann mittels der Lösung des Integrals in</w:t>
      </w:r>
      <w:r>
        <w:t xml:space="preserve"> </w:t>
      </w:r>
      <w:hyperlink w:anchor="eq-rayleigh_2pm_bewegungsgleichung_allg">
        <w:r>
          <w:rPr>
            <w:rStyle w:val="Hyperlink"/>
          </w:rPr>
          <w:t xml:space="preserve">Gleichung 1.2</w:t>
        </w:r>
      </w:hyperlink>
      <w:r>
        <w:t xml:space="preserve"> </w:t>
      </w:r>
      <w:r>
        <w:t xml:space="preserve">bestimmt werden. Dabei ist die Punktmasse mittels der entsprechenden Deformation an der Stelle</w:t>
      </w:r>
      <w:r>
        <w:t xml:space="preserve"> </w:t>
      </w:r>
      <m:oMath>
        <m:r>
          <m:t>L</m:t>
        </m:r>
      </m:oMath>
      <w:r>
        <w:t xml:space="preserve"> </w:t>
      </w:r>
      <w:r>
        <w:t xml:space="preserve">zu berücksichtigen, sowie die verteilte Masse über die gesamte Länge.</w:t>
      </w:r>
    </w:p>
    <w:p>
      <w:pPr>
        <w:pStyle w:val="Textkrper"/>
      </w:pPr>
    </w:p>
    <w:p>
      <w:pPr>
        <w:pStyle w:val="Textkrper"/>
      </w:pPr>
    </w:p>
    <w:p>
      <w:pPr>
        <w:pStyle w:val="Textkrper"/>
      </w:pPr>
    </w:p>
    <w:bookmarkEnd w:id="45"/>
    <w:bookmarkStart w:id="47" w:name="berechnung-der-steifigkeit-1"/>
    <w:p>
      <w:pPr>
        <w:pStyle w:val="berschrift4"/>
      </w:pPr>
      <w:r>
        <w:t xml:space="preserve">2.2.1.2 Berechnung der Steifigkeit</w:t>
      </w:r>
    </w:p>
    <w:p>
      <w:pPr>
        <w:pStyle w:val="FirstParagraph"/>
      </w:pPr>
      <w:r>
        <w:t xml:space="preserve">Die Steifigkeit in</w:t>
      </w:r>
      <w:r>
        <w:t xml:space="preserve"> </w:t>
      </w:r>
      <w:hyperlink w:anchor="eq-rayleigh_2pm_grundfreq">
        <w:r>
          <w:rPr>
            <w:rStyle w:val="Hyperlink"/>
          </w:rPr>
          <w:t xml:space="preserve">Gleichung 1.3</w:t>
        </w:r>
      </w:hyperlink>
      <w:r>
        <w:t xml:space="preserve"> </w:t>
      </w:r>
      <w:r>
        <w:t xml:space="preserve">kann mittels der Lösung des Integrals in</w:t>
      </w:r>
      <w:r>
        <w:t xml:space="preserve"> </w:t>
      </w:r>
      <w:hyperlink w:anchor="eq-rayleigh_2pm_bewegungsgleichung_allg">
        <w:r>
          <w:rPr>
            <w:rStyle w:val="Hyperlink"/>
          </w:rPr>
          <w:t xml:space="preserve">Gleichung 1.2</w:t>
        </w:r>
      </w:hyperlink>
      <w:r>
        <w:t xml:space="preserve"> </w:t>
      </w:r>
      <w:r>
        <w:t xml:space="preserve">bestimmt werden.</w:t>
      </w:r>
      <w:r>
        <w:t xml:space="preserve"> </w:t>
      </w:r>
      <w:r>
        <w:t xml:space="preserve">Zur Ermittlung der Steifigkeit</w:t>
      </w:r>
      <w:r>
        <w:t xml:space="preserve"> </w:t>
      </w:r>
      <m:oMath>
        <m:sSup>
          <m:e>
            <m:r>
              <m:t>k</m:t>
            </m:r>
          </m:e>
          <m:sup>
            <m:r>
              <m:rPr>
                <m:sty m:val="p"/>
              </m:rPr>
              <m:t>⋆</m:t>
            </m:r>
          </m:sup>
        </m:sSup>
      </m:oMath>
      <w:r>
        <w:t xml:space="preserve"> </w:t>
      </w:r>
      <w:r>
        <w:t xml:space="preserve">muss zuerst der Ansatz zweimal nach</w:t>
      </w:r>
      <w:r>
        <w:t xml:space="preserve"> </w:t>
      </w:r>
      <m:oMath>
        <m:r>
          <m:t>x</m:t>
        </m:r>
      </m:oMath>
      <w:r>
        <w:t xml:space="preserve"> </w:t>
      </w:r>
      <w:r>
        <w:t xml:space="preserve">abgeleitet werden.</w:t>
      </w:r>
    </w:p>
    <w:p>
      <w:pPr>
        <w:pStyle w:val="Textkrper"/>
      </w:pPr>
    </w:p>
    <w:p>
      <w:pPr>
        <w:pStyle w:val="Textkrper"/>
      </w:pPr>
    </w:p>
    <w:p>
      <w:pPr>
        <w:pStyle w:val="Textkrper"/>
      </w:pPr>
    </w:p>
    <w:p>
      <w:pPr>
        <w:pStyle w:val="Textkrper"/>
      </w:pPr>
      <w:r>
        <w:t xml:space="preserve">Durch das Einsetzen der zweiten Ableitung in den Anteil für</w:t>
      </w:r>
      <w:r>
        <w:t xml:space="preserve"> </w:t>
      </w:r>
      <m:oMath>
        <m:sSup>
          <m:e>
            <m:r>
              <m:t>k</m:t>
            </m:r>
          </m:e>
          <m:sup>
            <m:r>
              <m:rPr>
                <m:sty m:val="p"/>
              </m:rPr>
              <m:t>⋆</m:t>
            </m:r>
          </m:sup>
        </m:sSup>
      </m:oMath>
      <w:r>
        <w:t xml:space="preserve"> </w:t>
      </w:r>
      <w:r>
        <w:t xml:space="preserve">aus</w:t>
      </w:r>
      <w:r>
        <w:t xml:space="preserve"> </w:t>
      </w:r>
      <w:hyperlink w:anchor="eq-rayleigh_2pm_bewegungsgleichung_allg">
        <w:r>
          <w:rPr>
            <w:rStyle w:val="Hyperlink"/>
          </w:rPr>
          <w:t xml:space="preserve">Gleichung 1.2</w:t>
        </w:r>
      </w:hyperlink>
      <w:r>
        <w:t xml:space="preserve"> </w:t>
      </w:r>
      <w:r>
        <w:t xml:space="preserve">resultiert die Steifigkeit zu:</w:t>
      </w:r>
    </w:p>
    <w:p>
      <w:pPr>
        <w:pStyle w:val="Textkrper"/>
      </w:pPr>
      <w:bookmarkStart w:id="46" w:name="eq-rayleigh_1pm_steifigkeit"/>
      <m:oMathPara>
        <m:oMathParaPr>
          <m:jc m:val="center"/>
        </m:oMathParaPr>
        <m:oMath>
          <m:sSup>
            <m:e>
              <m:r>
                <m:t>k</m:t>
              </m:r>
            </m:e>
            <m:sup>
              <m:r>
                <m:rPr>
                  <m:sty m:val="p"/>
                </m:rPr>
                <m:t>⋆</m:t>
              </m:r>
            </m:sup>
          </m:sSup>
          <m:r>
            <m:rPr>
              <m:sty m:val="p"/>
            </m:rPr>
            <m:t>=</m:t>
          </m:r>
          <m:sSup>
            <m:e>
              <m:d>
                <m:dPr>
                  <m:begChr m:val="("/>
                  <m:endChr m:val=")"/>
                  <m:sepChr m:val=""/>
                  <m:grow/>
                </m:dPr>
                <m:e>
                  <m:f>
                    <m:fPr>
                      <m:type m:val="bar"/>
                    </m:fPr>
                    <m:num>
                      <m:r>
                        <m:t>π</m:t>
                      </m:r>
                    </m:num>
                    <m:den>
                      <m:r>
                        <m:t>2</m:t>
                      </m:r>
                      <m:r>
                        <m:t>L</m:t>
                      </m:r>
                    </m:den>
                  </m:f>
                </m:e>
              </m:d>
            </m:e>
            <m:sup>
              <m:r>
                <m:t>4</m:t>
              </m:r>
            </m:sup>
          </m:sSup>
          <m:nary>
            <m:naryPr>
              <m:chr m:val="∫"/>
              <m:limLoc m:val="subSup"/>
              <m:subHide m:val="0"/>
              <m:supHide m:val="0"/>
            </m:naryPr>
            <m:sub>
              <m:r>
                <m:t>0</m:t>
              </m:r>
            </m:sub>
            <m:sup>
              <m:r>
                <m:t>L</m:t>
              </m:r>
            </m:sup>
            <m:e>
              <m:d>
                <m:dPr>
                  <m:begChr m:val="("/>
                  <m:endChr m:val=")"/>
                  <m:sepChr m:val=""/>
                  <m:grow/>
                </m:dPr>
                <m:e>
                  <m:r>
                    <m:t>E</m:t>
                  </m:r>
                  <m:r>
                    <m:t>I</m:t>
                  </m:r>
                  <m:d>
                    <m:dPr>
                      <m:begChr m:val="("/>
                      <m:endChr m:val=")"/>
                      <m:sepChr m:val=""/>
                      <m:grow/>
                    </m:dPr>
                    <m:e>
                      <m:r>
                        <m:rPr>
                          <m:sty m:val="p"/>
                        </m:rPr>
                        <m:t>cos</m:t>
                      </m:r>
                      <m:sSup>
                        <m:e>
                          <m:d>
                            <m:dPr>
                              <m:begChr m:val="("/>
                              <m:endChr m:val=")"/>
                              <m:sepChr m:val=""/>
                              <m:grow/>
                            </m:dPr>
                            <m:e>
                              <m:f>
                                <m:fPr>
                                  <m:type m:val="bar"/>
                                </m:fPr>
                                <m:num>
                                  <m:r>
                                    <m:t>π</m:t>
                                  </m:r>
                                  <m:r>
                                    <m:t>x</m:t>
                                  </m:r>
                                </m:num>
                                <m:den>
                                  <m:r>
                                    <m:t>2</m:t>
                                  </m:r>
                                  <m:r>
                                    <m:t>L</m:t>
                                  </m:r>
                                </m:den>
                              </m:f>
                            </m:e>
                          </m:d>
                        </m:e>
                        <m:sup>
                          <m:r>
                            <m:t>2</m:t>
                          </m:r>
                        </m:sup>
                      </m:sSup>
                    </m:e>
                  </m:d>
                </m:e>
              </m:d>
            </m:e>
          </m:nary>
          <m:r>
            <m:t>d</m:t>
          </m:r>
          <m:r>
            <m:t>x</m:t>
          </m:r>
          <m:r>
            <m:t>  </m:t>
          </m:r>
          <m:d>
            <m:dPr>
              <m:begChr m:val="("/>
              <m:endChr m:val=")"/>
              <m:sepChr m:val=""/>
              <m:grow/>
            </m:dPr>
            <m:e>
              <m:r>
                <m:t>2.1</m:t>
              </m:r>
            </m:e>
          </m:d>
        </m:oMath>
      </m:oMathPara>
      <w:bookmarkEnd w:id="46"/>
    </w:p>
    <w:p>
      <w:pPr>
        <w:pStyle w:val="FirstParagraph"/>
      </w:pPr>
      <w:r>
        <w:t xml:space="preserve">Durch die Lösung des Integrals folgt:</w:t>
      </w:r>
    </w:p>
    <w:p>
      <w:pPr>
        <w:pStyle w:val="Textkrper"/>
      </w:pPr>
    </w:p>
    <w:bookmarkEnd w:id="47"/>
    <w:bookmarkStart w:id="48" w:name="berechnung-der-grundfrequenz-1"/>
    <w:p>
      <w:pPr>
        <w:pStyle w:val="berschrift4"/>
      </w:pPr>
      <w:r>
        <w:t xml:space="preserve">2.2.1.3 Berechnung der Grundfrequenz</w:t>
      </w:r>
    </w:p>
    <w:p>
      <w:pPr>
        <w:pStyle w:val="FirstParagraph"/>
      </w:pPr>
      <w:r>
        <w:t xml:space="preserve">Durch das Einsetzen der berechneten Werte resultiert die Eigenkreisfrequenz in</w:t>
      </w:r>
      <w:r>
        <w:t xml:space="preserve"> </w:t>
      </w:r>
      <w:hyperlink w:anchor="eq-rayleigh_2pm_grundfreq">
        <w:r>
          <w:rPr>
            <w:rStyle w:val="Hyperlink"/>
          </w:rPr>
          <w:t xml:space="preserve">Gleichung 1.3</w:t>
        </w:r>
      </w:hyperlink>
      <w:r>
        <w:t xml:space="preserve"> </w:t>
      </w:r>
      <w:r>
        <w:t xml:space="preserve">zu:</w:t>
      </w:r>
    </w:p>
    <w:p>
      <w:pPr>
        <w:pStyle w:val="Textkrper"/>
      </w:pPr>
    </w:p>
    <w:bookmarkEnd w:id="48"/>
    <w:bookmarkStart w:id="49" w:name="auswertung-des-spezialfalls-1"/>
    <w:p>
      <w:pPr>
        <w:pStyle w:val="berschrift4"/>
      </w:pPr>
      <w:r>
        <w:t xml:space="preserve">2.2.1.4 Auswertung des Spezialfalls</w:t>
      </w:r>
    </w:p>
    <w:p>
      <w:pPr>
        <w:pStyle w:val="FirstParagraph"/>
      </w:pPr>
      <w:r>
        <w:t xml:space="preserve">Mit Hilfe der Randbedingungen für den Spezialfall aus der Aufgabenstellung resultiert die Grundfrequenz zu:</w:t>
      </w:r>
    </w:p>
    <w:p>
      <w:pPr>
        <w:pStyle w:val="Textkrper"/>
      </w:pPr>
    </w:p>
    <w:p>
      <w:pPr>
        <w:pStyle w:val="Textkrper"/>
      </w:pPr>
    </w:p>
    <w:bookmarkEnd w:id="49"/>
    <w:bookmarkEnd w:id="50"/>
    <w:bookmarkEnd w:id="51"/>
    <w:bookmarkEnd w:id="52"/>
    <w:bookmarkStart w:id="96" w:name="Xb80a5c527183ec681d99914db3a2931a4836d54"/>
    <w:p>
      <w:pPr>
        <w:pStyle w:val="berschrift1"/>
      </w:pPr>
      <w:r>
        <w:t xml:space="preserve">3. Beispiel: Einfacher Balken mit konstanter Masse</w:t>
      </w:r>
    </w:p>
    <w:bookmarkStart w:id="60" w:name="aufgabenstellung-2"/>
    <w:p>
      <w:pPr>
        <w:pStyle w:val="berschrift2"/>
      </w:pPr>
      <w:r>
        <w:t xml:space="preserve">3.1 Aufgabenstellung</w:t>
      </w:r>
    </w:p>
    <w:p>
      <w:pPr>
        <w:pStyle w:val="FirstParagraph"/>
      </w:pPr>
      <w:r>
        <w:t xml:space="preserve">Das System in</w:t>
      </w:r>
      <w:r>
        <w:t xml:space="preserve"> </w:t>
      </w:r>
      <w:hyperlink w:anchor="fig-rayleigh_balken_system">
        <w:r>
          <w:rPr>
            <w:rStyle w:val="Hyperlink"/>
          </w:rPr>
          <w:t xml:space="preserve">Abbildung 3.1</w:t>
        </w:r>
      </w:hyperlink>
      <w:r>
        <w:t xml:space="preserve"> </w:t>
      </w:r>
      <w:r>
        <w:t xml:space="preserve">zeigt einen einfachen Balken mit einer konstanten Streckenlast belastet.</w:t>
      </w:r>
    </w:p>
    <w:tbl>
      <w:tblPr>
        <w:tblStyle w:val="Table"/>
        <w:tblW w:type="pct" w:w="5000"/>
        <w:tblLook w:firstRow="0" w:lastRow="0" w:firstColumn="0" w:lastColumn="0" w:noHBand="0" w:noVBand="0" w:val="0000"/>
        <w:jc w:val="start"/>
      </w:tblPr>
      <w:tblGrid>
        <w:gridCol w:w="7920"/>
      </w:tblGrid>
      <w:tr>
        <w:tc>
          <w:tcPr/>
          <w:bookmarkStart w:id="57" w:name="fig-rayleigh_balken_system"/>
          <w:p>
            <w:pPr>
              <w:jc w:val="center"/>
            </w:pPr>
            <w:r>
              <w:drawing>
                <wp:inline>
                  <wp:extent cx="5391150" cy="2333625"/>
                  <wp:effectExtent b="0" l="0" r="0" t="0"/>
                  <wp:docPr descr="" title="" id="54" name="Picture"/>
                  <a:graphic>
                    <a:graphicData uri="http://schemas.openxmlformats.org/drawingml/2006/picture">
                      <pic:pic>
                        <pic:nvPicPr>
                          <pic:cNvPr descr="bilder/aufgabe_rayleigh_balken.svg" id="55" name="Picture"/>
                          <pic:cNvPicPr>
                            <a:picLocks noChangeArrowheads="1" noChangeAspect="1"/>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bwMode="auto">
                          <a:xfrm>
                            <a:off x="0" y="0"/>
                            <a:ext cx="5391150" cy="23336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Statisches System des einfachen Balkens</w:t>
            </w:r>
          </w:p>
          <w:bookmarkEnd w:id="57"/>
        </w:tc>
      </w:tr>
    </w:tbl>
    <w:p>
      <w:pPr>
        <w:pStyle w:val="Textkrper"/>
      </w:pPr>
      <w:r>
        <w:t xml:space="preserve">Gesucht:</w:t>
      </w:r>
    </w:p>
    <w:p>
      <w:pPr>
        <w:numPr>
          <w:ilvl w:val="0"/>
          <w:numId w:val="1007"/>
        </w:numPr>
        <w:pStyle w:val="Compact"/>
      </w:pPr>
      <w:r>
        <w:t xml:space="preserve">Eigenkreisfrequenz</w:t>
      </w:r>
      <w:r>
        <w:t xml:space="preserve"> </w:t>
      </w:r>
      <m:oMath>
        <m:sSub>
          <m:e>
            <m:r>
              <m:t>ω</m:t>
            </m:r>
          </m:e>
          <m:sub>
            <m:r>
              <m:t>1</m:t>
            </m:r>
          </m:sub>
        </m:sSub>
      </m:oMath>
      <w:r>
        <w:t xml:space="preserve"> </w:t>
      </w:r>
      <w:r>
        <w:t xml:space="preserve">mit Hilfe der analytischen Formfunktion</w:t>
      </w:r>
      <w:r>
        <w:t xml:space="preserve"> </w:t>
      </w:r>
      <w:hyperlink w:anchor="X0e1cd8d5b96e253950b47c46b2787aca91e2ba6">
        <w:r>
          <w:rPr>
            <w:rStyle w:val="Hyperlink"/>
          </w:rPr>
          <w:t xml:space="preserve">Gleichung 3.1</w:t>
        </w:r>
      </w:hyperlink>
    </w:p>
    <w:p>
      <w:pPr>
        <w:pStyle w:val="Compact"/>
      </w:pPr>
      <w:bookmarkStart w:id="58" w:name="X0e1cd8d5b96e253950b47c46b2787aca91e2ba6"/>
      <m:oMathPara>
        <m:oMathParaPr>
          <m:jc m:val="center"/>
        </m:oMathParaPr>
        <m:oMath>
          <m:r>
            <m:t>Ψ</m:t>
          </m:r>
          <m:d>
            <m:dPr>
              <m:begChr m:val="("/>
              <m:endChr m:val=")"/>
              <m:sepChr m:val=""/>
              <m:grow/>
            </m:dPr>
            <m:e>
              <m:r>
                <m:t>x</m:t>
              </m:r>
            </m:e>
          </m:d>
          <m:r>
            <m:rPr>
              <m:sty m:val="p"/>
            </m:rPr>
            <m:t>=</m:t>
          </m:r>
          <m:r>
            <m:rPr>
              <m:sty m:val="p"/>
            </m:rPr>
            <m:t>sin</m:t>
          </m:r>
          <m:f>
            <m:fPr>
              <m:type m:val="bar"/>
            </m:fPr>
            <m:num>
              <m:r>
                <m:t>π</m:t>
              </m:r>
              <m:r>
                <m:t>x</m:t>
              </m:r>
            </m:num>
            <m:den>
              <m:r>
                <m:t>L</m:t>
              </m:r>
            </m:den>
          </m:f>
          <m:r>
            <m:t>  </m:t>
          </m:r>
          <m:d>
            <m:dPr>
              <m:begChr m:val="("/>
              <m:endChr m:val=")"/>
              <m:sepChr m:val=""/>
              <m:grow/>
            </m:dPr>
            <m:e>
              <m:r>
                <m:t>3.1</m:t>
              </m:r>
            </m:e>
          </m:d>
        </m:oMath>
      </m:oMathPara>
      <w:bookmarkEnd w:id="58"/>
    </w:p>
    <w:p>
      <w:pPr>
        <w:numPr>
          <w:ilvl w:val="0"/>
          <w:numId w:val="1007"/>
        </w:numPr>
        <w:pStyle w:val="Compact"/>
      </w:pPr>
      <w:r>
        <w:t xml:space="preserve">Eigenkreisfrequenz</w:t>
      </w:r>
      <w:r>
        <w:t xml:space="preserve"> </w:t>
      </w:r>
      <m:oMath>
        <m:sSub>
          <m:e>
            <m:r>
              <m:t>ω</m:t>
            </m:r>
          </m:e>
          <m:sub>
            <m:r>
              <m:t>1</m:t>
            </m:r>
          </m:sub>
        </m:sSub>
      </m:oMath>
      <w:r>
        <w:t xml:space="preserve"> </w:t>
      </w:r>
      <w:r>
        <w:t xml:space="preserve">mit Hilfe der Biegelinie</w:t>
      </w:r>
    </w:p>
    <w:p>
      <w:pPr>
        <w:pStyle w:val="FirstParagraph"/>
      </w:pPr>
      <w:r>
        <w:t xml:space="preserve">Gegeben:</w:t>
      </w:r>
    </w:p>
    <w:p>
      <w:pPr>
        <w:numPr>
          <w:ilvl w:val="0"/>
          <w:numId w:val="1008"/>
        </w:numPr>
        <w:pStyle w:val="Compact"/>
      </w:pPr>
      <w:r>
        <w:t xml:space="preserve">Länge des Balkens</w:t>
      </w:r>
      <w:r>
        <w:t xml:space="preserve"> </w:t>
      </w:r>
      <m:oMath>
        <m:r>
          <m:t>L</m:t>
        </m:r>
      </m:oMath>
    </w:p>
    <w:p>
      <w:pPr>
        <w:numPr>
          <w:ilvl w:val="0"/>
          <w:numId w:val="1008"/>
        </w:numPr>
        <w:pStyle w:val="Compact"/>
      </w:pPr>
      <w:r>
        <w:t xml:space="preserve">Verteilte Masse ist konstant</w:t>
      </w:r>
      <w:r>
        <w:t xml:space="preserve"> </w:t>
      </w:r>
      <m:oMath>
        <m:sSub>
          <m:e>
            <m:r>
              <m:t>m</m:t>
            </m:r>
          </m:e>
          <m:sub>
            <m:r>
              <m:t>c</m:t>
            </m:r>
            <m:r>
              <m:t>o</m:t>
            </m:r>
            <m:r>
              <m:t>n</m:t>
            </m:r>
            <m:r>
              <m:t>s</m:t>
            </m:r>
            <m:r>
              <m:t>t</m:t>
            </m:r>
          </m:sub>
        </m:sSub>
      </m:oMath>
    </w:p>
    <w:p>
      <w:pPr>
        <w:numPr>
          <w:ilvl w:val="0"/>
          <w:numId w:val="1008"/>
        </w:numPr>
        <w:pStyle w:val="Compact"/>
      </w:pPr>
      <w:r>
        <w:t xml:space="preserve">Exakte Lösung der Eigenkreisfrequenz gemäss</w:t>
      </w:r>
      <w:r>
        <w:t xml:space="preserve"> </w:t>
      </w:r>
      <w:hyperlink w:anchor="eq-rayleigh_balken_exakt">
        <w:r>
          <w:rPr>
            <w:rStyle w:val="Hyperlink"/>
          </w:rPr>
          <w:t xml:space="preserve">Gleichung 3.2</w:t>
        </w:r>
      </w:hyperlink>
    </w:p>
    <w:p>
      <w:pPr>
        <w:pStyle w:val="FirstParagraph"/>
      </w:pPr>
      <w:bookmarkStart w:id="59" w:name="eq-rayleigh_balken_exakt"/>
      <m:oMathPara>
        <m:oMathParaPr>
          <m:jc m:val="center"/>
        </m:oMathParaPr>
        <m:oMath>
          <m:sSub>
            <m:e>
              <m:r>
                <m:t>ω</m:t>
              </m:r>
            </m:e>
            <m:sub>
              <m:r>
                <m:t>1</m:t>
              </m:r>
            </m:sub>
          </m:sSub>
          <m:r>
            <m:rPr>
              <m:sty m:val="p"/>
            </m:rPr>
            <m:t>=</m:t>
          </m:r>
          <m:sSup>
            <m:e>
              <m:r>
                <m:t>π</m:t>
              </m:r>
            </m:e>
            <m:sup>
              <m:r>
                <m:t>2</m:t>
              </m:r>
            </m:sup>
          </m:sSup>
          <m:r>
            <m:rPr>
              <m:sty m:val="p"/>
            </m:rPr>
            <m:t>⋅</m:t>
          </m:r>
          <m:rad>
            <m:radPr>
              <m:degHide m:val="1"/>
            </m:radPr>
            <m:deg/>
            <m:e>
              <m:f>
                <m:fPr>
                  <m:type m:val="bar"/>
                </m:fPr>
                <m:num>
                  <m:r>
                    <m:t>E</m:t>
                  </m:r>
                  <m:r>
                    <m:rPr>
                      <m:sty m:val="p"/>
                    </m:rPr>
                    <m:t>⋅</m:t>
                  </m:r>
                  <m:r>
                    <m:t>I</m:t>
                  </m:r>
                </m:num>
                <m:den>
                  <m:sSub>
                    <m:e>
                      <m:r>
                        <m:t>m</m:t>
                      </m:r>
                    </m:e>
                    <m:sub>
                      <m:r>
                        <m:t>c</m:t>
                      </m:r>
                      <m:r>
                        <m:t>o</m:t>
                      </m:r>
                      <m:r>
                        <m:t>n</m:t>
                      </m:r>
                      <m:r>
                        <m:t>s</m:t>
                      </m:r>
                      <m:r>
                        <m:t>t</m:t>
                      </m:r>
                    </m:sub>
                  </m:sSub>
                  <m:r>
                    <m:rPr>
                      <m:sty m:val="p"/>
                    </m:rPr>
                    <m:t>⋅</m:t>
                  </m:r>
                  <m:sSup>
                    <m:e>
                      <m:r>
                        <m:t>L</m:t>
                      </m:r>
                    </m:e>
                    <m:sup>
                      <m:r>
                        <m:t>4</m:t>
                      </m:r>
                    </m:sup>
                  </m:sSup>
                </m:den>
              </m:f>
            </m:e>
          </m:rad>
          <m:r>
            <m:t>  </m:t>
          </m:r>
          <m:d>
            <m:dPr>
              <m:begChr m:val="("/>
              <m:endChr m:val=")"/>
              <m:sepChr m:val=""/>
              <m:grow/>
            </m:dPr>
            <m:e>
              <m:r>
                <m:t>3.2</m:t>
              </m:r>
            </m:e>
          </m:d>
        </m:oMath>
      </m:oMathPara>
      <w:bookmarkEnd w:id="59"/>
    </w:p>
    <w:p>
      <w:r>
        <w:br w:type="page"/>
      </w:r>
    </w:p>
    <w:bookmarkEnd w:id="60"/>
    <w:bookmarkStart w:id="95" w:name="musterlösung-1"/>
    <w:p>
      <w:pPr>
        <w:pStyle w:val="berschrift2"/>
      </w:pPr>
      <w:r>
        <w:t xml:space="preserve">3.2 Musterlösung</w:t>
      </w:r>
    </w:p>
    <w:bookmarkStart w:id="70" w:name="analytische-formfunktion"/>
    <w:p>
      <w:pPr>
        <w:pStyle w:val="berschrift3"/>
      </w:pPr>
      <w:r>
        <w:t xml:space="preserve">3.2.1 Analytische Formfunktion</w:t>
      </w:r>
    </w:p>
    <w:p>
      <w:pPr>
        <w:pStyle w:val="FirstParagraph"/>
      </w:pPr>
      <w:r>
        <w:t xml:space="preserve">Als Formfunktion wird eine Sinus-Funktion gewählt. Dabei ist sicherzustellen, dass die Formfunktion normiert ist. Das heisst, der maximale Wert der Funktion ist</w:t>
      </w:r>
      <w:r>
        <w:t xml:space="preserve"> </w:t>
      </w:r>
      <m:oMath>
        <m:r>
          <m:t>1</m:t>
        </m:r>
      </m:oMath>
      <w:r>
        <w:t xml:space="preserve">. Dazu sind die kinematischen Randbedingungen einzuhalten. Entsprechend des Systems in</w:t>
      </w:r>
      <w:r>
        <w:t xml:space="preserve"> </w:t>
      </w:r>
      <w:hyperlink w:anchor="fig-rayleigh_balken_system">
        <w:r>
          <w:rPr>
            <w:rStyle w:val="Hyperlink"/>
          </w:rPr>
          <w:t xml:space="preserve">Abbildung 3.1</w:t>
        </w:r>
      </w:hyperlink>
      <w:r>
        <w:t xml:space="preserve"> </w:t>
      </w:r>
      <w:r>
        <w:t xml:space="preserve">muss die Verformung bei den Lagern null sein. Die gewählte Formfunktion bedingt keine weitere Anpassung zur Normierung.</w:t>
      </w:r>
    </w:p>
    <w:p>
      <w:pPr>
        <w:pStyle w:val="Textkrper"/>
      </w:pPr>
    </w:p>
    <w:tbl>
      <w:tblPr>
        <w:tblStyle w:val="Table"/>
        <w:tblW w:type="pct" w:w="5000"/>
        <w:tblLook w:firstRow="0" w:lastRow="0" w:firstColumn="0" w:lastColumn="0" w:noHBand="0" w:noVBand="0" w:val="0000"/>
        <w:jc w:val="start"/>
      </w:tblPr>
      <w:tblGrid>
        <w:gridCol w:w="7920"/>
      </w:tblGrid>
      <w:tr>
        <w:tc>
          <w:tcPr/>
          <w:bookmarkStart w:id="65" w:name="fig-formfunktion"/>
          <w:p>
            <w:pPr>
              <w:jc w:val="center"/>
            </w:pPr>
            <w:r>
              <w:drawing>
                <wp:inline>
                  <wp:extent cx="5210175" cy="1743075"/>
                  <wp:effectExtent b="0" l="0" r="0" t="0"/>
                  <wp:docPr descr="" title="" id="62" name="Picture"/>
                  <a:graphic>
                    <a:graphicData uri="http://schemas.openxmlformats.org/drawingml/2006/picture">
                      <pic:pic>
                        <pic:nvPicPr>
                          <pic:cNvPr descr="rayleigh_03_files/figure-docx/fig-formfunktion-output-1.svg" id="63" name="Picture"/>
                          <pic:cNvPicPr>
                            <a:picLocks noChangeArrowheads="1" noChangeAspect="1"/>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bwMode="auto">
                          <a:xfrm>
                            <a:off x="0" y="0"/>
                            <a:ext cx="5210175" cy="17430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Frei gewählte Formfunktion</w:t>
            </w:r>
          </w:p>
          <w:bookmarkEnd w:id="65"/>
        </w:tc>
      </w:tr>
    </w:tbl>
    <w:bookmarkStart w:id="69" w:name="rayleigh---quotient"/>
    <w:p>
      <w:pPr>
        <w:pStyle w:val="berschrift4"/>
      </w:pPr>
      <w:r>
        <w:t xml:space="preserve">3.2.1.1 Rayleigh - Quotient</w:t>
      </w:r>
    </w:p>
    <w:p>
      <w:pPr>
        <w:pStyle w:val="FirstParagraph"/>
      </w:pPr>
      <w:r>
        <w:t xml:space="preserve">Der Rayleigh-Quotient ist eine Energiebetrachtung. Er setzt die potenzielle, maximale Energie</w:t>
      </w:r>
      <w:r>
        <w:t xml:space="preserve"> </w:t>
      </w:r>
      <m:oMath>
        <m:sSub>
          <m:e>
            <m:r>
              <m:t>E</m:t>
            </m:r>
          </m:e>
          <m:sub>
            <m:r>
              <m:t>p</m:t>
            </m:r>
            <m:r>
              <m:t>o</m:t>
            </m:r>
            <m:r>
              <m:t>t</m:t>
            </m:r>
            <m:r>
              <m:rPr>
                <m:sty m:val="p"/>
              </m:rPr>
              <m:t>,</m:t>
            </m:r>
            <m:r>
              <m:t>m</m:t>
            </m:r>
            <m:r>
              <m:t>a</m:t>
            </m:r>
            <m:r>
              <m:t>x</m:t>
            </m:r>
          </m:sub>
        </m:sSub>
      </m:oMath>
      <w:r>
        <w:t xml:space="preserve"> </w:t>
      </w:r>
      <w:r>
        <w:t xml:space="preserve">zur kinetischen, maximalen Energie</w:t>
      </w:r>
      <w:r>
        <w:t xml:space="preserve"> </w:t>
      </w:r>
      <m:oMath>
        <m:sSub>
          <m:e>
            <m:r>
              <m:t>E</m:t>
            </m:r>
          </m:e>
          <m:sub>
            <m:r>
              <m:t>k</m:t>
            </m:r>
            <m:r>
              <m:t>i</m:t>
            </m:r>
            <m:r>
              <m:t>n</m:t>
            </m:r>
            <m:r>
              <m:rPr>
                <m:sty m:val="p"/>
              </m:rPr>
              <m:t>,</m:t>
            </m:r>
            <m:r>
              <m:t>m</m:t>
            </m:r>
            <m:r>
              <m:t>a</m:t>
            </m:r>
            <m:r>
              <m:t>x</m:t>
            </m:r>
          </m:sub>
        </m:sSub>
      </m:oMath>
      <w:r>
        <w:t xml:space="preserve"> </w:t>
      </w:r>
      <w:r>
        <w:t xml:space="preserve">ins Verhältnis. Daraus lässt sich die Kreisfrequenz</w:t>
      </w:r>
      <w:r>
        <w:t xml:space="preserve"> </w:t>
      </w:r>
      <m:oMath>
        <m:sSub>
          <m:e>
            <m:r>
              <m:t>ω</m:t>
            </m:r>
          </m:e>
          <m:sub>
            <m:r>
              <m:t>n</m:t>
            </m:r>
          </m:sub>
        </m:sSub>
      </m:oMath>
      <w:r>
        <w:t xml:space="preserve"> </w:t>
      </w:r>
      <w:r>
        <w:t xml:space="preserve">herauslösen. Die Lösung der Integrale wird hier mit einer Mathematik-Software durchgeführt. Die einzelnen Teilschritte werden nicht aufgeführt.</w:t>
      </w:r>
    </w:p>
    <w:p>
      <w:pPr>
        <w:pStyle w:val="Textkrper"/>
      </w:pPr>
      <w:bookmarkStart w:id="66" w:name="eq-rayleigh_balken_energie"/>
      <m:oMathPara>
        <m:oMathParaPr>
          <m:jc m:val="center"/>
        </m:oMathParaPr>
        <m:oMath>
          <m:sSub>
            <m:e>
              <m:r>
                <m:t>E</m:t>
              </m:r>
            </m:e>
            <m:sub>
              <m:r>
                <m:t>p</m:t>
              </m:r>
              <m:r>
                <m:t>o</m:t>
              </m:r>
              <m:r>
                <m:t>t</m:t>
              </m:r>
              <m:r>
                <m:rPr>
                  <m:sty m:val="p"/>
                </m:rPr>
                <m:t>,</m:t>
              </m:r>
              <m:r>
                <m:t>m</m:t>
              </m:r>
              <m:r>
                <m:t>a</m:t>
              </m:r>
              <m:r>
                <m:t>x</m:t>
              </m:r>
            </m:sub>
          </m:sSub>
          <m:r>
            <m:rPr>
              <m:sty m:val="p"/>
            </m:rPr>
            <m:t>=</m:t>
          </m:r>
          <m:sSub>
            <m:e>
              <m:r>
                <m:t>E</m:t>
              </m:r>
            </m:e>
            <m:sub>
              <m:r>
                <m:t>k</m:t>
              </m:r>
              <m:r>
                <m:t>i</m:t>
              </m:r>
              <m:r>
                <m:t>n</m:t>
              </m:r>
              <m:r>
                <m:rPr>
                  <m:sty m:val="p"/>
                </m:rPr>
                <m:t>,</m:t>
              </m:r>
              <m:r>
                <m:t>m</m:t>
              </m:r>
              <m:r>
                <m:t>a</m:t>
              </m:r>
              <m:r>
                <m:t>x</m:t>
              </m:r>
            </m:sub>
          </m:sSub>
          <m:r>
            <m:t>  </m:t>
          </m:r>
          <m:d>
            <m:dPr>
              <m:begChr m:val="("/>
              <m:endChr m:val=")"/>
              <m:sepChr m:val=""/>
              <m:grow/>
            </m:dPr>
            <m:e>
              <m:r>
                <m:t>3.3</m:t>
              </m:r>
            </m:e>
          </m:d>
        </m:oMath>
      </m:oMathPara>
      <w:bookmarkEnd w:id="66"/>
    </w:p>
    <w:p>
      <w:pPr>
        <w:pStyle w:val="FirstParagraph"/>
      </w:pPr>
      <w:bookmarkStart w:id="67" w:name="eq-rayleigh_balken_quotient"/>
      <m:oMathPara>
        <m:oMathParaPr>
          <m:jc m:val="center"/>
        </m:oMathParaPr>
        <m:oMath>
          <m:sSubSup>
            <m:e>
              <m:r>
                <m:t>ω</m:t>
              </m:r>
            </m:e>
            <m:sub>
              <m:r>
                <m:t>1</m:t>
              </m:r>
            </m:sub>
            <m:sup>
              <m:r>
                <m:t>2</m:t>
              </m:r>
            </m:sup>
          </m:sSubSup>
          <m:r>
            <m:rPr>
              <m:sty m:val="p"/>
            </m:rPr>
            <m:t>=</m:t>
          </m:r>
          <m:f>
            <m:fPr>
              <m:type m:val="bar"/>
            </m:fPr>
            <m:num>
              <m:nary>
                <m:naryPr>
                  <m:chr m:val="∫"/>
                  <m:limLoc m:val="subSup"/>
                  <m:subHide m:val="0"/>
                  <m:supHide m:val="0"/>
                </m:naryPr>
                <m:sub>
                  <m:r>
                    <m:t>0</m:t>
                  </m:r>
                </m:sub>
                <m:sup>
                  <m:r>
                    <m:t>L</m:t>
                  </m:r>
                </m:sup>
                <m:e>
                  <m:r>
                    <m:t>E</m:t>
                  </m:r>
                </m:e>
              </m:nary>
              <m:r>
                <m:t>I</m:t>
              </m:r>
              <m:sSup>
                <m:e>
                  <m:d>
                    <m:dPr>
                      <m:begChr m:val="["/>
                      <m:endChr m:val="]"/>
                      <m:sepChr m:val=""/>
                      <m:grow/>
                    </m:dPr>
                    <m:e>
                      <m:r>
                        <m:t>u</m:t>
                      </m:r>
                      <m:r>
                        <m:rPr>
                          <m:sty m:val="p"/>
                        </m:rPr>
                        <m:t>″</m:t>
                      </m:r>
                      <m:d>
                        <m:dPr>
                          <m:begChr m:val="("/>
                          <m:endChr m:val=")"/>
                          <m:sepChr m:val=""/>
                          <m:grow/>
                        </m:dPr>
                        <m:e>
                          <m:r>
                            <m:t>x</m:t>
                          </m:r>
                        </m:e>
                      </m:d>
                    </m:e>
                  </m:d>
                </m:e>
                <m:sup>
                  <m:r>
                    <m:t>2</m:t>
                  </m:r>
                </m:sup>
              </m:sSup>
              <m:r>
                <m:t>d</m:t>
              </m:r>
              <m:r>
                <m:t>x</m:t>
              </m:r>
            </m:num>
            <m:den>
              <m:nary>
                <m:naryPr>
                  <m:chr m:val="∫"/>
                  <m:limLoc m:val="subSup"/>
                  <m:subHide m:val="0"/>
                  <m:supHide m:val="0"/>
                </m:naryPr>
                <m:sub>
                  <m:r>
                    <m:t>0</m:t>
                  </m:r>
                </m:sub>
                <m:sup>
                  <m:r>
                    <m:t>L</m:t>
                  </m:r>
                </m:sup>
                <m:e>
                  <m:sSub>
                    <m:e>
                      <m:r>
                        <m:t>m</m:t>
                      </m:r>
                    </m:e>
                    <m:sub>
                      <m:r>
                        <m:t>c</m:t>
                      </m:r>
                      <m:r>
                        <m:t>o</m:t>
                      </m:r>
                      <m:r>
                        <m:t>n</m:t>
                      </m:r>
                      <m:r>
                        <m:t>s</m:t>
                      </m:r>
                      <m:r>
                        <m:t>t</m:t>
                      </m:r>
                      <m:r>
                        <m:rPr>
                          <m:sty m:val="p"/>
                        </m:rPr>
                        <m:t>.</m:t>
                      </m:r>
                    </m:sub>
                  </m:sSub>
                </m:e>
              </m:nary>
              <m:sSup>
                <m:e>
                  <m:d>
                    <m:dPr>
                      <m:begChr m:val="["/>
                      <m:endChr m:val="]"/>
                      <m:sepChr m:val=""/>
                      <m:grow/>
                    </m:dPr>
                    <m:e>
                      <m:r>
                        <m:t>u</m:t>
                      </m:r>
                      <m:d>
                        <m:dPr>
                          <m:begChr m:val="("/>
                          <m:endChr m:val=")"/>
                          <m:sepChr m:val=""/>
                          <m:grow/>
                        </m:dPr>
                        <m:e>
                          <m:r>
                            <m:t>x</m:t>
                          </m:r>
                        </m:e>
                      </m:d>
                    </m:e>
                  </m:d>
                </m:e>
                <m:sup>
                  <m:r>
                    <m:t>2</m:t>
                  </m:r>
                </m:sup>
              </m:sSup>
              <m:r>
                <m:t>d</m:t>
              </m:r>
              <m:r>
                <m:t>x</m:t>
              </m:r>
            </m:den>
          </m:f>
          <m:r>
            <m:t>  </m:t>
          </m:r>
          <m:d>
            <m:dPr>
              <m:begChr m:val="("/>
              <m:endChr m:val=")"/>
              <m:sepChr m:val=""/>
              <m:grow/>
            </m:dPr>
            <m:e>
              <m:r>
                <m:t>3.4</m:t>
              </m:r>
            </m:e>
          </m:d>
        </m:oMath>
      </m:oMathPara>
      <w:bookmarkEnd w:id="67"/>
    </w:p>
    <w:p>
      <w:pPr>
        <w:pStyle w:val="FirstParagraph"/>
      </w:pPr>
      <w:r>
        <w:t xml:space="preserve">Dies lässt sich mit entsprechender Formfunktion schreiben:</w:t>
      </w:r>
    </w:p>
    <w:p>
      <w:pPr>
        <w:pStyle w:val="Textkrper"/>
      </w:pPr>
      <w:bookmarkStart w:id="68" w:name="eq-rayleigh_balken_quotient_subs"/>
      <m:oMathPara>
        <m:oMathParaPr>
          <m:jc m:val="center"/>
        </m:oMathParaPr>
        <m:oMath>
          <m:sSubSup>
            <m:e>
              <m:r>
                <m:t>ω</m:t>
              </m:r>
            </m:e>
            <m:sub>
              <m:r>
                <m:t>1</m:t>
              </m:r>
            </m:sub>
            <m:sup>
              <m:r>
                <m:t>2</m:t>
              </m:r>
            </m:sup>
          </m:sSubSup>
          <m:r>
            <m:rPr>
              <m:sty m:val="p"/>
            </m:rPr>
            <m:t>=</m:t>
          </m:r>
          <m:f>
            <m:fPr>
              <m:type m:val="bar"/>
            </m:fPr>
            <m:num>
              <m:nary>
                <m:naryPr>
                  <m:chr m:val="∫"/>
                  <m:limLoc m:val="subSup"/>
                  <m:subHide m:val="0"/>
                  <m:supHide m:val="0"/>
                </m:naryPr>
                <m:sub>
                  <m:r>
                    <m:t>0</m:t>
                  </m:r>
                </m:sub>
                <m:sup>
                  <m:r>
                    <m:t>L</m:t>
                  </m:r>
                </m:sup>
                <m:e>
                  <m:r>
                    <m:t>E</m:t>
                  </m:r>
                </m:e>
              </m:nary>
              <m:r>
                <m:t>I</m:t>
              </m:r>
              <m:sSup>
                <m:e>
                  <m:d>
                    <m:dPr>
                      <m:begChr m:val="["/>
                      <m:endChr m:val="]"/>
                      <m:sepChr m:val=""/>
                      <m:grow/>
                    </m:dPr>
                    <m:e>
                      <m:r>
                        <m:t>Ψ</m:t>
                      </m:r>
                      <m:r>
                        <m:rPr>
                          <m:sty m:val="p"/>
                        </m:rPr>
                        <m:t>″</m:t>
                      </m:r>
                      <m:d>
                        <m:dPr>
                          <m:begChr m:val="("/>
                          <m:endChr m:val=")"/>
                          <m:sepChr m:val=""/>
                          <m:grow/>
                        </m:dPr>
                        <m:e>
                          <m:r>
                            <m:t>x</m:t>
                          </m:r>
                        </m:e>
                      </m:d>
                    </m:e>
                  </m:d>
                </m:e>
                <m:sup>
                  <m:r>
                    <m:t>2</m:t>
                  </m:r>
                </m:sup>
              </m:sSup>
              <m:r>
                <m:t>d</m:t>
              </m:r>
              <m:r>
                <m:t>x</m:t>
              </m:r>
            </m:num>
            <m:den>
              <m:nary>
                <m:naryPr>
                  <m:chr m:val="∫"/>
                  <m:limLoc m:val="subSup"/>
                  <m:subHide m:val="0"/>
                  <m:supHide m:val="0"/>
                </m:naryPr>
                <m:sub>
                  <m:r>
                    <m:t>0</m:t>
                  </m:r>
                </m:sub>
                <m:sup>
                  <m:r>
                    <m:t>L</m:t>
                  </m:r>
                </m:sup>
                <m:e>
                  <m:sSub>
                    <m:e>
                      <m:r>
                        <m:t>m</m:t>
                      </m:r>
                    </m:e>
                    <m:sub>
                      <m:r>
                        <m:t>c</m:t>
                      </m:r>
                      <m:r>
                        <m:t>o</m:t>
                      </m:r>
                      <m:r>
                        <m:t>n</m:t>
                      </m:r>
                      <m:r>
                        <m:t>s</m:t>
                      </m:r>
                      <m:r>
                        <m:t>t</m:t>
                      </m:r>
                      <m:r>
                        <m:rPr>
                          <m:sty m:val="p"/>
                        </m:rPr>
                        <m:t>.</m:t>
                      </m:r>
                    </m:sub>
                  </m:sSub>
                </m:e>
              </m:nary>
              <m:sSup>
                <m:e>
                  <m:d>
                    <m:dPr>
                      <m:begChr m:val="["/>
                      <m:endChr m:val="]"/>
                      <m:sepChr m:val=""/>
                      <m:grow/>
                    </m:dPr>
                    <m:e>
                      <m:r>
                        <m:t>Ψ</m:t>
                      </m:r>
                      <m:d>
                        <m:dPr>
                          <m:begChr m:val="("/>
                          <m:endChr m:val=")"/>
                          <m:sepChr m:val=""/>
                          <m:grow/>
                        </m:dPr>
                        <m:e>
                          <m:r>
                            <m:t>x</m:t>
                          </m:r>
                        </m:e>
                      </m:d>
                    </m:e>
                  </m:d>
                </m:e>
                <m:sup>
                  <m:r>
                    <m:t>2</m:t>
                  </m:r>
                </m:sup>
              </m:sSup>
              <m:r>
                <m:t>d</m:t>
              </m:r>
              <m:r>
                <m:t>x</m:t>
              </m:r>
            </m:den>
          </m:f>
          <m:r>
            <m:t>  </m:t>
          </m:r>
          <m:d>
            <m:dPr>
              <m:begChr m:val="("/>
              <m:endChr m:val=")"/>
              <m:sepChr m:val=""/>
              <m:grow/>
            </m:dPr>
            <m:e>
              <m:r>
                <m:t>3.5</m:t>
              </m:r>
            </m:e>
          </m:d>
        </m:oMath>
      </m:oMathPara>
      <w:bookmarkEnd w:id="68"/>
    </w:p>
    <w:p>
      <w:pPr>
        <w:pStyle w:val="FirstParagraph"/>
      </w:pPr>
      <w:r>
        <w:t xml:space="preserve">Durch die Ermittlung der zweiten Ableitung der Formfunktion:</w:t>
      </w:r>
    </w:p>
    <w:p>
      <w:pPr>
        <w:pStyle w:val="Textkrper"/>
      </w:pPr>
    </w:p>
    <w:p>
      <w:pPr>
        <w:pStyle w:val="Textkrper"/>
      </w:pPr>
    </w:p>
    <w:p>
      <w:pPr>
        <w:pStyle w:val="Textkrper"/>
      </w:pPr>
    </w:p>
    <w:p>
      <w:pPr>
        <w:pStyle w:val="Textkrper"/>
      </w:pPr>
      <w:r>
        <w:t xml:space="preserve">Diese eingesetzt in die</w:t>
      </w:r>
      <w:r>
        <w:t xml:space="preserve"> </w:t>
      </w:r>
      <w:hyperlink w:anchor="eq-rayleigh_balken_quotient_subs">
        <w:r>
          <w:rPr>
            <w:rStyle w:val="Hyperlink"/>
          </w:rPr>
          <w:t xml:space="preserve">Gleichung 3.5</w:t>
        </w:r>
      </w:hyperlink>
      <w:r>
        <w:t xml:space="preserve">:</w:t>
      </w:r>
    </w:p>
    <w:p>
      <w:pPr>
        <w:pStyle w:val="Textkrper"/>
      </w:pPr>
    </w:p>
    <w:p>
      <w:pPr>
        <w:pStyle w:val="Textkrper"/>
      </w:pPr>
      <w:r>
        <w:t xml:space="preserve">Dies entspricht der exakten Lösung</w:t>
      </w:r>
      <w:r>
        <w:t xml:space="preserve"> </w:t>
      </w:r>
      <w:hyperlink w:anchor="eq-rayleigh_balken_exakt">
        <w:r>
          <w:rPr>
            <w:rStyle w:val="Hyperlink"/>
          </w:rPr>
          <w:t xml:space="preserve">Gleichung 3.2</w:t>
        </w:r>
      </w:hyperlink>
      <w:r>
        <w:t xml:space="preserve">! Grund dafür ist, dass die gewählte Formfunktion mit der dynamischen Deformation übereinstimmt.</w:t>
      </w:r>
    </w:p>
    <w:bookmarkEnd w:id="69"/>
    <w:bookmarkEnd w:id="70"/>
    <w:bookmarkStart w:id="83" w:name="formfunktion-aus-biegelinie"/>
    <w:p>
      <w:pPr>
        <w:pStyle w:val="berschrift3"/>
      </w:pPr>
      <w:r>
        <w:t xml:space="preserve">3.2.2 Formfunktion aus Biegelinie</w:t>
      </w:r>
    </w:p>
    <w:p>
      <w:pPr>
        <w:pStyle w:val="FirstParagraph"/>
      </w:pPr>
      <w:r>
        <w:t xml:space="preserve">Die Biegelinie für das System in</w:t>
      </w:r>
      <w:r>
        <w:t xml:space="preserve"> </w:t>
      </w:r>
      <w:hyperlink w:anchor="fig-rayleigh_balken_system">
        <w:r>
          <w:rPr>
            <w:rStyle w:val="Hyperlink"/>
          </w:rPr>
          <w:t xml:space="preserve">Abbildung 3.1</w:t>
        </w:r>
      </w:hyperlink>
      <w:r>
        <w:t xml:space="preserve"> </w:t>
      </w:r>
      <w:r>
        <w:t xml:space="preserve">ist folgend beschrieben. Beachte dabei, dass die Deformation nach</w:t>
      </w:r>
      <w:r>
        <w:t xml:space="preserve"> </w:t>
      </w:r>
      <w:r>
        <w:rPr>
          <w:iCs/>
          <w:i/>
        </w:rPr>
        <w:t xml:space="preserve">“</w:t>
      </w:r>
      <w:r>
        <w:rPr>
          <w:iCs/>
          <w:i/>
        </w:rPr>
        <w:t xml:space="preserve">unten</w:t>
      </w:r>
      <w:r>
        <w:rPr>
          <w:iCs/>
          <w:i/>
        </w:rPr>
        <w:t xml:space="preserve">”</w:t>
      </w:r>
      <w:r>
        <w:t xml:space="preserve"> </w:t>
      </w:r>
      <w:r>
        <w:t xml:space="preserve">positiv definiert ist.</w:t>
      </w:r>
      <w:r>
        <w:t xml:space="preserve"> </w:t>
      </w:r>
      <w:r>
        <w:t xml:space="preserve">Die Funktion kann aus Hilfswerken entnommen werden.</w:t>
      </w:r>
    </w:p>
    <w:p>
      <w:pPr>
        <w:pStyle w:val="Textkrper"/>
      </w:pPr>
    </w:p>
    <w:tbl>
      <w:tblPr>
        <w:tblStyle w:val="Table"/>
        <w:tblW w:type="pct" w:w="5000"/>
        <w:tblLook w:firstRow="0" w:lastRow="0" w:firstColumn="0" w:lastColumn="0" w:noHBand="0" w:noVBand="0" w:val="0000"/>
        <w:jc w:val="start"/>
      </w:tblPr>
      <w:tblGrid>
        <w:gridCol w:w="7920"/>
      </w:tblGrid>
      <w:tr>
        <w:tc>
          <w:tcPr/>
          <w:bookmarkStart w:id="75" w:name="fig-formfunktion_biege"/>
          <w:p>
            <w:pPr>
              <w:jc w:val="center"/>
            </w:pPr>
            <w:r>
              <w:drawing>
                <wp:inline>
                  <wp:extent cx="5210175" cy="1743075"/>
                  <wp:effectExtent b="0" l="0" r="0" t="0"/>
                  <wp:docPr descr="" title="" id="72" name="Picture"/>
                  <a:graphic>
                    <a:graphicData uri="http://schemas.openxmlformats.org/drawingml/2006/picture">
                      <pic:pic>
                        <pic:nvPicPr>
                          <pic:cNvPr descr="rayleigh_03_files/figure-docx/fig-formfunktion_biege-output-1.svg" id="73" name="Picture"/>
                          <pic:cNvPicPr>
                            <a:picLocks noChangeArrowheads="1" noChangeAspect="1"/>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bwMode="auto">
                          <a:xfrm>
                            <a:off x="0" y="0"/>
                            <a:ext cx="5210175" cy="17430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Formfunktion aus Biegelinie abgeleitet</w:t>
            </w:r>
          </w:p>
          <w:bookmarkEnd w:id="75"/>
        </w:tc>
      </w:tr>
    </w:tbl>
    <w:bookmarkStart w:id="81" w:name="normierung"/>
    <w:p>
      <w:pPr>
        <w:pStyle w:val="berschrift4"/>
      </w:pPr>
      <w:r>
        <w:t xml:space="preserve">3.2.2.1 Normierung</w:t>
      </w:r>
    </w:p>
    <w:p>
      <w:pPr>
        <w:pStyle w:val="FirstParagraph"/>
      </w:pPr>
      <w:r>
        <w:t xml:space="preserve">Es ist ersichtlich, dass die Formfunktion noch eine Normierung benötigt.</w:t>
      </w:r>
      <w:r>
        <w:t xml:space="preserve"> </w:t>
      </w:r>
      <w:r>
        <w:t xml:space="preserve">Dazu wird der Maximalwert zu</w:t>
      </w:r>
      <w:r>
        <w:t xml:space="preserve"> </w:t>
      </w:r>
      <m:oMath>
        <m:r>
          <m:t>1</m:t>
        </m:r>
      </m:oMath>
      <w:r>
        <w:t xml:space="preserve"> </w:t>
      </w:r>
      <w:r>
        <w:t xml:space="preserve">gesetzt. Die Randbedingungen sind bereits erfüllt.</w:t>
      </w:r>
    </w:p>
    <w:p>
      <w:pPr>
        <w:pStyle w:val="Textkrper"/>
      </w:pPr>
    </w:p>
    <w:tbl>
      <w:tblPr>
        <w:tblStyle w:val="Table"/>
        <w:tblW w:type="pct" w:w="5000"/>
        <w:tblLook w:firstRow="0" w:lastRow="0" w:firstColumn="0" w:lastColumn="0" w:noHBand="0" w:noVBand="0" w:val="0000"/>
        <w:jc w:val="start"/>
      </w:tblPr>
      <w:tblGrid>
        <w:gridCol w:w="7920"/>
      </w:tblGrid>
      <w:tr>
        <w:tc>
          <w:tcPr/>
          <w:bookmarkStart w:id="80" w:name="fig-formfunktion_biege_norm"/>
          <w:p>
            <w:pPr>
              <w:jc w:val="center"/>
            </w:pPr>
            <w:r>
              <w:drawing>
                <wp:inline>
                  <wp:extent cx="5210175" cy="1743075"/>
                  <wp:effectExtent b="0" l="0" r="0" t="0"/>
                  <wp:docPr descr="" title="" id="77" name="Picture"/>
                  <a:graphic>
                    <a:graphicData uri="http://schemas.openxmlformats.org/drawingml/2006/picture">
                      <pic:pic>
                        <pic:nvPicPr>
                          <pic:cNvPr descr="rayleigh_03_files/figure-docx/fig-formfunktion_biege_norm-output-1.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bwMode="auto">
                          <a:xfrm>
                            <a:off x="0" y="0"/>
                            <a:ext cx="5210175" cy="17430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Normierte Formfunktion aus Biegelinie abgeleitet</w:t>
            </w:r>
          </w:p>
          <w:bookmarkEnd w:id="80"/>
        </w:tc>
      </w:tr>
    </w:tbl>
    <w:bookmarkEnd w:id="81"/>
    <w:bookmarkStart w:id="82" w:name="rayleigh---quotient-1"/>
    <w:p>
      <w:pPr>
        <w:pStyle w:val="berschrift4"/>
      </w:pPr>
      <w:r>
        <w:t xml:space="preserve">3.2.2.2 Rayleigh - Quotient</w:t>
      </w:r>
    </w:p>
    <w:p>
      <w:pPr>
        <w:pStyle w:val="FirstParagraph"/>
      </w:pPr>
      <w:r>
        <w:t xml:space="preserve">Durch das Einsetzen der bestimmten Formfunktion aus der Biegelinie in</w:t>
      </w:r>
      <w:r>
        <w:t xml:space="preserve"> </w:t>
      </w:r>
      <w:hyperlink w:anchor="eq-rayleigh_balken_quotient_subs">
        <w:r>
          <w:rPr>
            <w:rStyle w:val="Hyperlink"/>
          </w:rPr>
          <w:t xml:space="preserve">Gleichung 3.5</w:t>
        </w:r>
      </w:hyperlink>
      <w:r>
        <w:t xml:space="preserve"> </w:t>
      </w:r>
      <w:r>
        <w:t xml:space="preserve">kann die Eigenkreisfrequenz ermittelt werden.</w:t>
      </w:r>
    </w:p>
    <w:p>
      <w:pPr>
        <w:pStyle w:val="Textkrper"/>
      </w:pPr>
    </w:p>
    <w:bookmarkEnd w:id="82"/>
    <w:bookmarkEnd w:id="83"/>
    <w:bookmarkStart w:id="94" w:name="vergleich-beider-lösungen"/>
    <w:p>
      <w:pPr>
        <w:pStyle w:val="berschrift3"/>
      </w:pPr>
      <w:r>
        <w:t xml:space="preserve">3.2.3 Vergleich beider Lösungen</w:t>
      </w:r>
    </w:p>
    <w:p>
      <w:pPr>
        <w:pStyle w:val="FirstParagraph"/>
      </w:pPr>
      <w:r>
        <w:t xml:space="preserve">Ein Vergleich der Eigenkreisfrequenz aus der Biegeform mit der exakten Lösung aus</w:t>
      </w:r>
      <w:r>
        <w:t xml:space="preserve"> </w:t>
      </w:r>
      <w:hyperlink w:anchor="eq-rayleigh_balken_exakt">
        <w:r>
          <w:rPr>
            <w:rStyle w:val="Hyperlink"/>
          </w:rPr>
          <w:t xml:space="preserve">Gleichung 3.2</w:t>
        </w:r>
      </w:hyperlink>
      <w:r>
        <w:t xml:space="preserve"> </w:t>
      </w:r>
      <w:r>
        <w:t xml:space="preserve">zeigt eine minimale Abweichung.</w:t>
      </w:r>
    </w:p>
    <w:p>
      <w:pPr>
        <w:pStyle w:val="Textkrper"/>
      </w:pPr>
    </w:p>
    <w:tbl>
      <w:tblPr>
        <w:tblStyle w:val="Table"/>
        <w:tblW w:type="pct" w:w="5000"/>
        <w:tblLook w:firstRow="0" w:lastRow="0" w:firstColumn="0" w:lastColumn="0" w:noHBand="0" w:noVBand="0" w:val="0000"/>
        <w:jc w:val="start"/>
      </w:tblPr>
      <w:tblGrid>
        <w:gridCol w:w="7920"/>
      </w:tblGrid>
      <w:tr>
        <w:tc>
          <w:tcPr/>
          <w:bookmarkStart w:id="88" w:name="fig-formfunktion_vergleich"/>
          <w:p>
            <w:pPr>
              <w:jc w:val="center"/>
            </w:pPr>
            <w:r>
              <w:drawing>
                <wp:inline>
                  <wp:extent cx="5210175" cy="1743075"/>
                  <wp:effectExtent b="0" l="0" r="0" t="0"/>
                  <wp:docPr descr="" title="" id="85" name="Picture"/>
                  <a:graphic>
                    <a:graphicData uri="http://schemas.openxmlformats.org/drawingml/2006/picture">
                      <pic:pic>
                        <pic:nvPicPr>
                          <pic:cNvPr descr="rayleigh_03_files/figure-docx/fig-formfunktion_vergleich-output-1.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84"/>
                              </a:ext>
                            </a:extLst>
                          </a:blip>
                          <a:stretch>
                            <a:fillRect/>
                          </a:stretch>
                        </pic:blipFill>
                        <pic:spPr bwMode="auto">
                          <a:xfrm>
                            <a:off x="0" y="0"/>
                            <a:ext cx="5210175" cy="17430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Überlagerung beider Funktionen</w:t>
            </w:r>
          </w:p>
          <w:bookmarkEnd w:id="88"/>
        </w:tc>
      </w:tr>
    </w:tbl>
    <w:p>
      <w:pPr>
        <w:pStyle w:val="Textkrper"/>
      </w:pPr>
      <w:r>
        <w:t xml:space="preserve">Um die minimale Abweichung offensichtlicher darzustellen ist in</w:t>
      </w:r>
      <w:r>
        <w:t xml:space="preserve"> </w:t>
      </w:r>
      <w:hyperlink w:anchor="fig-ausschnitt_formfunktion_vergleich">
        <w:r>
          <w:rPr>
            <w:rStyle w:val="Hyperlink"/>
          </w:rPr>
          <w:t xml:space="preserve">Abbildung 3.6</w:t>
        </w:r>
      </w:hyperlink>
      <w:r>
        <w:t xml:space="preserve"> </w:t>
      </w:r>
      <w:r>
        <w:t xml:space="preserve">ein Teilbereich dargestellt.</w:t>
      </w:r>
    </w:p>
    <w:tbl>
      <w:tblPr>
        <w:tblStyle w:val="Table"/>
        <w:tblW w:type="pct" w:w="5000"/>
        <w:tblLook w:firstRow="0" w:lastRow="0" w:firstColumn="0" w:lastColumn="0" w:noHBand="0" w:noVBand="0" w:val="0000"/>
        <w:jc w:val="start"/>
      </w:tblPr>
      <w:tblGrid>
        <w:gridCol w:w="7920"/>
      </w:tblGrid>
      <w:tr>
        <w:tc>
          <w:tcPr/>
          <w:bookmarkStart w:id="93" w:name="fig-ausschnitt_formfunktion_vergleich"/>
          <w:p>
            <w:pPr>
              <w:jc w:val="center"/>
            </w:pPr>
            <w:r>
              <w:drawing>
                <wp:inline>
                  <wp:extent cx="5267325" cy="1743075"/>
                  <wp:effectExtent b="0" l="0" r="0" t="0"/>
                  <wp:docPr descr="" title="" id="90" name="Picture"/>
                  <a:graphic>
                    <a:graphicData uri="http://schemas.openxmlformats.org/drawingml/2006/picture">
                      <pic:pic>
                        <pic:nvPicPr>
                          <pic:cNvPr descr="rayleigh_03_files/figure-docx/fig-ausschnitt_formfunktion_vergleich-output-1.svg" id="91" name="Picture"/>
                          <pic:cNvPicPr>
                            <a:picLocks noChangeArrowheads="1" noChangeAspect="1"/>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bwMode="auto">
                          <a:xfrm>
                            <a:off x="0" y="0"/>
                            <a:ext cx="5267325" cy="17430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Ausschnitt der Überlagerung beider Funktionen</w:t>
            </w:r>
          </w:p>
          <w:bookmarkEnd w:id="93"/>
        </w:tc>
      </w:tr>
    </w:tbl>
    <w:bookmarkEnd w:id="94"/>
    <w:bookmarkEnd w:id="95"/>
    <w:bookmarkEnd w:id="96"/>
    <w:bookmarkStart w:id="126" w:name="beispiel-logarithmisches-dekrement"/>
    <w:p>
      <w:pPr>
        <w:pStyle w:val="berschrift1"/>
      </w:pPr>
      <w:r>
        <w:t xml:space="preserve">4. Beispiel: Logarithmisches Dekrement</w:t>
      </w:r>
    </w:p>
    <w:bookmarkStart w:id="103" w:name="aufgabenstellung-3"/>
    <w:p>
      <w:pPr>
        <w:pStyle w:val="berschrift2"/>
      </w:pPr>
      <w:r>
        <w:t xml:space="preserve">4.1 Aufgabenstellung</w:t>
      </w:r>
    </w:p>
    <w:p>
      <w:pPr>
        <w:pStyle w:val="FirstParagraph"/>
      </w:pPr>
      <w:r>
        <w:t xml:space="preserve">Das in</w:t>
      </w:r>
      <w:r>
        <w:t xml:space="preserve"> </w:t>
      </w:r>
      <w:hyperlink w:anchor="fig-ems_log_dek_system">
        <w:r>
          <w:rPr>
            <w:rStyle w:val="Hyperlink"/>
          </w:rPr>
          <w:t xml:space="preserve">Abbildung 4.1</w:t>
        </w:r>
      </w:hyperlink>
      <w:r>
        <w:t xml:space="preserve"> </w:t>
      </w:r>
      <w:r>
        <w:t xml:space="preserve">dargestellte System zeigt ein Rahmentragwerk. Dieses kann als Einmassenschwinger modelliert werden, welcher eine gedämpfte freie Schwingung erfährt.</w:t>
      </w:r>
    </w:p>
    <w:tbl>
      <w:tblPr>
        <w:tblStyle w:val="Table"/>
        <w:tblW w:type="pct" w:w="5000"/>
        <w:tblLook w:firstRow="0" w:lastRow="0" w:firstColumn="0" w:lastColumn="0" w:noHBand="0" w:noVBand="0" w:val="0000"/>
        <w:jc w:val="start"/>
      </w:tblPr>
      <w:tblGrid>
        <w:gridCol w:w="7920"/>
      </w:tblGrid>
      <w:tr>
        <w:tc>
          <w:tcPr/>
          <w:bookmarkStart w:id="101" w:name="fig-ems_log_dek_system"/>
          <w:p>
            <w:pPr>
              <w:jc w:val="center"/>
            </w:pPr>
            <w:r>
              <w:drawing>
                <wp:inline>
                  <wp:extent cx="5391150" cy="2152650"/>
                  <wp:effectExtent b="0" l="0" r="0" t="0"/>
                  <wp:docPr descr="" title="" id="98" name="Picture"/>
                  <a:graphic>
                    <a:graphicData uri="http://schemas.openxmlformats.org/drawingml/2006/picture">
                      <pic:pic>
                        <pic:nvPicPr>
                          <pic:cNvPr descr="bilder/aufgabe_ems_log_dek.svg" id="99" name="Picture"/>
                          <pic:cNvPicPr>
                            <a:picLocks noChangeArrowheads="1" noChangeAspect="1"/>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5391150" cy="21526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Am Riegel ausgelenktes System</w:t>
            </w:r>
          </w:p>
          <w:bookmarkEnd w:id="101"/>
        </w:tc>
      </w:tr>
    </w:tbl>
    <w:p>
      <w:pPr>
        <w:pStyle w:val="Textkrper"/>
      </w:pPr>
      <w:r>
        <w:t xml:space="preserve">Um die Systemeigenschaften des Rahmens zu untersuchen, wird</w:t>
      </w:r>
      <w:r>
        <w:t xml:space="preserve"> </w:t>
      </w:r>
      <w:r>
        <w:t xml:space="preserve">eine Kopfverschiebung bzw. Auslenkung des Rahmens von</w:t>
      </w:r>
      <w:r>
        <w:t xml:space="preserve"> </w:t>
      </w:r>
      <m:oMath>
        <m:sSub>
          <m:e>
            <m:r>
              <m:t>u</m:t>
            </m:r>
          </m:e>
          <m:sub>
            <m:r>
              <m:t>0</m:t>
            </m:r>
          </m:sub>
        </m:sSub>
        <m:r>
          <m:rPr>
            <m:sty m:val="p"/>
          </m:rPr>
          <m:t>=</m:t>
        </m:r>
        <m:r>
          <m:t>20</m:t>
        </m:r>
        <m:r>
          <m:rPr>
            <m:nor/>
            <m:sty m:val="p"/>
          </m:rPr>
          <m:t> mm</m:t>
        </m:r>
      </m:oMath>
      <w:r>
        <w:t xml:space="preserve"> </w:t>
      </w:r>
      <w:r>
        <w:t xml:space="preserve">aufgebracht. Danach wird die Halterung schlagartig gelöst und der Rahmen kann frei schwingen. Die angebrachte Messeinrichtung registriert eine max. Kopfverschiebung nach dem ersten Zurückschwingen von</w:t>
      </w:r>
      <w:r>
        <w:t xml:space="preserve"> </w:t>
      </w:r>
      <m:oMath>
        <m:sSub>
          <m:e>
            <m:r>
              <m:t>u</m:t>
            </m:r>
          </m:e>
          <m:sub>
            <m:r>
              <m:t>1</m:t>
            </m:r>
          </m:sub>
        </m:sSub>
        <m:r>
          <m:rPr>
            <m:sty m:val="p"/>
          </m:rPr>
          <m:t>=</m:t>
        </m:r>
        <m:r>
          <m:t>15</m:t>
        </m:r>
        <m:r>
          <m:rPr>
            <m:nor/>
            <m:sty m:val="p"/>
          </m:rPr>
          <m:t> mm</m:t>
        </m:r>
      </m:oMath>
      <w:r>
        <w:t xml:space="preserve"> </w:t>
      </w:r>
      <w:r>
        <w:t xml:space="preserve">nach</w:t>
      </w:r>
      <w:r>
        <w:t xml:space="preserve"> </w:t>
      </w:r>
      <m:oMath>
        <m:sSub>
          <m:e>
            <m:r>
              <m:t>T</m:t>
            </m:r>
          </m:e>
          <m:sub>
            <m:r>
              <m:t>D</m:t>
            </m:r>
          </m:sub>
        </m:sSub>
        <m:r>
          <m:rPr>
            <m:sty m:val="p"/>
          </m:rPr>
          <m:t>=</m:t>
        </m:r>
        <m:r>
          <m:t>0.2</m:t>
        </m:r>
        <m:r>
          <m:rPr>
            <m:nor/>
            <m:sty m:val="p"/>
          </m:rPr>
          <m:t>s</m:t>
        </m:r>
      </m:oMath>
      <w:r>
        <w:t xml:space="preserve">.</w:t>
      </w:r>
    </w:p>
    <w:p>
      <w:pPr>
        <w:pStyle w:val="Textkrper"/>
      </w:pPr>
      <w:r>
        <w:t xml:space="preserve">Gesucht:</w:t>
      </w:r>
    </w:p>
    <w:p>
      <w:pPr>
        <w:numPr>
          <w:ilvl w:val="0"/>
          <w:numId w:val="1009"/>
        </w:numPr>
        <w:pStyle w:val="Compact"/>
      </w:pPr>
      <w:r>
        <w:t xml:space="preserve">Laterale bzw. horizontale Steifigkeit</w:t>
      </w:r>
      <w:r>
        <w:t xml:space="preserve"> </w:t>
      </w:r>
      <m:oMath>
        <m:r>
          <m:t>k</m:t>
        </m:r>
      </m:oMath>
      <w:r>
        <w:t xml:space="preserve"> </w:t>
      </w:r>
      <w:r>
        <w:t xml:space="preserve">des Rahmens</w:t>
      </w:r>
    </w:p>
    <w:p>
      <w:pPr>
        <w:numPr>
          <w:ilvl w:val="0"/>
          <w:numId w:val="1009"/>
        </w:numPr>
        <w:pStyle w:val="Compact"/>
      </w:pPr>
      <w:r>
        <w:t xml:space="preserve">Die Dämpfungsrate</w:t>
      </w:r>
      <w:r>
        <w:t xml:space="preserve"> </w:t>
      </w:r>
      <m:oMath>
        <m:r>
          <m:t>ζ</m:t>
        </m:r>
      </m:oMath>
      <w:r>
        <w:t xml:space="preserve"> </w:t>
      </w:r>
      <w:r>
        <w:t xml:space="preserve">und die Dämpfungskonstante</w:t>
      </w:r>
      <w:r>
        <w:t xml:space="preserve"> </w:t>
      </w:r>
      <m:oMath>
        <m:r>
          <m:t>c</m:t>
        </m:r>
      </m:oMath>
    </w:p>
    <w:p>
      <w:pPr>
        <w:numPr>
          <w:ilvl w:val="0"/>
          <w:numId w:val="1009"/>
        </w:numPr>
        <w:pStyle w:val="Compact"/>
      </w:pPr>
      <w:r>
        <w:t xml:space="preserve">Die Amplitude der Auslenkung des Rahmens nach 10 Schwingzyklen</w:t>
      </w:r>
    </w:p>
    <w:p>
      <w:pPr>
        <w:pStyle w:val="FirstParagraph"/>
      </w:pPr>
      <w:r>
        <w:t xml:space="preserve">Gegeben:</w:t>
      </w:r>
    </w:p>
    <w:bookmarkStart w:id="102" w:name="tbl-parameter_log_dekrement"/>
    <w:p>
      <w:pPr>
        <w:pStyle w:val="TableCaption"/>
      </w:pPr>
      <w:r>
        <w:t xml:space="preserve">Tabelle 4.1: Parameter der Aufgabenstellung</w:t>
      </w:r>
    </w:p>
    <w:tbl>
      <w:tblPr>
        <w:tblStyle w:val="Table"/>
        <w:tblW w:type="pct" w:w="5000"/>
        <w:tblLook w:firstRow="0" w:lastRow="0" w:firstColumn="0" w:lastColumn="0" w:noHBand="0" w:noVBand="0" w:val="0000"/>
        <w:jc w:val="start"/>
        <w:tblCaption w:val="Tabelle 4.1: Parameter der Aufgabenstellung"/>
      </w:tblPr>
      <w:tblGrid>
        <w:gridCol w:w="3960"/>
        <w:gridCol w:w="3960"/>
      </w:tblGrid>
      <w:tr>
        <w:tc>
          <w:tcPr/>
          <w:p>
            <w:pPr>
              <w:pStyle w:val="Compact"/>
              <w:jc w:val="left"/>
            </w:pPr>
            <m:oMath>
              <m:r>
                <m:t>E</m:t>
              </m:r>
              <m:sSub>
                <m:e>
                  <m:r>
                    <m:t>A</m:t>
                  </m:r>
                </m:e>
                <m:sub>
                  <m:r>
                    <m:t>r</m:t>
                  </m:r>
                  <m:r>
                    <m:t>i</m:t>
                  </m:r>
                  <m:r>
                    <m:t>e</m:t>
                  </m:r>
                  <m:r>
                    <m:t>g</m:t>
                  </m:r>
                  <m:r>
                    <m:t>e</m:t>
                  </m:r>
                  <m:r>
                    <m:t>l</m:t>
                  </m:r>
                </m:sub>
              </m:sSub>
              <m:r>
                <m:rPr>
                  <m:sty m:val="p"/>
                </m:rPr>
                <m:t>=</m:t>
              </m:r>
              <m:r>
                <m:rPr>
                  <m:sty m:val="p"/>
                </m:rPr>
                <m:t>∞</m:t>
              </m:r>
            </m:oMath>
          </w:p>
        </w:tc>
        <w:tc>
          <w:tcPr/>
          <w:p>
            <w:pPr>
              <w:pStyle w:val="Compact"/>
              <w:jc w:val="left"/>
            </w:pPr>
            <m:oMath>
              <m:r>
                <m:t>E</m:t>
              </m:r>
              <m:sSub>
                <m:e>
                  <m:r>
                    <m:t>A</m:t>
                  </m:r>
                </m:e>
                <m:sub>
                  <m:r>
                    <m:t>s</m:t>
                  </m:r>
                  <m:r>
                    <m:t>t</m:t>
                  </m:r>
                  <m:r>
                    <m:t>u</m:t>
                  </m:r>
                  <m:r>
                    <m:t>e</m:t>
                  </m:r>
                  <m:r>
                    <m:t>t</m:t>
                  </m:r>
                  <m:r>
                    <m:t>z</m:t>
                  </m:r>
                  <m:r>
                    <m:t>e</m:t>
                  </m:r>
                </m:sub>
              </m:sSub>
              <m:r>
                <m:rPr>
                  <m:sty m:val="p"/>
                </m:rPr>
                <m:t>=</m:t>
              </m:r>
              <m:r>
                <m:rPr>
                  <m:sty m:val="p"/>
                </m:rPr>
                <m:t>∞</m:t>
              </m:r>
            </m:oMath>
          </w:p>
        </w:tc>
      </w:tr>
      <w:tr>
        <w:tc>
          <w:tcPr/>
          <w:p>
            <w:pPr>
              <w:pStyle w:val="Compact"/>
              <w:jc w:val="left"/>
            </w:pPr>
            <m:oMath>
              <m:r>
                <m:t>E</m:t>
              </m:r>
              <m:sSub>
                <m:e>
                  <m:r>
                    <m:t>I</m:t>
                  </m:r>
                </m:e>
                <m:sub>
                  <m:r>
                    <m:t>r</m:t>
                  </m:r>
                  <m:r>
                    <m:t>i</m:t>
                  </m:r>
                  <m:r>
                    <m:t>e</m:t>
                  </m:r>
                  <m:r>
                    <m:t>g</m:t>
                  </m:r>
                  <m:r>
                    <m:t>e</m:t>
                  </m:r>
                  <m:r>
                    <m:t>l</m:t>
                  </m:r>
                </m:sub>
              </m:sSub>
              <m:r>
                <m:rPr>
                  <m:sty m:val="p"/>
                </m:rPr>
                <m:t>=</m:t>
              </m:r>
              <m:r>
                <m:rPr>
                  <m:sty m:val="p"/>
                </m:rPr>
                <m:t>∞</m:t>
              </m:r>
            </m:oMath>
          </w:p>
        </w:tc>
        <w:tc>
          <w:tcPr/>
          <w:p>
            <w:pPr>
              <w:pStyle w:val="Compact"/>
              <w:jc w:val="left"/>
            </w:pPr>
            <m:oMath>
              <m:sSub>
                <m:e>
                  <m:r>
                    <m:t>T</m:t>
                  </m:r>
                </m:e>
                <m:sub>
                  <m:r>
                    <m:t>D</m:t>
                  </m:r>
                </m:sub>
              </m:sSub>
              <m:r>
                <m:rPr>
                  <m:sty m:val="p"/>
                </m:rPr>
                <m:t>=</m:t>
              </m:r>
              <m:r>
                <m:t>0.2</m:t>
              </m:r>
              <m:r>
                <m:rPr>
                  <m:nor/>
                  <m:sty m:val="p"/>
                </m:rPr>
                <m:t>s</m:t>
              </m:r>
            </m:oMath>
          </w:p>
        </w:tc>
      </w:tr>
      <w:tr>
        <w:tc>
          <w:tcPr/>
          <w:p>
            <w:pPr>
              <w:pStyle w:val="Compact"/>
              <w:jc w:val="left"/>
            </w:pPr>
            <m:oMath>
              <m:r>
                <m:t>m</m:t>
              </m:r>
              <m:r>
                <m:rPr>
                  <m:sty m:val="p"/>
                </m:rPr>
                <m:t>=</m:t>
              </m:r>
              <m:f>
                <m:fPr>
                  <m:type m:val="bar"/>
                </m:fPr>
                <m:num>
                  <m:r>
                    <m:t>1941</m:t>
                  </m:r>
                  <m:r>
                    <m:rPr>
                      <m:nor/>
                      <m:sty m:val="p"/>
                    </m:rPr>
                    <m:t>N</m:t>
                  </m:r>
                  <m:sSup>
                    <m:e>
                      <m:r>
                        <m:rPr>
                          <m:nor/>
                          <m:sty m:val="p"/>
                        </m:rPr>
                        <m:t>s</m:t>
                      </m:r>
                    </m:e>
                    <m:sup>
                      <m:r>
                        <m:t>2</m:t>
                      </m:r>
                    </m:sup>
                  </m:sSup>
                </m:num>
                <m:den>
                  <m:r>
                    <m:rPr>
                      <m:nor/>
                      <m:sty m:val="p"/>
                    </m:rPr>
                    <m:t>m</m:t>
                  </m:r>
                </m:den>
              </m:f>
            </m:oMath>
          </w:p>
        </w:tc>
        <w:tc>
          <w:tcPr/>
          <w:p>
            <w:pPr>
              <w:pStyle w:val="Compact"/>
              <w:jc w:val="left"/>
            </w:pPr>
            <m:oMath>
              <m:sSub>
                <m:e>
                  <m:r>
                    <m:t>u</m:t>
                  </m:r>
                </m:e>
                <m:sub>
                  <m:r>
                    <m:t>0</m:t>
                  </m:r>
                </m:sub>
              </m:sSub>
              <m:r>
                <m:rPr>
                  <m:sty m:val="p"/>
                </m:rPr>
                <m:t>=</m:t>
              </m:r>
              <m:r>
                <m:t>20</m:t>
              </m:r>
              <m:r>
                <m:rPr>
                  <m:nor/>
                  <m:sty m:val="p"/>
                </m:rPr>
                <m:t>mm</m:t>
              </m:r>
            </m:oMath>
          </w:p>
        </w:tc>
      </w:tr>
      <w:tr>
        <w:tc>
          <w:tcPr/>
          <w:p>
            <w:pPr>
              <w:pStyle w:val="Compact"/>
              <w:jc w:val="left"/>
            </w:pPr>
            <m:oMath>
              <m:sSub>
                <m:e>
                  <m:r>
                    <m:t>u</m:t>
                  </m:r>
                </m:e>
                <m:sub>
                  <m:r>
                    <m:t>1</m:t>
                  </m:r>
                </m:sub>
              </m:sSub>
              <m:r>
                <m:rPr>
                  <m:sty m:val="p"/>
                </m:rPr>
                <m:t>=</m:t>
              </m:r>
              <m:r>
                <m:t>15</m:t>
              </m:r>
              <m:r>
                <m:rPr>
                  <m:nor/>
                  <m:sty m:val="p"/>
                </m:rPr>
                <m:t>mm</m:t>
              </m:r>
            </m:oMath>
          </w:p>
        </w:tc>
        <w:tc>
          <w:tcPr/>
          <w:p>
            <w:pPr>
              <w:pStyle w:val="Compact"/>
            </w:pPr>
          </w:p>
        </w:tc>
      </w:tr>
    </w:tbl>
    <w:bookmarkEnd w:id="102"/>
    <w:p>
      <w:r>
        <w:br w:type="page"/>
      </w:r>
    </w:p>
    <w:bookmarkEnd w:id="103"/>
    <w:bookmarkStart w:id="125" w:name="sec-ml_log_dek"/>
    <w:p>
      <w:pPr>
        <w:pStyle w:val="berschrift2"/>
      </w:pPr>
      <w:r>
        <w:t xml:space="preserve">4.2 Musterlösung</w:t>
      </w:r>
    </w:p>
    <w:bookmarkStart w:id="120" w:name="horizontale-steifigkeit"/>
    <w:p>
      <w:pPr>
        <w:pStyle w:val="berschrift3"/>
      </w:pPr>
      <w:r>
        <w:t xml:space="preserve">4.2.1 Horizontale Steifigkeit</w:t>
      </w:r>
    </w:p>
    <w:bookmarkStart w:id="109" w:name="logarithmisches-dekrement"/>
    <w:p>
      <w:pPr>
        <w:pStyle w:val="berschrift4"/>
      </w:pPr>
      <w:r>
        <w:t xml:space="preserve">4.2.1.1 Logarithmisches Dekrement</w:t>
      </w:r>
    </w:p>
    <w:p>
      <w:pPr>
        <w:pStyle w:val="FirstParagraph"/>
      </w:pPr>
      <w:r>
        <w:t xml:space="preserve">Da keine Angaben über die Profile der Stützen gemacht werden, kann mittels des logarithmischen Dekrements die Eigenkreisfrequenz bestimmt werden. Anhand der Eigenkreisfrequenz lässt sich die Steifigkeit ableiten.</w:t>
      </w:r>
    </w:p>
    <w:tbl>
      <w:tblPr>
        <w:tblStyle w:val="Table"/>
        <w:tblW w:type="pct" w:w="5000"/>
        <w:tblLook w:firstRow="0" w:lastRow="0" w:firstColumn="0" w:lastColumn="0" w:noHBand="0" w:noVBand="0" w:val="0000"/>
        <w:jc w:val="start"/>
      </w:tblPr>
      <w:tblGrid>
        <w:gridCol w:w="7920"/>
      </w:tblGrid>
      <w:tr>
        <w:tc>
          <w:tcPr/>
          <w:bookmarkStart w:id="108" w:name="fig-ems_log_dek_zerfall"/>
          <w:p>
            <w:pPr>
              <w:jc w:val="center"/>
            </w:pPr>
            <w:r>
              <w:drawing>
                <wp:inline>
                  <wp:extent cx="4914900" cy="2333625"/>
                  <wp:effectExtent b="0" l="0" r="0" t="0"/>
                  <wp:docPr descr="" title="" id="105" name="Picture"/>
                  <a:graphic>
                    <a:graphicData uri="http://schemas.openxmlformats.org/drawingml/2006/picture">
                      <pic:pic>
                        <pic:nvPicPr>
                          <pic:cNvPr descr="ems_01_files/figure-docx/fig-ems_log_dek_zerfall-output-1.svg" id="106" name="Picture"/>
                          <pic:cNvPicPr>
                            <a:picLocks noChangeArrowheads="1" noChangeAspect="1"/>
                          </pic:cNvPicPr>
                        </pic:nvPicPr>
                        <pic:blipFill>
                          <a:blip r:embed="rId107">
                            <a:extLst>
                              <a:ext uri="{28A0092B-C50C-407E-A947-70E740481C1C}">
                                <a14:useLocalDpi xmlns:a14="http://schemas.microsoft.com/office/drawing/2010/main" val="0"/>
                              </a:ext>
                              <a:ext uri="{96DAC541-7B7A-43D3-8B79-37D633B846F1}">
                                <asvg:svgBlip xmlns:asvg="http://schemas.microsoft.com/office/drawing/2016/SVG/main" r:embed="rId104"/>
                              </a:ext>
                            </a:extLst>
                          </a:blip>
                          <a:stretch>
                            <a:fillRect/>
                          </a:stretch>
                        </pic:blipFill>
                        <pic:spPr bwMode="auto">
                          <a:xfrm>
                            <a:off x="0" y="0"/>
                            <a:ext cx="4914900" cy="23336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logarithmischen Dekrements</w:t>
            </w:r>
          </w:p>
          <w:bookmarkEnd w:id="108"/>
        </w:tc>
      </w:tr>
    </w:tbl>
    <w:p>
      <w:pPr>
        <w:pStyle w:val="Textkrper"/>
      </w:pPr>
    </w:p>
    <w:p>
      <w:pPr>
        <w:pStyle w:val="Textkrper"/>
      </w:pPr>
    </w:p>
    <w:bookmarkEnd w:id="109"/>
    <w:bookmarkStart w:id="116" w:name="dämpfungsrate"/>
    <w:p>
      <w:pPr>
        <w:pStyle w:val="berschrift4"/>
      </w:pPr>
      <w:r>
        <w:t xml:space="preserve">4.2.1.2 Dämpfungsrate</w:t>
      </w:r>
    </w:p>
    <w:p>
      <w:pPr>
        <w:pStyle w:val="FirstParagraph"/>
      </w:pPr>
      <w:r>
        <w:t xml:space="preserve">Anhand des logarithmischen Dekrements kann die Dämpfungsrate bestimmt werden.</w:t>
      </w:r>
    </w:p>
    <w:tbl>
      <w:tblPr>
        <w:tblStyle w:val="Table"/>
        <w:tblW w:type="pct" w:w="5000"/>
        <w:tblLook w:firstRow="0" w:lastRow="0" w:firstColumn="0" w:lastColumn="0" w:noHBand="0" w:noVBand="0" w:val="0000"/>
        <w:jc w:val="start"/>
      </w:tblPr>
      <w:tblGrid>
        <w:gridCol w:w="7920"/>
      </w:tblGrid>
      <w:tr>
        <w:tc>
          <w:tcPr/>
          <w:bookmarkStart w:id="114" w:name="fig-ems_log_dek_daempfungsrate"/>
          <w:p>
            <w:pPr>
              <w:jc w:val="center"/>
            </w:pPr>
            <w:r>
              <w:drawing>
                <wp:inline>
                  <wp:extent cx="4829175" cy="2371725"/>
                  <wp:effectExtent b="0" l="0" r="0" t="0"/>
                  <wp:docPr descr="" title="" id="111" name="Picture"/>
                  <a:graphic>
                    <a:graphicData uri="http://schemas.openxmlformats.org/drawingml/2006/picture">
                      <pic:pic>
                        <pic:nvPicPr>
                          <pic:cNvPr descr="ems_01_files/figure-docx/fig-ems_log_dek_daempfungsrate-output-1.svg" id="112" name="Picture"/>
                          <pic:cNvPicPr>
                            <a:picLocks noChangeArrowheads="1" noChangeAspect="1"/>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4829175" cy="23717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Dämpfungsrate anhand des logarithmischen Dekrements</w:t>
            </w:r>
          </w:p>
          <w:bookmarkEnd w:id="114"/>
        </w:tc>
      </w:tr>
    </w:tbl>
    <w:p>
      <w:pPr>
        <w:pStyle w:val="Textkrper"/>
      </w:pPr>
      <w:r>
        <w:t xml:space="preserve">Für kleine Dämpfungsraten kann folgende Gleichung verwendet werden:</w:t>
      </w:r>
    </w:p>
    <w:p>
      <w:pPr>
        <w:pStyle w:val="Textkrper"/>
      </w:pPr>
      <w:bookmarkStart w:id="115" w:name="eq-ems_log_dek_daempfungsrate_approx"/>
      <m:oMathPara>
        <m:oMathParaPr>
          <m:jc m:val="center"/>
        </m:oMathParaPr>
        <m:oMath>
          <m:r>
            <m:t>ζ</m:t>
          </m:r>
          <m:r>
            <m:rPr>
              <m:sty m:val="p"/>
            </m:rPr>
            <m:t>≃</m:t>
          </m:r>
          <m:f>
            <m:fPr>
              <m:type m:val="bar"/>
            </m:fPr>
            <m:num>
              <m:r>
                <m:t>δ</m:t>
              </m:r>
            </m:num>
            <m:den>
              <m:r>
                <m:t>2</m:t>
              </m:r>
              <m:r>
                <m:t>π</m:t>
              </m:r>
            </m:den>
          </m:f>
          <m:r>
            <m:t>  </m:t>
          </m:r>
          <m:d>
            <m:dPr>
              <m:begChr m:val="("/>
              <m:endChr m:val=")"/>
              <m:sepChr m:val=""/>
              <m:grow/>
            </m:dPr>
            <m:e>
              <m:r>
                <m:t>4.1</m:t>
              </m:r>
            </m:e>
          </m:d>
        </m:oMath>
      </m:oMathPara>
      <w:bookmarkEnd w:id="115"/>
    </w:p>
    <w:p>
      <w:pPr>
        <w:pStyle w:val="FirstParagraph"/>
      </w:pPr>
      <w:r>
        <w:t xml:space="preserve">Die exakte Lösung bestimmt sich folgender massen:</w:t>
      </w:r>
    </w:p>
    <w:p>
      <w:pPr>
        <w:pStyle w:val="Textkrper"/>
      </w:pPr>
    </w:p>
    <w:p>
      <w:pPr>
        <w:pStyle w:val="Textkrper"/>
      </w:pPr>
    </w:p>
    <w:p>
      <w:pPr>
        <w:pStyle w:val="Textkrper"/>
      </w:pPr>
    </w:p>
    <w:bookmarkEnd w:id="116"/>
    <w:bookmarkStart w:id="117" w:name="eigenkreisfrequenz"/>
    <w:p>
      <w:pPr>
        <w:pStyle w:val="berschrift4"/>
      </w:pPr>
      <w:r>
        <w:t xml:space="preserve">4.2.1.3 Eigenkreisfrequenz</w:t>
      </w:r>
    </w:p>
    <w:p>
      <w:pPr>
        <w:pStyle w:val="FirstParagraph"/>
      </w:pPr>
      <w:r>
        <w:t xml:space="preserve">Aus der Aufgabenstellung ist die gedämpfte Periode von</w:t>
      </w:r>
      <w:r>
        <w:t xml:space="preserve"> </w:t>
      </w:r>
      <m:oMath>
        <m:sSub>
          <m:e>
            <m:r>
              <m:t>T</m:t>
            </m:r>
          </m:e>
          <m:sub>
            <m:r>
              <m:t>D</m:t>
            </m:r>
          </m:sub>
        </m:sSub>
        <m:r>
          <m:rPr>
            <m:sty m:val="p"/>
          </m:rPr>
          <m:t>=</m:t>
        </m:r>
        <m:r>
          <m:t>0.2</m:t>
        </m:r>
        <m:r>
          <m:t>s</m:t>
        </m:r>
      </m:oMath>
      <w:r>
        <w:t xml:space="preserve"> </w:t>
      </w:r>
      <w:r>
        <w:t xml:space="preserve">bekannt.</w:t>
      </w:r>
      <w:r>
        <w:t xml:space="preserve"> </w:t>
      </w:r>
      <w:r>
        <w:t xml:space="preserve">Anhand dieser lässt sich die</w:t>
      </w:r>
      <w:r>
        <w:t xml:space="preserve"> </w:t>
      </w:r>
      <w:r>
        <w:rPr>
          <w:iCs/>
          <w:i/>
        </w:rPr>
        <w:t xml:space="preserve">gedämpfte Eigenkreisfrequenz</w:t>
      </w:r>
      <w:r>
        <w:t xml:space="preserve"> </w:t>
      </w:r>
      <m:oMath>
        <m:sSub>
          <m:e>
            <m:r>
              <m:t>ω</m:t>
            </m:r>
          </m:e>
          <m:sub>
            <m:r>
              <m:t>D</m:t>
            </m:r>
          </m:sub>
        </m:sSub>
      </m:oMath>
      <w:r>
        <w:t xml:space="preserve"> </w:t>
      </w:r>
      <w:r>
        <w:t xml:space="preserve">bestimmen und unter Berücksichtigung der Dämpfungsrate</w:t>
      </w:r>
      <w:r>
        <w:t xml:space="preserve"> </w:t>
      </w:r>
      <m:oMath>
        <m:r>
          <m:t>ζ</m:t>
        </m:r>
      </m:oMath>
      <w:r>
        <w:t xml:space="preserve"> </w:t>
      </w:r>
      <w:r>
        <w:t xml:space="preserve">kann die</w:t>
      </w:r>
      <w:r>
        <w:t xml:space="preserve"> </w:t>
      </w:r>
      <w:r>
        <w:rPr>
          <w:iCs/>
          <w:i/>
        </w:rPr>
        <w:t xml:space="preserve">Eigenkreisfrequenz</w:t>
      </w:r>
      <w:r>
        <w:t xml:space="preserve"> </w:t>
      </w:r>
      <m:oMath>
        <m:sSub>
          <m:e>
            <m:r>
              <m:t>ω</m:t>
            </m:r>
          </m:e>
          <m:sub>
            <m:r>
              <m:t>n</m:t>
            </m:r>
          </m:sub>
        </m:sSub>
      </m:oMath>
      <w:r>
        <w:t xml:space="preserve"> </w:t>
      </w:r>
      <w:r>
        <w:t xml:space="preserve">bestimmt werden.</w:t>
      </w:r>
    </w:p>
    <w:p>
      <w:pPr>
        <w:pStyle w:val="Textkrper"/>
      </w:pPr>
    </w:p>
    <w:p>
      <w:pPr>
        <w:pStyle w:val="Textkrper"/>
      </w:pPr>
    </w:p>
    <w:p>
      <w:pPr>
        <w:pStyle w:val="Textkrper"/>
      </w:pPr>
    </w:p>
    <w:p>
      <w:pPr>
        <w:pStyle w:val="Textkrper"/>
      </w:pPr>
    </w:p>
    <w:bookmarkEnd w:id="117"/>
    <w:bookmarkStart w:id="119" w:name="steifigkeit"/>
    <w:p>
      <w:pPr>
        <w:pStyle w:val="berschrift4"/>
      </w:pPr>
      <w:r>
        <w:t xml:space="preserve">4.2.1.4 Steifigkeit</w:t>
      </w:r>
    </w:p>
    <w:p>
      <w:pPr>
        <w:pStyle w:val="FirstParagraph"/>
      </w:pPr>
      <w:r>
        <w:t xml:space="preserve">Wir kennen die Beziehung zwischen Eigenkreisfrequenz und Steifigkeit:</w:t>
      </w:r>
    </w:p>
    <w:p>
      <w:pPr>
        <w:pStyle w:val="Textkrper"/>
      </w:pPr>
      <w:bookmarkStart w:id="118" w:name="eq-ems_log_dek_kreisfrequenz"/>
      <m:oMathPara>
        <m:oMathParaPr>
          <m:jc m:val="center"/>
        </m:oMathParaPr>
        <m:oMath>
          <m:sSub>
            <m:e>
              <m:r>
                <m:t>ω</m:t>
              </m:r>
            </m:e>
            <m:sub>
              <m:r>
                <m:t>n</m:t>
              </m:r>
            </m:sub>
          </m:sSub>
          <m:r>
            <m:rPr>
              <m:sty m:val="p"/>
            </m:rPr>
            <m:t>=</m:t>
          </m:r>
          <m:rad>
            <m:radPr>
              <m:degHide m:val="1"/>
            </m:radPr>
            <m:deg/>
            <m:e>
              <m:f>
                <m:fPr>
                  <m:type m:val="bar"/>
                </m:fPr>
                <m:num>
                  <m:r>
                    <m:t>k</m:t>
                  </m:r>
                </m:num>
                <m:den>
                  <m:r>
                    <m:t>m</m:t>
                  </m:r>
                </m:den>
              </m:f>
            </m:e>
          </m:rad>
          <m:r>
            <m:t>  </m:t>
          </m:r>
          <m:d>
            <m:dPr>
              <m:begChr m:val="("/>
              <m:endChr m:val=")"/>
              <m:sepChr m:val=""/>
              <m:grow/>
            </m:dPr>
            <m:e>
              <m:r>
                <m:t>4.2</m:t>
              </m:r>
            </m:e>
          </m:d>
        </m:oMath>
      </m:oMathPara>
      <w:bookmarkEnd w:id="118"/>
    </w:p>
    <w:p>
      <w:pPr>
        <w:pStyle w:val="FirstParagraph"/>
      </w:pPr>
    </w:p>
    <w:p>
      <w:pPr>
        <w:pStyle w:val="Textkrper"/>
      </w:pPr>
    </w:p>
    <w:bookmarkEnd w:id="119"/>
    <w:bookmarkEnd w:id="120"/>
    <w:bookmarkStart w:id="122" w:name="dämpfungskonstante"/>
    <w:p>
      <w:pPr>
        <w:pStyle w:val="berschrift3"/>
      </w:pPr>
      <w:r>
        <w:t xml:space="preserve">4.2.2 Dämpfungskonstante</w:t>
      </w:r>
    </w:p>
    <w:p>
      <w:pPr>
        <w:pStyle w:val="FirstParagraph"/>
      </w:pPr>
      <w:r>
        <w:t xml:space="preserve">Anhand der Dämpfungsrate</w:t>
      </w:r>
      <w:r>
        <w:t xml:space="preserve"> </w:t>
      </w:r>
      <m:oMath>
        <m:r>
          <m:t>ζ</m:t>
        </m:r>
      </m:oMath>
      <w:r>
        <w:t xml:space="preserve"> </w:t>
      </w:r>
      <w:r>
        <w:t xml:space="preserve">lässt sich leicht die Dämpfungskonstante bestimmen:</w:t>
      </w:r>
    </w:p>
    <w:p>
      <w:pPr>
        <w:pStyle w:val="Textkrper"/>
      </w:pPr>
      <w:bookmarkStart w:id="121" w:name="eq-ems_log_dek_daempfungsrate"/>
      <m:oMathPara>
        <m:oMathParaPr>
          <m:jc m:val="center"/>
        </m:oMathParaPr>
        <m:oMath>
          <m:r>
            <m:t>ζ</m:t>
          </m:r>
          <m:r>
            <m:rPr>
              <m:sty m:val="p"/>
            </m:rPr>
            <m:t>=</m:t>
          </m:r>
          <m:f>
            <m:fPr>
              <m:type m:val="bar"/>
            </m:fPr>
            <m:num>
              <m:r>
                <m:t>c</m:t>
              </m:r>
            </m:num>
            <m:den>
              <m:r>
                <m:t>2</m:t>
              </m:r>
              <m:sSub>
                <m:e>
                  <m:r>
                    <m:t>ω</m:t>
                  </m:r>
                </m:e>
                <m:sub>
                  <m:r>
                    <m:t>n</m:t>
                  </m:r>
                </m:sub>
              </m:sSub>
              <m:r>
                <m:t>m</m:t>
              </m:r>
            </m:den>
          </m:f>
          <m:r>
            <m:t>  </m:t>
          </m:r>
          <m:d>
            <m:dPr>
              <m:begChr m:val="("/>
              <m:endChr m:val=")"/>
              <m:sepChr m:val=""/>
              <m:grow/>
            </m:dPr>
            <m:e>
              <m:r>
                <m:t>4.3</m:t>
              </m:r>
            </m:e>
          </m:d>
        </m:oMath>
      </m:oMathPara>
      <w:bookmarkEnd w:id="121"/>
    </w:p>
    <w:p>
      <w:pPr>
        <w:pStyle w:val="FirstParagraph"/>
      </w:pPr>
    </w:p>
    <w:bookmarkEnd w:id="122"/>
    <w:bookmarkStart w:id="124" w:name="amplitude-nach-10-schwingzyklen"/>
    <w:p>
      <w:pPr>
        <w:pStyle w:val="berschrift3"/>
      </w:pPr>
      <w:r>
        <w:t xml:space="preserve">4.2.3 Amplitude nach 10 Schwingzyklen</w:t>
      </w:r>
    </w:p>
    <w:p>
      <w:pPr>
        <w:pStyle w:val="FirstParagraph"/>
      </w:pPr>
      <w:r>
        <w:t xml:space="preserve">Das Verhalten der Amplitude ist in</w:t>
      </w:r>
      <w:r>
        <w:t xml:space="preserve"> </w:t>
      </w:r>
      <w:hyperlink w:anchor="fig-ems_log_dek_zerfall">
        <w:r>
          <w:rPr>
            <w:rStyle w:val="Hyperlink"/>
          </w:rPr>
          <w:t xml:space="preserve">Abbildung 4.2</w:t>
        </w:r>
      </w:hyperlink>
      <w:r>
        <w:t xml:space="preserve"> </w:t>
      </w:r>
      <w:r>
        <w:t xml:space="preserve">dargestellt.</w:t>
      </w:r>
    </w:p>
    <w:p>
      <w:pPr>
        <w:pStyle w:val="Textkrper"/>
      </w:pPr>
      <w:bookmarkStart w:id="123" w:name="eq-ems_log_dek_dekrement_10"/>
      <m:oMathPara>
        <m:oMathParaPr>
          <m:jc m:val="center"/>
        </m:oMathParaPr>
        <m:oMath>
          <m:r>
            <m:t>δ</m:t>
          </m:r>
          <m:r>
            <m:rPr>
              <m:sty m:val="p"/>
            </m:rPr>
            <m:t>=</m:t>
          </m:r>
          <m:r>
            <m:rPr>
              <m:sty m:val="p"/>
            </m:rPr>
            <m:t>ln</m:t>
          </m:r>
          <m:d>
            <m:dPr>
              <m:begChr m:val="("/>
              <m:endChr m:val=")"/>
              <m:sepChr m:val=""/>
              <m:grow/>
            </m:dPr>
            <m:e>
              <m:f>
                <m:fPr>
                  <m:type m:val="bar"/>
                </m:fPr>
                <m:num>
                  <m:sSub>
                    <m:e>
                      <m:r>
                        <m:t>u</m:t>
                      </m:r>
                    </m:e>
                    <m:sub>
                      <m:r>
                        <m:t>0</m:t>
                      </m:r>
                    </m:sub>
                  </m:sSub>
                </m:num>
                <m:den>
                  <m:sSub>
                    <m:e>
                      <m:r>
                        <m:t>u</m:t>
                      </m:r>
                    </m:e>
                    <m:sub>
                      <m:r>
                        <m:t>1</m:t>
                      </m:r>
                    </m:sub>
                  </m:sSub>
                </m:den>
              </m:f>
            </m:e>
          </m:d>
          <m:r>
            <m:t>  </m:t>
          </m:r>
          <m:d>
            <m:dPr>
              <m:begChr m:val="("/>
              <m:endChr m:val=")"/>
              <m:sepChr m:val=""/>
              <m:grow/>
            </m:dPr>
            <m:e>
              <m:r>
                <m:t>4.4</m:t>
              </m:r>
            </m:e>
          </m:d>
        </m:oMath>
      </m:oMathPara>
      <w:bookmarkEnd w:id="123"/>
    </w:p>
    <w:p>
      <w:pPr>
        <w:pStyle w:val="FirstParagraph"/>
      </w:pPr>
      <m:oMath>
        <m:r>
          <m:t>δ</m:t>
        </m:r>
      </m:oMath>
      <w:r>
        <w:t xml:space="preserve"> </w:t>
      </w:r>
      <w:r>
        <w:t xml:space="preserve">ist ein konstanter Wert und kann auf 10 Zyklen erweitert werden.</w:t>
      </w:r>
    </w:p>
    <w:p>
      <w:pPr>
        <w:pStyle w:val="Textkrper"/>
      </w:pPr>
    </w:p>
    <w:p>
      <w:pPr>
        <w:pStyle w:val="Textkrper"/>
      </w:pPr>
    </w:p>
    <w:p>
      <w:pPr>
        <w:pStyle w:val="Textkrper"/>
      </w:pPr>
    </w:p>
    <w:bookmarkEnd w:id="124"/>
    <w:bookmarkEnd w:id="125"/>
    <w:bookmarkEnd w:id="126"/>
    <w:bookmarkStart w:id="165" w:name="beispiel-impulssatz"/>
    <w:p>
      <w:pPr>
        <w:pStyle w:val="berschrift1"/>
      </w:pPr>
      <w:r>
        <w:t xml:space="preserve">5. Beispiel: Impulssatz</w:t>
      </w:r>
    </w:p>
    <w:bookmarkStart w:id="138" w:name="aufgabenstellung-4"/>
    <w:p>
      <w:pPr>
        <w:pStyle w:val="berschrift2"/>
      </w:pPr>
      <w:r>
        <w:t xml:space="preserve">5.1 Aufgabenstellung</w:t>
      </w:r>
    </w:p>
    <w:p>
      <w:pPr>
        <w:pStyle w:val="FirstParagraph"/>
      </w:pPr>
      <w:hyperlink w:anchor="fig-ems_impuls_system">
        <w:r>
          <w:rPr>
            <w:rStyle w:val="Hyperlink"/>
          </w:rPr>
          <w:t xml:space="preserve">Abbildung 5.1</w:t>
        </w:r>
      </w:hyperlink>
      <w:r>
        <w:t xml:space="preserve"> </w:t>
      </w:r>
      <w:r>
        <w:t xml:space="preserve">zeigt das System eines Stahlrahmens. Dieser wird durch eine kurzzeitig einwirkende Stossbelastung</w:t>
      </w:r>
      <w:r>
        <w:t xml:space="preserve"> </w:t>
      </w:r>
      <m:oMath>
        <m:r>
          <m:t>F</m:t>
        </m:r>
        <m:d>
          <m:dPr>
            <m:begChr m:val="("/>
            <m:endChr m:val=")"/>
            <m:sepChr m:val=""/>
            <m:grow/>
          </m:dPr>
          <m:e>
            <m:r>
              <m:t>t</m:t>
            </m:r>
          </m:e>
        </m:d>
      </m:oMath>
      <w:r>
        <w:t xml:space="preserve"> </w:t>
      </w:r>
      <w:r>
        <w:t xml:space="preserve">in Höhe des Rahmenriegels beansprucht.</w:t>
      </w:r>
    </w:p>
    <w:tbl>
      <w:tblPr>
        <w:tblStyle w:val="Table"/>
        <w:tblW w:type="pct" w:w="5000"/>
        <w:tblLook w:firstRow="0" w:lastRow="0" w:firstColumn="0" w:lastColumn="0" w:noHBand="0" w:noVBand="0" w:val="0000"/>
        <w:jc w:val="start"/>
      </w:tblPr>
      <w:tblGrid>
        <w:gridCol w:w="7920"/>
      </w:tblGrid>
      <w:tr>
        <w:tc>
          <w:tcPr/>
          <w:bookmarkStart w:id="131" w:name="fig-ems_impuls_system"/>
          <w:p>
            <w:pPr>
              <w:jc w:val="center"/>
            </w:pPr>
            <w:r>
              <w:drawing>
                <wp:inline>
                  <wp:extent cx="5391150" cy="2876550"/>
                  <wp:effectExtent b="0" l="0" r="0" t="0"/>
                  <wp:docPr descr="" title="" id="128" name="Picture"/>
                  <a:graphic>
                    <a:graphicData uri="http://schemas.openxmlformats.org/drawingml/2006/picture">
                      <pic:pic>
                        <pic:nvPicPr>
                          <pic:cNvPr descr="bilder/aufgabe_ems_impuls.svg" id="129" name="Picture"/>
                          <pic:cNvPicPr>
                            <a:picLocks noChangeArrowheads="1" noChangeAspect="1"/>
                          </pic:cNvPicPr>
                        </pic:nvPicPr>
                        <pic:blipFill>
                          <a:blip r:embed="rId130">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539115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System des Stahlrahmens mit kurzzeitig einwirkender Stossbelastung</w:t>
            </w:r>
          </w:p>
          <w:bookmarkEnd w:id="131"/>
        </w:tc>
      </w:tr>
    </w:tbl>
    <w:p>
      <w:pPr>
        <w:pStyle w:val="Textkrper"/>
      </w:pPr>
      <w:r>
        <w:t xml:space="preserve">Gesucht:</w:t>
      </w:r>
    </w:p>
    <w:p>
      <w:pPr>
        <w:numPr>
          <w:ilvl w:val="0"/>
          <w:numId w:val="1010"/>
        </w:numPr>
        <w:pStyle w:val="Compact"/>
      </w:pPr>
      <w:r>
        <w:t xml:space="preserve">Der Maximalwert der zu erwartenden Riegelauslenkung (näherungsweise)</w:t>
      </w:r>
    </w:p>
    <w:p>
      <w:pPr>
        <w:numPr>
          <w:ilvl w:val="0"/>
          <w:numId w:val="1010"/>
        </w:numPr>
        <w:pStyle w:val="Compact"/>
      </w:pPr>
      <w:r>
        <w:t xml:space="preserve">Darstellung des zeitlichen Verlaufs</w:t>
      </w:r>
      <w:r>
        <w:t xml:space="preserve"> </w:t>
      </w:r>
      <m:oMath>
        <m:r>
          <m:t>u</m:t>
        </m:r>
        <m:d>
          <m:dPr>
            <m:begChr m:val="("/>
            <m:endChr m:val=")"/>
            <m:sepChr m:val=""/>
            <m:grow/>
          </m:dPr>
          <m:e>
            <m:r>
              <m:t>t</m:t>
            </m:r>
          </m:e>
        </m:d>
      </m:oMath>
      <w:r>
        <w:t xml:space="preserve"> </w:t>
      </w:r>
      <w:r>
        <w:t xml:space="preserve">in einem Diagramm</w:t>
      </w:r>
    </w:p>
    <w:p>
      <w:pPr>
        <w:numPr>
          <w:ilvl w:val="0"/>
          <w:numId w:val="1010"/>
        </w:numPr>
        <w:pStyle w:val="Compact"/>
      </w:pPr>
      <w:r>
        <w:t xml:space="preserve">Nachweis der Elastizität des Systems anhand der Rückstellkraft (Spannungsnachweis mit Fliessspannung</w:t>
      </w:r>
      <w:r>
        <w:t xml:space="preserve"> </w:t>
      </w:r>
      <m:oMath>
        <m:sSub>
          <m:e>
            <m:r>
              <m:t>f</m:t>
            </m:r>
          </m:e>
          <m:sub>
            <m:r>
              <m:t>y</m:t>
            </m:r>
          </m:sub>
        </m:sSub>
      </m:oMath>
      <w:r>
        <w:t xml:space="preserve"> </w:t>
      </w:r>
      <w:r>
        <w:t xml:space="preserve">als Grenze)</w:t>
      </w:r>
    </w:p>
    <w:p>
      <w:pPr>
        <w:pStyle w:val="FirstParagraph"/>
      </w:pPr>
      <w:r>
        <w:t xml:space="preserve">Gegeben:</w:t>
      </w:r>
    </w:p>
    <w:p>
      <w:pPr>
        <w:numPr>
          <w:ilvl w:val="0"/>
          <w:numId w:val="1011"/>
        </w:numPr>
        <w:pStyle w:val="Compact"/>
      </w:pPr>
      <w:r>
        <w:t xml:space="preserve">Lastfunktion gemäss</w:t>
      </w:r>
      <w:r>
        <w:t xml:space="preserve"> </w:t>
      </w:r>
      <w:hyperlink w:anchor="fig-ems_impuls_lastfunktion">
        <w:r>
          <w:rPr>
            <w:rStyle w:val="Hyperlink"/>
          </w:rPr>
          <w:t xml:space="preserve">Abbildung 5.2</w:t>
        </w:r>
      </w:hyperlink>
    </w:p>
    <w:bookmarkStart w:id="132" w:name="tbl-parameter_impuls"/>
    <w:p>
      <w:pPr>
        <w:pStyle w:val="TableCaption"/>
      </w:pPr>
      <w:r>
        <w:t xml:space="preserve">Tabelle 5.1: Parameter der Aufgabenstellung</w:t>
      </w:r>
    </w:p>
    <w:tbl>
      <w:tblPr>
        <w:tblStyle w:val="Table"/>
        <w:tblW w:type="pct" w:w="5000"/>
        <w:tblLook w:firstRow="0" w:lastRow="0" w:firstColumn="0" w:lastColumn="0" w:noHBand="0" w:noVBand="0" w:val="0000"/>
        <w:jc w:val="start"/>
        <w:tblCaption w:val="Tabelle 5.1: Parameter der Aufgabenstellung"/>
      </w:tblPr>
      <w:tblGrid>
        <w:gridCol w:w="3960"/>
        <w:gridCol w:w="3960"/>
      </w:tblGrid>
      <w:tr>
        <w:tc>
          <w:tcPr/>
          <w:p>
            <w:pPr>
              <w:pStyle w:val="Compact"/>
              <w:jc w:val="left"/>
            </w:pPr>
            <m:oMath>
              <m:r>
                <m:t>E</m:t>
              </m:r>
              <m:sSub>
                <m:e>
                  <m:r>
                    <m:t>A</m:t>
                  </m:r>
                </m:e>
                <m:sub>
                  <m:r>
                    <m:t>r</m:t>
                  </m:r>
                  <m:r>
                    <m:t>i</m:t>
                  </m:r>
                  <m:r>
                    <m:t>e</m:t>
                  </m:r>
                  <m:r>
                    <m:t>g</m:t>
                  </m:r>
                  <m:r>
                    <m:t>e</m:t>
                  </m:r>
                  <m:r>
                    <m:t>l</m:t>
                  </m:r>
                </m:sub>
              </m:sSub>
              <m:r>
                <m:rPr>
                  <m:sty m:val="p"/>
                </m:rPr>
                <m:t>=</m:t>
              </m:r>
              <m:r>
                <m:rPr>
                  <m:sty m:val="p"/>
                </m:rPr>
                <m:t>∞</m:t>
              </m:r>
            </m:oMath>
          </w:p>
        </w:tc>
        <w:tc>
          <w:tcPr/>
          <w:p>
            <w:pPr>
              <w:pStyle w:val="Compact"/>
              <w:jc w:val="left"/>
            </w:pPr>
            <m:oMath>
              <m:r>
                <m:t>E</m:t>
              </m:r>
              <m:sSub>
                <m:e>
                  <m:r>
                    <m:t>A</m:t>
                  </m:r>
                </m:e>
                <m:sub>
                  <m:r>
                    <m:t>s</m:t>
                  </m:r>
                  <m:r>
                    <m:t>t</m:t>
                  </m:r>
                  <m:r>
                    <m:t>u</m:t>
                  </m:r>
                  <m:r>
                    <m:t>e</m:t>
                  </m:r>
                  <m:r>
                    <m:t>t</m:t>
                  </m:r>
                  <m:r>
                    <m:t>z</m:t>
                  </m:r>
                  <m:r>
                    <m:t>e</m:t>
                  </m:r>
                </m:sub>
              </m:sSub>
              <m:r>
                <m:rPr>
                  <m:sty m:val="p"/>
                </m:rPr>
                <m:t>=</m:t>
              </m:r>
              <m:r>
                <m:rPr>
                  <m:sty m:val="p"/>
                </m:rPr>
                <m:t>∞</m:t>
              </m:r>
            </m:oMath>
          </w:p>
        </w:tc>
      </w:tr>
      <w:tr>
        <w:tc>
          <w:tcPr/>
          <w:p>
            <w:pPr>
              <w:pStyle w:val="Compact"/>
              <w:jc w:val="left"/>
            </w:pPr>
            <m:oMath>
              <m:r>
                <m:t>E</m:t>
              </m:r>
              <m:sSub>
                <m:e>
                  <m:r>
                    <m:t>I</m:t>
                  </m:r>
                </m:e>
                <m:sub>
                  <m:r>
                    <m:t>r</m:t>
                  </m:r>
                  <m:r>
                    <m:t>i</m:t>
                  </m:r>
                  <m:r>
                    <m:t>e</m:t>
                  </m:r>
                  <m:r>
                    <m:t>g</m:t>
                  </m:r>
                  <m:r>
                    <m:t>e</m:t>
                  </m:r>
                  <m:r>
                    <m:t>l</m:t>
                  </m:r>
                </m:sub>
              </m:sSub>
              <m:r>
                <m:rPr>
                  <m:sty m:val="p"/>
                </m:rPr>
                <m:t>=</m:t>
              </m:r>
              <m:r>
                <m:rPr>
                  <m:sty m:val="p"/>
                </m:rPr>
                <m:t>∞</m:t>
              </m:r>
            </m:oMath>
          </w:p>
        </w:tc>
        <w:tc>
          <w:tcPr/>
          <w:p>
            <w:pPr>
              <w:pStyle w:val="Compact"/>
              <w:jc w:val="left"/>
            </w:pPr>
            <m:oMath>
              <m:r>
                <m:t>E</m:t>
              </m:r>
              <m:sSub>
                <m:e>
                  <m:r>
                    <m:t>I</m:t>
                  </m:r>
                </m:e>
                <m:sub>
                  <m:r>
                    <m:t>s</m:t>
                  </m:r>
                  <m:r>
                    <m:t>t</m:t>
                  </m:r>
                  <m:r>
                    <m:t>u</m:t>
                  </m:r>
                  <m:r>
                    <m:t>e</m:t>
                  </m:r>
                  <m:r>
                    <m:t>t</m:t>
                  </m:r>
                  <m:r>
                    <m:t>z</m:t>
                  </m:r>
                  <m:r>
                    <m:t>e</m:t>
                  </m:r>
                </m:sub>
              </m:sSub>
              <m:r>
                <m:rPr>
                  <m:sty m:val="p"/>
                </m:rPr>
                <m:t>=</m:t>
              </m:r>
              <m:r>
                <m:t>23646000.0</m:t>
              </m:r>
              <m:sSup>
                <m:e>
                  <m:r>
                    <m:rPr>
                      <m:nor/>
                      <m:sty m:val="p"/>
                    </m:rPr>
                    <m:t>m</m:t>
                  </m:r>
                </m:e>
                <m:sup>
                  <m:r>
                    <m:t>2</m:t>
                  </m:r>
                </m:sup>
              </m:sSup>
              <m:r>
                <m:rPr>
                  <m:nor/>
                  <m:sty m:val="p"/>
                </m:rPr>
                <m:t>N</m:t>
              </m:r>
            </m:oMath>
          </w:p>
        </w:tc>
      </w:tr>
      <w:tr>
        <w:tc>
          <w:tcPr/>
          <w:p>
            <w:pPr>
              <w:pStyle w:val="Compact"/>
              <w:jc w:val="left"/>
            </w:pPr>
            <m:oMath>
              <m:sSub>
                <m:e>
                  <m:r>
                    <m:t>F</m:t>
                  </m:r>
                </m:e>
                <m:sub>
                  <m:r>
                    <m:t>m</m:t>
                  </m:r>
                  <m:r>
                    <m:t>a</m:t>
                  </m:r>
                  <m:r>
                    <m:t>x</m:t>
                  </m:r>
                </m:sub>
              </m:sSub>
              <m:r>
                <m:rPr>
                  <m:sty m:val="p"/>
                </m:rPr>
                <m:t>=</m:t>
              </m:r>
              <m:r>
                <m:t>1000000.0</m:t>
              </m:r>
              <m:r>
                <m:rPr>
                  <m:nor/>
                  <m:sty m:val="p"/>
                </m:rPr>
                <m:t>N</m:t>
              </m:r>
            </m:oMath>
          </w:p>
        </w:tc>
        <w:tc>
          <w:tcPr/>
          <w:p>
            <w:pPr>
              <w:pStyle w:val="Compact"/>
              <w:jc w:val="left"/>
            </w:pPr>
            <m:oMath>
              <m:r>
                <m:t>H</m:t>
              </m:r>
              <m:r>
                <m:rPr>
                  <m:sty m:val="p"/>
                </m:rPr>
                <m:t>=</m:t>
              </m:r>
              <m:r>
                <m:t>3000.0</m:t>
              </m:r>
              <m:r>
                <m:rPr>
                  <m:nor/>
                  <m:sty m:val="p"/>
                </m:rPr>
                <m:t>mm</m:t>
              </m:r>
            </m:oMath>
          </w:p>
        </w:tc>
      </w:tr>
      <w:tr>
        <w:tc>
          <w:tcPr/>
          <w:p>
            <w:pPr>
              <w:pStyle w:val="Compact"/>
              <w:jc w:val="left"/>
            </w:pPr>
            <m:oMath>
              <m:sSub>
                <m:e>
                  <m:r>
                    <m:t>W</m:t>
                  </m:r>
                </m:e>
                <m:sub>
                  <m:r>
                    <m:t>e</m:t>
                  </m:r>
                  <m:r>
                    <m:t>l</m:t>
                  </m:r>
                  <m:r>
                    <m:t>y</m:t>
                  </m:r>
                </m:sub>
              </m:sSub>
              <m:r>
                <m:rPr>
                  <m:sty m:val="p"/>
                </m:rPr>
                <m:t>=</m:t>
              </m:r>
              <m:r>
                <m:t>938000.0</m:t>
              </m:r>
              <m:sSup>
                <m:e>
                  <m:r>
                    <m:rPr>
                      <m:nor/>
                      <m:sty m:val="p"/>
                    </m:rPr>
                    <m:t>mm</m:t>
                  </m:r>
                </m:e>
                <m:sup>
                  <m:r>
                    <m:t>3</m:t>
                  </m:r>
                </m:sup>
              </m:sSup>
            </m:oMath>
          </w:p>
        </w:tc>
        <w:tc>
          <w:tcPr/>
          <w:p>
            <w:pPr>
              <w:pStyle w:val="Compact"/>
              <w:jc w:val="left"/>
            </w:pPr>
            <m:oMath>
              <m:sSub>
                <m:e>
                  <m:r>
                    <m:t>f</m:t>
                  </m:r>
                </m:e>
                <m:sub>
                  <m:r>
                    <m:t>y</m:t>
                  </m:r>
                </m:sub>
              </m:sSub>
              <m:r>
                <m:rPr>
                  <m:sty m:val="p"/>
                </m:rPr>
                <m:t>=</m:t>
              </m:r>
              <m:f>
                <m:fPr>
                  <m:type m:val="bar"/>
                </m:fPr>
                <m:num>
                  <m:r>
                    <m:t>355.0</m:t>
                  </m:r>
                  <m:r>
                    <m:rPr>
                      <m:nor/>
                      <m:sty m:val="p"/>
                    </m:rPr>
                    <m:t>N</m:t>
                  </m:r>
                </m:num>
                <m:den>
                  <m:sSup>
                    <m:e>
                      <m:r>
                        <m:rPr>
                          <m:nor/>
                          <m:sty m:val="p"/>
                        </m:rPr>
                        <m:t>mm</m:t>
                      </m:r>
                    </m:e>
                    <m:sup>
                      <m:r>
                        <m:t>2</m:t>
                      </m:r>
                    </m:sup>
                  </m:sSup>
                </m:den>
              </m:f>
            </m:oMath>
          </w:p>
        </w:tc>
      </w:tr>
      <w:tr>
        <w:tc>
          <w:tcPr/>
          <w:p>
            <w:pPr>
              <w:pStyle w:val="Compact"/>
              <w:jc w:val="left"/>
            </w:pPr>
            <m:oMath>
              <m:sSub>
                <m:e>
                  <m:r>
                    <m:t>m</m:t>
                  </m:r>
                </m:e>
                <m:sub>
                  <m:r>
                    <m:t>t</m:t>
                  </m:r>
                  <m:r>
                    <m:t>o</m:t>
                  </m:r>
                  <m:r>
                    <m:t>t</m:t>
                  </m:r>
                </m:sub>
              </m:sSub>
              <m:r>
                <m:rPr>
                  <m:sty m:val="p"/>
                </m:rPr>
                <m:t>=</m:t>
              </m:r>
              <m:f>
                <m:fPr>
                  <m:type m:val="bar"/>
                </m:fPr>
                <m:num>
                  <m:r>
                    <m:t>5000.0</m:t>
                  </m:r>
                  <m:r>
                    <m:rPr>
                      <m:nor/>
                      <m:sty m:val="p"/>
                    </m:rPr>
                    <m:t>N</m:t>
                  </m:r>
                  <m:sSup>
                    <m:e>
                      <m:r>
                        <m:rPr>
                          <m:nor/>
                          <m:sty m:val="p"/>
                        </m:rPr>
                        <m:t>s</m:t>
                      </m:r>
                    </m:e>
                    <m:sup>
                      <m:r>
                        <m:t>2</m:t>
                      </m:r>
                    </m:sup>
                  </m:sSup>
                </m:num>
                <m:den>
                  <m:r>
                    <m:rPr>
                      <m:nor/>
                      <m:sty m:val="p"/>
                    </m:rPr>
                    <m:t>m</m:t>
                  </m:r>
                </m:den>
              </m:f>
            </m:oMath>
          </w:p>
        </w:tc>
        <w:tc>
          <w:tcPr/>
          <w:p>
            <w:pPr>
              <w:pStyle w:val="Compact"/>
              <w:jc w:val="left"/>
            </w:pPr>
            <m:oMath>
              <m:sSub>
                <m:e>
                  <m:r>
                    <m:t>t</m:t>
                  </m:r>
                </m:e>
                <m:sub>
                  <m:r>
                    <m:t>1</m:t>
                  </m:r>
                </m:sub>
              </m:sSub>
              <m:r>
                <m:rPr>
                  <m:sty m:val="p"/>
                </m:rPr>
                <m:t>=</m:t>
              </m:r>
              <m:r>
                <m:t>0.003</m:t>
              </m:r>
              <m:r>
                <m:rPr>
                  <m:nor/>
                  <m:sty m:val="p"/>
                </m:rPr>
                <m:t>s</m:t>
              </m:r>
            </m:oMath>
          </w:p>
        </w:tc>
      </w:tr>
      <w:tr>
        <w:tc>
          <w:tcPr/>
          <w:p>
            <w:pPr>
              <w:pStyle w:val="Compact"/>
              <w:jc w:val="left"/>
            </w:pPr>
            <m:oMath>
              <m:sSub>
                <m:e>
                  <m:r>
                    <m:t>t</m:t>
                  </m:r>
                </m:e>
                <m:sub>
                  <m:r>
                    <m:t>2</m:t>
                  </m:r>
                </m:sub>
              </m:sSub>
              <m:r>
                <m:rPr>
                  <m:sty m:val="p"/>
                </m:rPr>
                <m:t>=</m:t>
              </m:r>
              <m:r>
                <m:t>0.006</m:t>
              </m:r>
              <m:r>
                <m:rPr>
                  <m:nor/>
                  <m:sty m:val="p"/>
                </m:rPr>
                <m:t>s</m:t>
              </m:r>
            </m:oMath>
          </w:p>
        </w:tc>
        <w:tc>
          <w:tcPr/>
          <w:p>
            <w:pPr>
              <w:pStyle w:val="Compact"/>
              <w:jc w:val="left"/>
            </w:pPr>
            <m:oMath>
              <m:sSub>
                <m:e>
                  <m:r>
                    <m:t>u</m:t>
                  </m:r>
                </m:e>
                <m:sub>
                  <m:r>
                    <m:t>0</m:t>
                  </m:r>
                </m:sub>
              </m:sSub>
              <m:r>
                <m:rPr>
                  <m:sty m:val="p"/>
                </m:rPr>
                <m:t>=</m:t>
              </m:r>
              <m:r>
                <m:t>0.0</m:t>
              </m:r>
            </m:oMath>
          </w:p>
        </w:tc>
      </w:tr>
    </w:tbl>
    <w:bookmarkEnd w:id="132"/>
    <w:p>
      <w:pPr>
        <w:pStyle w:val="Textkrper"/>
      </w:pPr>
      <w:r>
        <w:t xml:space="preserve"> </w:t>
      </w:r>
    </w:p>
    <w:tbl>
      <w:tblPr>
        <w:tblStyle w:val="Table"/>
        <w:tblW w:type="pct" w:w="5000"/>
        <w:tblLook w:firstRow="0" w:lastRow="0" w:firstColumn="0" w:lastColumn="0" w:noHBand="0" w:noVBand="0" w:val="0000"/>
        <w:jc w:val="start"/>
      </w:tblPr>
      <w:tblGrid>
        <w:gridCol w:w="7920"/>
      </w:tblGrid>
      <w:tr>
        <w:tc>
          <w:tcPr/>
          <w:bookmarkStart w:id="137" w:name="fig-ems_impuls_lastfunktion"/>
          <w:p>
            <w:pPr>
              <w:jc w:val="center"/>
            </w:pPr>
            <w:r>
              <w:drawing>
                <wp:inline>
                  <wp:extent cx="5210175" cy="1743075"/>
                  <wp:effectExtent b="0" l="0" r="0" t="0"/>
                  <wp:docPr descr="" title="" id="134" name="Picture"/>
                  <a:graphic>
                    <a:graphicData uri="http://schemas.openxmlformats.org/drawingml/2006/picture">
                      <pic:pic>
                        <pic:nvPicPr>
                          <pic:cNvPr descr="ems_02_files/figure-docx/fig-ems_impuls_lastfunktion-output-1.svg" id="135" name="Picture"/>
                          <pic:cNvPicPr>
                            <a:picLocks noChangeArrowheads="1" noChangeAspect="1"/>
                          </pic:cNvPicPr>
                        </pic:nvPicPr>
                        <pic:blipFill>
                          <a:blip r:embed="rId136">
                            <a:extLst>
                              <a:ext uri="{28A0092B-C50C-407E-A947-70E740481C1C}">
                                <a14:useLocalDpi xmlns:a14="http://schemas.microsoft.com/office/drawing/2010/main" val="0"/>
                              </a:ext>
                              <a:ext uri="{96DAC541-7B7A-43D3-8B79-37D633B846F1}">
                                <asvg:svgBlip xmlns:asvg="http://schemas.microsoft.com/office/drawing/2016/SVG/main" r:embed="rId133"/>
                              </a:ext>
                            </a:extLst>
                          </a:blip>
                          <a:stretch>
                            <a:fillRect/>
                          </a:stretch>
                        </pic:blipFill>
                        <pic:spPr bwMode="auto">
                          <a:xfrm>
                            <a:off x="0" y="0"/>
                            <a:ext cx="5210175" cy="17430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Lastfunktion der kurzzeitig einwirkenden Stossbelastung</w:t>
            </w:r>
          </w:p>
          <w:bookmarkEnd w:id="137"/>
        </w:tc>
      </w:tr>
    </w:tbl>
    <w:p>
      <w:r>
        <w:br w:type="page"/>
      </w:r>
    </w:p>
    <w:bookmarkEnd w:id="138"/>
    <w:bookmarkStart w:id="164" w:name="musterlösung-2"/>
    <w:p>
      <w:pPr>
        <w:pStyle w:val="berschrift2"/>
      </w:pPr>
      <w:r>
        <w:t xml:space="preserve">5.2 Musterlösung</w:t>
      </w:r>
    </w:p>
    <w:bookmarkStart w:id="140" w:name="horizontale-steifigkeit-1"/>
    <w:p>
      <w:pPr>
        <w:pStyle w:val="berschrift3"/>
      </w:pPr>
      <w:r>
        <w:t xml:space="preserve">5.2.1 Horizontale Steifigkeit</w:t>
      </w:r>
    </w:p>
    <w:p>
      <w:pPr>
        <w:pStyle w:val="FirstParagraph"/>
      </w:pPr>
      <w:r>
        <w:t xml:space="preserve">Für entsprechende Anwendungsfälle gibt es fertige Lösungen zur Bestimmung der Steifigkeit. Gemäss</w:t>
      </w:r>
      <w:r>
        <w:t xml:space="preserve"> </w:t>
      </w:r>
      <w:hyperlink w:anchor="fig-ems_impuls_system">
        <w:r>
          <w:rPr>
            <w:rStyle w:val="Hyperlink"/>
          </w:rPr>
          <w:t xml:space="preserve">Abbildung 5.1</w:t>
        </w:r>
      </w:hyperlink>
      <w:r>
        <w:t xml:space="preserve"> </w:t>
      </w:r>
      <w:r>
        <w:t xml:space="preserve">ist die Stütze am Fuss- und Kopfpunkt eingespannt (Änderungen der Lagerung beeinflussen die Steifigkeit!). Somit resultiert die Steifigkeit zu:</w:t>
      </w:r>
    </w:p>
    <w:p>
      <w:pPr>
        <w:pStyle w:val="Textkrper"/>
      </w:pPr>
      <w:bookmarkStart w:id="139" w:name="eq-ems_impuls_k_fur_stuetze"/>
      <m:oMathPara>
        <m:oMathParaPr>
          <m:jc m:val="center"/>
        </m:oMathParaPr>
        <m:oMath>
          <m:sSub>
            <m:e>
              <m:r>
                <m:t>k</m:t>
              </m:r>
            </m:e>
            <m:sub>
              <m:r>
                <m:t>S</m:t>
              </m:r>
              <m:r>
                <m:t>t</m:t>
              </m:r>
              <m:r>
                <m:t>u</m:t>
              </m:r>
              <m:r>
                <m:t>e</m:t>
              </m:r>
              <m:r>
                <m:t>t</m:t>
              </m:r>
              <m:r>
                <m:t>z</m:t>
              </m:r>
              <m:r>
                <m:t>e</m:t>
              </m:r>
            </m:sub>
          </m:sSub>
          <m:r>
            <m:rPr>
              <m:sty m:val="p"/>
            </m:rPr>
            <m:t>=</m:t>
          </m:r>
          <m:f>
            <m:fPr>
              <m:type m:val="bar"/>
            </m:fPr>
            <m:num>
              <m:r>
                <m:t>12</m:t>
              </m:r>
              <m:r>
                <m:t>E</m:t>
              </m:r>
              <m:sSub>
                <m:e>
                  <m:r>
                    <m:t>I</m:t>
                  </m:r>
                </m:e>
                <m:sub>
                  <m:r>
                    <m:t>S</m:t>
                  </m:r>
                  <m:r>
                    <m:t>t</m:t>
                  </m:r>
                  <m:r>
                    <m:t>u</m:t>
                  </m:r>
                  <m:r>
                    <m:t>e</m:t>
                  </m:r>
                  <m:r>
                    <m:t>t</m:t>
                  </m:r>
                  <m:r>
                    <m:t>z</m:t>
                  </m:r>
                  <m:r>
                    <m:t>e</m:t>
                  </m:r>
                </m:sub>
              </m:sSub>
            </m:num>
            <m:den>
              <m:sSup>
                <m:e>
                  <m:r>
                    <m:t>H</m:t>
                  </m:r>
                </m:e>
                <m:sup>
                  <m:r>
                    <m:t>3</m:t>
                  </m:r>
                </m:sup>
              </m:sSup>
            </m:den>
          </m:f>
          <m:r>
            <m:t>  </m:t>
          </m:r>
          <m:d>
            <m:dPr>
              <m:begChr m:val="("/>
              <m:endChr m:val=")"/>
              <m:sepChr m:val=""/>
              <m:grow/>
            </m:dPr>
            <m:e>
              <m:r>
                <m:t>5.1</m:t>
              </m:r>
            </m:e>
          </m:d>
        </m:oMath>
      </m:oMathPara>
      <w:bookmarkEnd w:id="139"/>
    </w:p>
    <w:p>
      <w:pPr>
        <w:pStyle w:val="FirstParagraph"/>
      </w:pPr>
      <w:r>
        <w:t xml:space="preserve">Diese gilt für eine einzelne Stütze. Angewendet auf das Beispiel folgt die Systemsteifigkeit zu:</w:t>
      </w:r>
    </w:p>
    <w:p>
      <w:pPr>
        <w:pStyle w:val="Textkrper"/>
      </w:pPr>
    </w:p>
    <w:p>
      <w:pPr>
        <w:pStyle w:val="Textkrper"/>
      </w:pPr>
    </w:p>
    <w:bookmarkEnd w:id="140"/>
    <w:bookmarkStart w:id="141" w:name="eigenkreisfrequenz-1"/>
    <w:p>
      <w:pPr>
        <w:pStyle w:val="berschrift3"/>
      </w:pPr>
      <w:r>
        <w:t xml:space="preserve">5.2.2 Eigenkreisfrequenz</w:t>
      </w:r>
    </w:p>
    <w:p>
      <w:pPr>
        <w:pStyle w:val="FirstParagraph"/>
      </w:pPr>
    </w:p>
    <w:p>
      <w:pPr>
        <w:pStyle w:val="Textkrper"/>
      </w:pPr>
    </w:p>
    <w:p>
      <w:pPr>
        <w:pStyle w:val="Textkrper"/>
      </w:pPr>
    </w:p>
    <w:bookmarkEnd w:id="141"/>
    <w:bookmarkStart w:id="156" w:name="bewegungsgleichung"/>
    <w:p>
      <w:pPr>
        <w:pStyle w:val="berschrift3"/>
      </w:pPr>
      <w:r>
        <w:t xml:space="preserve">5.2.3 Bewegungsgleichung</w:t>
      </w:r>
    </w:p>
    <w:p>
      <w:pPr>
        <w:pStyle w:val="FirstParagraph"/>
      </w:pPr>
      <w:r>
        <w:t xml:space="preserve">Die Bewegungsgleichung für einen ungedämpften Einmassenschwinger ist die folgende:</w:t>
      </w:r>
    </w:p>
    <w:p>
      <w:pPr>
        <w:pStyle w:val="Textkrper"/>
      </w:pPr>
      <w:bookmarkStart w:id="142" w:name="eq-ems_impuls_bewegungsgleichung"/>
      <m:oMathPara>
        <m:oMathParaPr>
          <m:jc m:val="center"/>
        </m:oMathParaPr>
        <m:oMath>
          <m:r>
            <m:t>m</m:t>
          </m:r>
          <m:r>
            <m:t>u</m:t>
          </m:r>
          <m:d>
            <m:dPr>
              <m:begChr m:val="("/>
              <m:endChr m:val=")"/>
              <m:sepChr m:val=""/>
              <m:grow/>
            </m:dPr>
            <m:e>
              <m:r>
                <m:t>t</m:t>
              </m:r>
            </m:e>
          </m:d>
          <m:r>
            <m:rPr>
              <m:sty m:val="p"/>
            </m:rPr>
            <m:t>″</m:t>
          </m:r>
          <m:r>
            <m:rPr>
              <m:sty m:val="p"/>
            </m:rPr>
            <m:t>+</m:t>
          </m:r>
          <m:r>
            <m:t>k</m:t>
          </m:r>
          <m:r>
            <m:t>u</m:t>
          </m:r>
          <m:d>
            <m:dPr>
              <m:begChr m:val="("/>
              <m:endChr m:val=")"/>
              <m:sepChr m:val=""/>
              <m:grow/>
            </m:dPr>
            <m:e>
              <m:r>
                <m:t>t</m:t>
              </m:r>
            </m:e>
          </m:d>
          <m:r>
            <m:rPr>
              <m:sty m:val="p"/>
            </m:rPr>
            <m:t>=</m:t>
          </m:r>
          <m:r>
            <m:t>F</m:t>
          </m:r>
          <m:d>
            <m:dPr>
              <m:begChr m:val="("/>
              <m:endChr m:val=")"/>
              <m:sepChr m:val=""/>
              <m:grow/>
            </m:dPr>
            <m:e>
              <m:r>
                <m:t>t</m:t>
              </m:r>
            </m:e>
          </m:d>
          <m:r>
            <m:t>  </m:t>
          </m:r>
          <m:d>
            <m:dPr>
              <m:begChr m:val="("/>
              <m:endChr m:val=")"/>
              <m:sepChr m:val=""/>
              <m:grow/>
            </m:dPr>
            <m:e>
              <m:r>
                <m:t>5.2</m:t>
              </m:r>
            </m:e>
          </m:d>
        </m:oMath>
      </m:oMathPara>
      <w:bookmarkEnd w:id="142"/>
    </w:p>
    <w:bookmarkStart w:id="155" w:name="approximation-der-lösung"/>
    <w:p>
      <w:pPr>
        <w:pStyle w:val="berschrift4"/>
      </w:pPr>
      <w:r>
        <w:t xml:space="preserve">5.2.3.1 Approximation der Lösung</w:t>
      </w:r>
    </w:p>
    <w:p>
      <w:pPr>
        <w:pStyle w:val="FirstParagraph"/>
      </w:pPr>
      <w:r>
        <w:t xml:space="preserve">Es handelt sich um eine inhomogene Differentialgleichung 2.Ordnung. Auf die exakte Lösung der Gleichung wird nicht eingegangen. Es wird versucht die bemessungsrelevanten Parameter näherungsweise zu bestimmen. Dies lässt sich mit dem Impulssatz approximieren.</w:t>
      </w:r>
    </w:p>
    <w:p>
      <w:pPr>
        <w:pStyle w:val="Textkrper"/>
      </w:pPr>
      <w:bookmarkStart w:id="143" w:name="eq-ems_impuls_impulssatz"/>
      <m:oMathPara>
        <m:oMathParaPr>
          <m:jc m:val="center"/>
        </m:oMathParaPr>
        <m:oMath>
          <m:r>
            <m:t>F</m:t>
          </m:r>
          <m:r>
            <m:t>Δ</m:t>
          </m:r>
          <m:r>
            <m:t>t</m:t>
          </m:r>
          <m:r>
            <m:rPr>
              <m:sty m:val="p"/>
            </m:rPr>
            <m:t>=</m:t>
          </m:r>
          <m:r>
            <m:t>m</m:t>
          </m:r>
          <m:r>
            <m:t>Δ</m:t>
          </m:r>
          <m:r>
            <m:t>v</m:t>
          </m:r>
          <m:r>
            <m:t>  </m:t>
          </m:r>
          <m:d>
            <m:dPr>
              <m:begChr m:val="("/>
              <m:endChr m:val=")"/>
              <m:sepChr m:val=""/>
              <m:grow/>
            </m:dPr>
            <m:e>
              <m:r>
                <m:t>5.3</m:t>
              </m:r>
            </m:e>
          </m:d>
        </m:oMath>
      </m:oMathPara>
      <w:bookmarkEnd w:id="143"/>
    </w:p>
    <w:p>
      <w:pPr>
        <w:pStyle w:val="FirstParagraph"/>
      </w:pPr>
      <w:r>
        <w:t xml:space="preserve">Dieser besagt, dass die einwirkende Kraft</w:t>
      </w:r>
      <w:r>
        <w:t xml:space="preserve"> </w:t>
      </w:r>
      <m:oMath>
        <m:r>
          <m:t>F</m:t>
        </m:r>
      </m:oMath>
      <w:r>
        <w:t xml:space="preserve"> </w:t>
      </w:r>
      <w:r>
        <w:t xml:space="preserve">im betrachteten Zeitabschnitt</w:t>
      </w:r>
      <w:r>
        <w:t xml:space="preserve"> </w:t>
      </w:r>
      <m:oMath>
        <m:r>
          <m:t>Δ</m:t>
        </m:r>
        <m:r>
          <m:t>t</m:t>
        </m:r>
      </m:oMath>
      <w:r>
        <w:t xml:space="preserve"> </w:t>
      </w:r>
      <w:r>
        <w:t xml:space="preserve">der Masse</w:t>
      </w:r>
      <w:r>
        <w:t xml:space="preserve"> </w:t>
      </w:r>
      <m:oMath>
        <m:r>
          <m:t>m</m:t>
        </m:r>
      </m:oMath>
      <w:r>
        <w:t xml:space="preserve"> </w:t>
      </w:r>
      <w:r>
        <w:t xml:space="preserve">multipliziert mit der Geschwindigkeitsänderung</w:t>
      </w:r>
      <w:r>
        <w:t xml:space="preserve"> </w:t>
      </w:r>
      <m:oMath>
        <m:r>
          <m:t>Δ</m:t>
        </m:r>
        <m:r>
          <m:t>v</m:t>
        </m:r>
      </m:oMath>
      <w:r>
        <w:t xml:space="preserve"> </w:t>
      </w:r>
      <w:r>
        <w:t xml:space="preserve">des Objekts entspricht. Für eine kurze Anregung, wie im Beispiel der Fall ist, kann die Anfangsgeschwindigkeit wie folgt bestimmt werden:</w:t>
      </w:r>
    </w:p>
    <w:p>
      <w:pPr>
        <w:pStyle w:val="Textkrper"/>
      </w:pPr>
      <w:bookmarkStart w:id="144" w:name="eq-ems_impuls_v0"/>
      <m:oMathPara>
        <m:oMathParaPr>
          <m:jc m:val="center"/>
        </m:oMathParaPr>
        <m:oMath>
          <m:sSub>
            <m:e>
              <m:r>
                <m:t>v</m:t>
              </m:r>
            </m:e>
            <m:sub>
              <m:r>
                <m:t>0</m:t>
              </m:r>
            </m:sub>
          </m:sSub>
          <m:r>
            <m:rPr>
              <m:sty m:val="p"/>
            </m:rPr>
            <m:t>=</m:t>
          </m:r>
          <m:f>
            <m:fPr>
              <m:type m:val="bar"/>
            </m:fPr>
            <m:num>
              <m:r>
                <m:t>I</m:t>
              </m:r>
            </m:num>
            <m:den>
              <m:r>
                <m:t>m</m:t>
              </m:r>
            </m:den>
          </m:f>
          <m:r>
            <m:t>  </m:t>
          </m:r>
          <m:d>
            <m:dPr>
              <m:begChr m:val="("/>
              <m:endChr m:val=")"/>
              <m:sepChr m:val=""/>
              <m:grow/>
            </m:dPr>
            <m:e>
              <m:r>
                <m:t>5.4</m:t>
              </m:r>
            </m:e>
          </m:d>
        </m:oMath>
      </m:oMathPara>
      <w:bookmarkEnd w:id="144"/>
    </w:p>
    <w:p>
      <w:pPr>
        <w:pStyle w:val="FirstParagraph"/>
      </w:pPr>
      <w:bookmarkStart w:id="145" w:name="eq-ems_impuls_intensitaet"/>
      <m:oMathPara>
        <m:oMathParaPr>
          <m:jc m:val="center"/>
        </m:oMathParaPr>
        <m:oMath>
          <m:r>
            <m:t>I</m:t>
          </m:r>
          <m:r>
            <m:rPr>
              <m:sty m:val="p"/>
            </m:rPr>
            <m:t>=</m:t>
          </m:r>
          <m:nary>
            <m:naryPr>
              <m:chr m:val="∫"/>
              <m:limLoc m:val="subSup"/>
              <m:subHide m:val="0"/>
              <m:supHide m:val="0"/>
            </m:naryPr>
            <m:sub>
              <m:r>
                <m:t>0</m:t>
              </m:r>
            </m:sub>
            <m:sup>
              <m:sSub>
                <m:e>
                  <m:r>
                    <m:t>t</m:t>
                  </m:r>
                </m:e>
                <m:sub>
                  <m:r>
                    <m:t>2</m:t>
                  </m:r>
                </m:sub>
              </m:sSub>
            </m:sup>
            <m:e>
              <m:r>
                <m:t>F</m:t>
              </m:r>
            </m:e>
          </m:nary>
          <m:d>
            <m:dPr>
              <m:begChr m:val="("/>
              <m:endChr m:val=")"/>
              <m:sepChr m:val=""/>
              <m:grow/>
            </m:dPr>
            <m:e>
              <m:r>
                <m:t>t</m:t>
              </m:r>
            </m:e>
          </m:d>
          <m:r>
            <m:t> </m:t>
          </m:r>
          <m:r>
            <m:t>d</m:t>
          </m:r>
          <m:r>
            <m:t>t</m:t>
          </m:r>
          <m:r>
            <m:t>  </m:t>
          </m:r>
          <m:d>
            <m:dPr>
              <m:begChr m:val="("/>
              <m:endChr m:val=")"/>
              <m:sepChr m:val=""/>
              <m:grow/>
            </m:dPr>
            <m:e>
              <m:r>
                <m:t>5.5</m:t>
              </m:r>
            </m:e>
          </m:d>
        </m:oMath>
      </m:oMathPara>
      <w:bookmarkEnd w:id="145"/>
    </w:p>
    <w:p>
      <w:pPr>
        <w:pStyle w:val="FirstParagraph"/>
      </w:pPr>
    </w:p>
    <w:p>
      <w:pPr>
        <w:pStyle w:val="Textkrper"/>
      </w:pPr>
    </w:p>
    <w:p>
      <w:pPr>
        <w:pStyle w:val="Textkrper"/>
      </w:pPr>
    </w:p>
    <w:p>
      <w:pPr>
        <w:pStyle w:val="Textkrper"/>
      </w:pPr>
      <w:r>
        <w:t xml:space="preserve">Durch die Impuls-Betrachtung vereinfacht sich die Bewegungsgleichung zu:</w:t>
      </w:r>
    </w:p>
    <w:p>
      <w:pPr>
        <w:pStyle w:val="Textkrper"/>
      </w:pPr>
      <w:bookmarkStart w:id="146" w:name="X811a1edab38e5f53c8724a7f01f329895546207"/>
      <m:oMathPara>
        <m:oMathParaPr>
          <m:jc m:val="center"/>
        </m:oMathParaPr>
        <m:oMath>
          <m:r>
            <m:t>m</m:t>
          </m:r>
          <m:r>
            <m:t>u</m:t>
          </m:r>
          <m:d>
            <m:dPr>
              <m:begChr m:val="("/>
              <m:endChr m:val=")"/>
              <m:sepChr m:val=""/>
              <m:grow/>
            </m:dPr>
            <m:e>
              <m:r>
                <m:t>t</m:t>
              </m:r>
            </m:e>
          </m:d>
          <m:r>
            <m:rPr>
              <m:sty m:val="p"/>
            </m:rPr>
            <m:t>″</m:t>
          </m:r>
          <m:r>
            <m:rPr>
              <m:sty m:val="p"/>
            </m:rPr>
            <m:t>+</m:t>
          </m:r>
          <m:r>
            <m:t>k</m:t>
          </m:r>
          <m:r>
            <m:t>u</m:t>
          </m:r>
          <m:d>
            <m:dPr>
              <m:begChr m:val="("/>
              <m:endChr m:val=")"/>
              <m:sepChr m:val=""/>
              <m:grow/>
            </m:dPr>
            <m:e>
              <m:r>
                <m:t>t</m:t>
              </m:r>
            </m:e>
          </m:d>
          <m:r>
            <m:rPr>
              <m:sty m:val="p"/>
            </m:rPr>
            <m:t>=</m:t>
          </m:r>
          <m:r>
            <m:t>0</m:t>
          </m:r>
          <m:r>
            <m:t>  </m:t>
          </m:r>
          <m:d>
            <m:dPr>
              <m:begChr m:val="("/>
              <m:endChr m:val=")"/>
              <m:sepChr m:val=""/>
              <m:grow/>
            </m:dPr>
            <m:e>
              <m:r>
                <m:t>5.6</m:t>
              </m:r>
            </m:e>
          </m:d>
        </m:oMath>
      </m:oMathPara>
      <w:bookmarkEnd w:id="146"/>
    </w:p>
    <w:p>
      <w:pPr>
        <w:pStyle w:val="FirstParagraph"/>
      </w:pPr>
      <w:r>
        <w:t xml:space="preserve">Mit der Anfangsgeschwindigkeit als Randbedingung.</w:t>
      </w:r>
    </w:p>
    <w:p>
      <w:pPr>
        <w:pStyle w:val="Textkrper"/>
      </w:pPr>
      <w:bookmarkStart w:id="147" w:name="eq-ems_impuls_r1"/>
      <m:oMathPara>
        <m:oMathParaPr>
          <m:jc m:val="center"/>
        </m:oMathParaPr>
        <m:oMath>
          <m:r>
            <m:t>u</m:t>
          </m:r>
          <m:r>
            <m:rPr>
              <m:sty m:val="p"/>
            </m:rPr>
            <m:t>′</m:t>
          </m:r>
          <m:d>
            <m:dPr>
              <m:begChr m:val="("/>
              <m:endChr m:val=")"/>
              <m:sepChr m:val=""/>
              <m:grow/>
            </m:dPr>
            <m:e>
              <m:r>
                <m:t>t</m:t>
              </m:r>
              <m:r>
                <m:rPr>
                  <m:sty m:val="p"/>
                </m:rPr>
                <m:t>=</m:t>
              </m:r>
              <m:r>
                <m:t>0</m:t>
              </m:r>
            </m:e>
          </m:d>
          <m:r>
            <m:rPr>
              <m:sty m:val="p"/>
            </m:rPr>
            <m:t>=</m:t>
          </m:r>
          <m:sSub>
            <m:e>
              <m:r>
                <m:t>v</m:t>
              </m:r>
            </m:e>
            <m:sub>
              <m:r>
                <m:t>0</m:t>
              </m:r>
            </m:sub>
          </m:sSub>
          <m:r>
            <m:t>  </m:t>
          </m:r>
          <m:d>
            <m:dPr>
              <m:begChr m:val="("/>
              <m:endChr m:val=")"/>
              <m:sepChr m:val=""/>
              <m:grow/>
            </m:dPr>
            <m:e>
              <m:r>
                <m:t>5.7</m:t>
              </m:r>
            </m:e>
          </m:d>
        </m:oMath>
      </m:oMathPara>
      <w:bookmarkEnd w:id="147"/>
    </w:p>
    <w:p>
      <w:pPr>
        <w:pStyle w:val="FirstParagraph"/>
      </w:pPr>
      <w:r>
        <w:t xml:space="preserve">und der Startauslenkung:</w:t>
      </w:r>
    </w:p>
    <w:p>
      <w:pPr>
        <w:pStyle w:val="Textkrper"/>
      </w:pPr>
      <w:bookmarkStart w:id="148" w:name="eq-ems_impuls_r2"/>
      <m:oMathPara>
        <m:oMathParaPr>
          <m:jc m:val="center"/>
        </m:oMathParaPr>
        <m:oMath>
          <m:r>
            <m:t>u</m:t>
          </m:r>
          <m:d>
            <m:dPr>
              <m:begChr m:val="("/>
              <m:endChr m:val=")"/>
              <m:sepChr m:val=""/>
              <m:grow/>
            </m:dPr>
            <m:e>
              <m:r>
                <m:t>t</m:t>
              </m:r>
              <m:r>
                <m:rPr>
                  <m:sty m:val="p"/>
                </m:rPr>
                <m:t>=</m:t>
              </m:r>
              <m:r>
                <m:t>0</m:t>
              </m:r>
            </m:e>
          </m:d>
          <m:r>
            <m:rPr>
              <m:sty m:val="p"/>
            </m:rPr>
            <m:t>=</m:t>
          </m:r>
          <m:sSub>
            <m:e>
              <m:r>
                <m:t>u</m:t>
              </m:r>
            </m:e>
            <m:sub>
              <m:r>
                <m:t>0</m:t>
              </m:r>
            </m:sub>
          </m:sSub>
          <m:r>
            <m:rPr>
              <m:sty m:val="p"/>
            </m:rPr>
            <m:t>=</m:t>
          </m:r>
          <m:r>
            <m:t>0</m:t>
          </m:r>
          <m:r>
            <m:t>  </m:t>
          </m:r>
          <m:d>
            <m:dPr>
              <m:begChr m:val="("/>
              <m:endChr m:val=")"/>
              <m:sepChr m:val=""/>
              <m:grow/>
            </m:dPr>
            <m:e>
              <m:r>
                <m:t>5.8</m:t>
              </m:r>
            </m:e>
          </m:d>
        </m:oMath>
      </m:oMathPara>
      <w:bookmarkEnd w:id="148"/>
    </w:p>
    <w:p>
      <w:pPr>
        <w:pStyle w:val="FirstParagraph"/>
      </w:pPr>
      <w:r>
        <w:t xml:space="preserve">Kann mittels der folgenden Ansatzfunktion die homogene Differentialgleichung gelöst werden:</w:t>
      </w:r>
    </w:p>
    <w:p>
      <w:pPr>
        <w:pStyle w:val="Textkrper"/>
      </w:pPr>
      <w:bookmarkStart w:id="149" w:name="eq-ems_impuls_ansatz_beweg"/>
      <m:oMathPara>
        <m:oMathParaPr>
          <m:jc m:val="center"/>
        </m:oMathParaPr>
        <m:oMath>
          <m:r>
            <m:t>u</m:t>
          </m:r>
          <m:d>
            <m:dPr>
              <m:begChr m:val="("/>
              <m:endChr m:val=")"/>
              <m:sepChr m:val=""/>
              <m:grow/>
            </m:dPr>
            <m:e>
              <m:r>
                <m:t>t</m:t>
              </m:r>
            </m:e>
          </m:d>
          <m:r>
            <m:rPr>
              <m:sty m:val="p"/>
            </m:rPr>
            <m:t>=</m:t>
          </m:r>
          <m:sSub>
            <m:e>
              <m:r>
                <m:t>A</m:t>
              </m:r>
            </m:e>
            <m:sub>
              <m:r>
                <m:t>1</m:t>
              </m:r>
            </m:sub>
          </m:sSub>
          <m:r>
            <m:rPr>
              <m:sty m:val="p"/>
            </m:rPr>
            <m:t>cos</m:t>
          </m:r>
          <m:d>
            <m:dPr>
              <m:begChr m:val="("/>
              <m:endChr m:val=")"/>
              <m:sepChr m:val=""/>
              <m:grow/>
            </m:dPr>
            <m:e>
              <m:sSub>
                <m:e>
                  <m:r>
                    <m:t>ω</m:t>
                  </m:r>
                </m:e>
                <m:sub>
                  <m:r>
                    <m:t>n</m:t>
                  </m:r>
                </m:sub>
              </m:sSub>
              <m:r>
                <m:t>t</m:t>
              </m:r>
            </m:e>
          </m:d>
          <m:r>
            <m:rPr>
              <m:sty m:val="p"/>
            </m:rPr>
            <m:t>+</m:t>
          </m:r>
          <m:sSub>
            <m:e>
              <m:r>
                <m:t>A</m:t>
              </m:r>
            </m:e>
            <m:sub>
              <m:r>
                <m:t>2</m:t>
              </m:r>
            </m:sub>
          </m:sSub>
          <m:r>
            <m:rPr>
              <m:sty m:val="p"/>
            </m:rPr>
            <m:t>sin</m:t>
          </m:r>
          <m:d>
            <m:dPr>
              <m:begChr m:val="("/>
              <m:endChr m:val=")"/>
              <m:sepChr m:val=""/>
              <m:grow/>
            </m:dPr>
            <m:e>
              <m:sSub>
                <m:e>
                  <m:r>
                    <m:t>ω</m:t>
                  </m:r>
                </m:e>
                <m:sub>
                  <m:r>
                    <m:t>n</m:t>
                  </m:r>
                </m:sub>
              </m:sSub>
              <m:r>
                <m:t>t</m:t>
              </m:r>
            </m:e>
          </m:d>
          <m:r>
            <m:t>  </m:t>
          </m:r>
          <m:d>
            <m:dPr>
              <m:begChr m:val="("/>
              <m:endChr m:val=")"/>
              <m:sepChr m:val=""/>
              <m:grow/>
            </m:dPr>
            <m:e>
              <m:r>
                <m:t>5.9</m:t>
              </m:r>
            </m:e>
          </m:d>
        </m:oMath>
      </m:oMathPara>
      <w:bookmarkEnd w:id="149"/>
    </w:p>
    <w:p>
      <w:pPr>
        <w:pStyle w:val="FirstParagraph"/>
      </w:pPr>
    </w:p>
    <w:tbl>
      <w:tblPr>
        <w:tblStyle w:val="Table"/>
        <w:tblW w:type="pct" w:w="5000"/>
        <w:tblLook w:firstRow="0" w:lastRow="0" w:firstColumn="0" w:lastColumn="0" w:noHBand="0" w:noVBand="0" w:val="0000"/>
        <w:jc w:val="start"/>
      </w:tblPr>
      <w:tblGrid>
        <w:gridCol w:w="7920"/>
      </w:tblGrid>
      <w:tr>
        <w:tc>
          <w:tcPr/>
          <w:bookmarkStart w:id="154" w:name="fig-ems_impuls_bewegungsfunk"/>
          <w:p>
            <w:pPr>
              <w:jc w:val="center"/>
            </w:pPr>
            <w:r>
              <w:drawing>
                <wp:inline>
                  <wp:extent cx="5276850" cy="1733550"/>
                  <wp:effectExtent b="0" l="0" r="0" t="0"/>
                  <wp:docPr descr="" title="" id="151" name="Picture"/>
                  <a:graphic>
                    <a:graphicData uri="http://schemas.openxmlformats.org/drawingml/2006/picture">
                      <pic:pic>
                        <pic:nvPicPr>
                          <pic:cNvPr descr="ems_02_files/figure-docx/fig-ems_impuls_bewegungsfunk-output-1.svg" id="152" name="Picture"/>
                          <pic:cNvPicPr>
                            <a:picLocks noChangeArrowheads="1" noChangeAspect="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5276850" cy="17335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Zeitlicher Verlauf der Auslenkung</w:t>
            </w:r>
          </w:p>
          <w:bookmarkEnd w:id="154"/>
        </w:tc>
      </w:tr>
    </w:tbl>
    <w:bookmarkEnd w:id="155"/>
    <w:bookmarkEnd w:id="156"/>
    <w:bookmarkStart w:id="163" w:name="rückstellkraft"/>
    <w:p>
      <w:pPr>
        <w:pStyle w:val="berschrift3"/>
      </w:pPr>
      <w:r>
        <w:t xml:space="preserve">5.2.4 Rückstellkraft</w:t>
      </w:r>
    </w:p>
    <w:p>
      <w:pPr>
        <w:pStyle w:val="FirstParagraph"/>
      </w:pPr>
      <w:r>
        <w:t xml:space="preserve">Anhand der maximalen Amplitude lässt sich die maximale Rückstellkraft für den gesamten Rahmen bestimmen.</w:t>
      </w:r>
    </w:p>
    <w:p>
      <w:pPr>
        <w:pStyle w:val="Textkrper"/>
      </w:pPr>
      <w:bookmarkStart w:id="157" w:name="eq-ems_impuls_rueckstellkraft"/>
      <m:oMathPara>
        <m:oMathParaPr>
          <m:jc m:val="center"/>
        </m:oMathParaPr>
        <m:oMath>
          <m:sSub>
            <m:e>
              <m:r>
                <m:t>F</m:t>
              </m:r>
            </m:e>
            <m:sub>
              <m:r>
                <m:t>R</m:t>
              </m:r>
            </m:sub>
          </m:sSub>
          <m:r>
            <m:rPr>
              <m:sty m:val="p"/>
            </m:rPr>
            <m:t>=</m:t>
          </m:r>
          <m:r>
            <m:t>k</m:t>
          </m:r>
          <m:r>
            <m:t>u</m:t>
          </m:r>
          <m:r>
            <m:rPr>
              <m:sty m:val="p"/>
            </m:rPr>
            <m:t>=</m:t>
          </m:r>
          <m:r>
            <m:t>k</m:t>
          </m:r>
          <m:r>
            <m:t>A</m:t>
          </m:r>
          <m:r>
            <m:t>  </m:t>
          </m:r>
          <m:d>
            <m:dPr>
              <m:begChr m:val="("/>
              <m:endChr m:val=")"/>
              <m:sepChr m:val=""/>
              <m:grow/>
            </m:dPr>
            <m:e>
              <m:r>
                <m:t>5.10</m:t>
              </m:r>
            </m:e>
          </m:d>
        </m:oMath>
      </m:oMathPara>
      <w:bookmarkEnd w:id="157"/>
    </w:p>
    <w:p>
      <w:pPr>
        <w:pStyle w:val="FirstParagraph"/>
      </w:pPr>
    </w:p>
    <w:p>
      <w:pPr>
        <w:pStyle w:val="Textkrper"/>
      </w:pPr>
    </w:p>
    <w:p>
      <w:pPr>
        <w:pStyle w:val="Textkrper"/>
      </w:pPr>
    </w:p>
    <w:bookmarkStart w:id="162" w:name="spannungsnachweis"/>
    <w:p>
      <w:pPr>
        <w:pStyle w:val="berschrift4"/>
      </w:pPr>
      <w:r>
        <w:t xml:space="preserve">5.2.4.1 Spannungsnachweis</w:t>
      </w:r>
    </w:p>
    <w:p>
      <w:pPr>
        <w:pStyle w:val="FirstParagraph"/>
      </w:pPr>
      <w:r>
        <w:t xml:space="preserve">Die Rückstellkraft wirkt im Zentrum der Masse und bewirkt das maximale Biegemoment bei den Fusspunkten.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278994"/>
                  <wp:effectExtent b="0" l="0" r="0" t="0"/>
                  <wp:docPr descr="" title="" id="159" name="Picture"/>
                  <a:graphic>
                    <a:graphicData uri="http://schemas.openxmlformats.org/drawingml/2006/picture">
                      <pic:pic>
                        <pic:nvPicPr>
                          <pic:cNvPr descr="bilder/impulssatz_momentenverlauf.svg" id="160" name="Picture"/>
                          <pic:cNvPicPr>
                            <a:picLocks noChangeArrowheads="1" noChangeAspect="1"/>
                          </pic:cNvPicPr>
                        </pic:nvPicPr>
                        <pic:blipFill>
                          <a:blip r:embed="rId161">
                            <a:extLst>
                              <a:ext uri="{28A0092B-C50C-407E-A947-70E740481C1C}">
                                <a14:useLocalDpi xmlns:a14="http://schemas.microsoft.com/office/drawing/2010/main" val="0"/>
                              </a:ext>
                              <a:ext uri="{96DAC541-7B7A-43D3-8B79-37D633B846F1}">
                                <asvg:svgBlip xmlns:asvg="http://schemas.microsoft.com/office/drawing/2016/SVG/main" r:embed="rId158"/>
                              </a:ext>
                            </a:extLst>
                          </a:blip>
                          <a:stretch>
                            <a:fillRect/>
                          </a:stretch>
                        </pic:blipFill>
                        <pic:spPr bwMode="auto">
                          <a:xfrm>
                            <a:off x="0" y="0"/>
                            <a:ext cx="5969000" cy="3278994"/>
                          </a:xfrm>
                          <a:prstGeom prst="rect">
                            <a:avLst/>
                          </a:prstGeom>
                          <a:noFill/>
                          <a:ln w="9525">
                            <a:noFill/>
                            <a:headEnd/>
                            <a:tailEnd/>
                          </a:ln>
                        </pic:spPr>
                      </pic:pic>
                    </a:graphicData>
                  </a:graphic>
                </wp:inline>
              </w:drawing>
            </w:r>
          </w:p>
          <w:p>
            <w:pPr>
              <w:jc w:val="center"/>
            </w:pPr>
            <w:pPr>
              <w:jc w:val="start"/>
              <w:spacing w:before="200"/>
              <w:pStyle w:val="ImageCaption"/>
            </w:pPr>
            <w:r>
              <w:t xml:space="preserve">Biegemomentenverlauf durch die statische Ersatzkraft</w:t>
            </w:r>
          </w:p>
        </w:tc>
      </w:tr>
    </w:tbl>
    <w:p>
      <w:pPr>
        <w:pStyle w:val="Textkrper"/>
      </w:pPr>
    </w:p>
    <w:p>
      <w:pPr>
        <w:pStyle w:val="Textkrper"/>
      </w:pPr>
    </w:p>
    <w:p>
      <w:pPr>
        <w:pStyle w:val="Textkrper"/>
      </w:pPr>
    </w:p>
    <w:p>
      <w:pPr>
        <w:pStyle w:val="Textkrper"/>
      </w:pPr>
    </w:p>
    <w:p>
      <w:pPr>
        <w:pStyle w:val="Textkrper"/>
      </w:pPr>
    </w:p>
    <w:p>
      <w:pPr>
        <w:pStyle w:val="Textkrper"/>
      </w:pPr>
    </w:p>
    <w:bookmarkEnd w:id="162"/>
    <w:bookmarkEnd w:id="163"/>
    <w:bookmarkEnd w:id="164"/>
    <w:bookmarkEnd w:id="165"/>
    <w:bookmarkStart w:id="199" w:name="X176add82599daffc07d13178dcd55c93f2e723d"/>
    <w:p>
      <w:pPr>
        <w:pStyle w:val="berschrift1"/>
      </w:pPr>
      <w:r>
        <w:t xml:space="preserve">6. Beispiel: Dynamischer Vergrösserungsfaktor</w:t>
      </w:r>
    </w:p>
    <w:bookmarkStart w:id="173" w:name="aufgabenstellung-5"/>
    <w:p>
      <w:pPr>
        <w:pStyle w:val="berschrift2"/>
      </w:pPr>
      <w:r>
        <w:t xml:space="preserve">6.1 Aufgabenstellung</w:t>
      </w:r>
    </w:p>
    <w:p>
      <w:pPr>
        <w:pStyle w:val="FirstParagraph"/>
      </w:pPr>
      <w:r>
        <w:t xml:space="preserve">Das System in</w:t>
      </w:r>
      <w:r>
        <w:t xml:space="preserve"> </w:t>
      </w:r>
      <w:hyperlink w:anchor="fig-ems_dyn_verg_system_biegetrager">
        <w:r>
          <w:rPr>
            <w:rStyle w:val="Hyperlink"/>
          </w:rPr>
          <w:t xml:space="preserve">Abbildung 6.1</w:t>
        </w:r>
      </w:hyperlink>
      <w:r>
        <w:t xml:space="preserve"> </w:t>
      </w:r>
      <w:r>
        <w:t xml:space="preserve">zeigt einen Biegeträger, gelagert als einfacher Balken mit einer Auskragung. Dieser wird am Kragarm mit der dynamischen Last F(t) in vertikaler Richtung beansprucht.</w:t>
      </w:r>
    </w:p>
    <w:tbl>
      <w:tblPr>
        <w:tblStyle w:val="Table"/>
        <w:tblW w:type="pct" w:w="5000"/>
        <w:tblLook w:firstRow="0" w:lastRow="0" w:firstColumn="0" w:lastColumn="0" w:noHBand="0" w:noVBand="0" w:val="0000"/>
        <w:jc w:val="start"/>
      </w:tblPr>
      <w:tblGrid>
        <w:gridCol w:w="7920"/>
      </w:tblGrid>
      <w:tr>
        <w:tc>
          <w:tcPr/>
          <w:bookmarkStart w:id="170" w:name="fig-ems_dyn_verg_system_biegetrager"/>
          <w:p>
            <w:pPr>
              <w:jc w:val="center"/>
            </w:pPr>
            <w:r>
              <w:drawing>
                <wp:inline>
                  <wp:extent cx="5391150" cy="1438275"/>
                  <wp:effectExtent b="0" l="0" r="0" t="0"/>
                  <wp:docPr descr="" title="" id="167" name="Picture"/>
                  <a:graphic>
                    <a:graphicData uri="http://schemas.openxmlformats.org/drawingml/2006/picture">
                      <pic:pic>
                        <pic:nvPicPr>
                          <pic:cNvPr descr="bilder/aufgabe_ems_dynamischer_vergroesserungsfaktor.svg" id="168" name="Picture"/>
                          <pic:cNvPicPr>
                            <a:picLocks noChangeArrowheads="1" noChangeAspect="1"/>
                          </pic:cNvPicPr>
                        </pic:nvPicPr>
                        <pic:blipFill>
                          <a:blip r:embed="rId169">
                            <a:extLst>
                              <a:ext uri="{28A0092B-C50C-407E-A947-70E740481C1C}">
                                <a14:useLocalDpi xmlns:a14="http://schemas.microsoft.com/office/drawing/2010/main" val="0"/>
                              </a:ext>
                              <a:ext uri="{96DAC541-7B7A-43D3-8B79-37D633B846F1}">
                                <asvg:svgBlip xmlns:asvg="http://schemas.microsoft.com/office/drawing/2016/SVG/main" r:embed="rId166"/>
                              </a:ext>
                            </a:extLst>
                          </a:blip>
                          <a:stretch>
                            <a:fillRect/>
                          </a:stretch>
                        </pic:blipFill>
                        <pic:spPr bwMode="auto">
                          <a:xfrm>
                            <a:off x="0" y="0"/>
                            <a:ext cx="5391150" cy="14382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Statisches System des Biegeträgers</w:t>
            </w:r>
          </w:p>
          <w:bookmarkEnd w:id="170"/>
        </w:tc>
      </w:tr>
    </w:tbl>
    <w:p>
      <w:pPr>
        <w:pStyle w:val="Textkrper"/>
      </w:pPr>
      <w:r>
        <w:t xml:space="preserve">Gesucht:</w:t>
      </w:r>
    </w:p>
    <w:p>
      <w:pPr>
        <w:numPr>
          <w:ilvl w:val="0"/>
          <w:numId w:val="1012"/>
        </w:numPr>
        <w:pStyle w:val="Compact"/>
      </w:pPr>
      <w:r>
        <w:t xml:space="preserve">Eigenkreisfrequenz</w:t>
      </w:r>
      <w:r>
        <w:t xml:space="preserve"> </w:t>
      </w:r>
      <m:oMath>
        <m:r>
          <m:t>ω</m:t>
        </m:r>
      </m:oMath>
    </w:p>
    <w:p>
      <w:pPr>
        <w:numPr>
          <w:ilvl w:val="0"/>
          <w:numId w:val="1012"/>
        </w:numPr>
        <w:pStyle w:val="Compact"/>
      </w:pPr>
      <w:r>
        <w:t xml:space="preserve">Dynamischer Vergrösserungsfaktor</w:t>
      </w:r>
      <w:r>
        <w:t xml:space="preserve"> </w:t>
      </w:r>
      <m:oMath>
        <m:r>
          <m:t>V</m:t>
        </m:r>
        <m:d>
          <m:dPr>
            <m:begChr m:val="("/>
            <m:endChr m:val=")"/>
            <m:sepChr m:val=""/>
            <m:grow/>
          </m:dPr>
          <m:e>
            <m:r>
              <m:t>ω</m:t>
            </m:r>
          </m:e>
        </m:d>
      </m:oMath>
    </w:p>
    <w:p>
      <w:pPr>
        <w:numPr>
          <w:ilvl w:val="0"/>
          <w:numId w:val="1012"/>
        </w:numPr>
        <w:pStyle w:val="Compact"/>
      </w:pPr>
      <w:r>
        <w:t xml:space="preserve">Maximale dynamische Amplitude im stationären Fall</w:t>
      </w:r>
      <w:r>
        <w:t xml:space="preserve"> </w:t>
      </w:r>
      <m:oMath>
        <m:sSub>
          <m:e>
            <m:r>
              <m:t>u</m:t>
            </m:r>
          </m:e>
          <m:sub>
            <m:r>
              <m:t>m</m:t>
            </m:r>
            <m:r>
              <m:t>a</m:t>
            </m:r>
            <m:r>
              <m:t>x</m:t>
            </m:r>
          </m:sub>
        </m:sSub>
      </m:oMath>
    </w:p>
    <w:p>
      <w:pPr>
        <w:pStyle w:val="FirstParagraph"/>
      </w:pPr>
      <w:r>
        <w:t xml:space="preserve">Gegeben:</w:t>
      </w:r>
    </w:p>
    <w:p>
      <w:pPr>
        <w:numPr>
          <w:ilvl w:val="0"/>
          <w:numId w:val="1013"/>
        </w:numPr>
        <w:pStyle w:val="Compact"/>
      </w:pPr>
      <w:r>
        <w:t xml:space="preserve">Biegeträger ist masselos</w:t>
      </w:r>
    </w:p>
    <w:p>
      <w:pPr>
        <w:numPr>
          <w:ilvl w:val="0"/>
          <w:numId w:val="1013"/>
        </w:numPr>
        <w:pStyle w:val="Compact"/>
      </w:pPr>
      <w:r>
        <w:t xml:space="preserve">Es sind lediglich Biegeverformungen zu betrachten</w:t>
      </w:r>
      <w:r>
        <w:t xml:space="preserve"> </w:t>
      </w:r>
      <m:oMath>
        <m:r>
          <m:t>G</m:t>
        </m:r>
        <m:r>
          <m:rPr>
            <m:sty m:val="p"/>
          </m:rPr>
          <m:t>⋅</m:t>
        </m:r>
        <m:r>
          <m:t>A</m:t>
        </m:r>
        <m:r>
          <m:rPr>
            <m:sty m:val="p"/>
          </m:rPr>
          <m:t>=</m:t>
        </m:r>
        <m:r>
          <m:rPr>
            <m:sty m:val="p"/>
          </m:rPr>
          <m:t>∞</m:t>
        </m:r>
      </m:oMath>
    </w:p>
    <w:p>
      <w:pPr>
        <w:pStyle w:val="Compact"/>
      </w:pPr>
      <w:bookmarkStart w:id="171" w:name="X1aa2191842718e28254f711883030a51aab760d"/>
      <m:oMathPara>
        <m:oMathParaPr>
          <m:jc m:val="center"/>
        </m:oMathParaPr>
        <m:oMath>
          <m:r>
            <m:t>F</m:t>
          </m:r>
          <m:d>
            <m:dPr>
              <m:begChr m:val="("/>
              <m:endChr m:val=")"/>
              <m:sepChr m:val=""/>
              <m:grow/>
            </m:dPr>
            <m:e>
              <m:r>
                <m:t>t</m:t>
              </m:r>
            </m:e>
          </m:d>
          <m:r>
            <m:rPr>
              <m:sty m:val="p"/>
            </m:rPr>
            <m:t>=</m:t>
          </m:r>
          <m:sSub>
            <m:e>
              <m:r>
                <m:t>F</m:t>
              </m:r>
            </m:e>
            <m:sub>
              <m:r>
                <m:t>0</m:t>
              </m:r>
            </m:sub>
          </m:sSub>
          <m:r>
            <m:rPr>
              <m:sty m:val="p"/>
            </m:rPr>
            <m:t>⋅</m:t>
          </m:r>
          <m:r>
            <m:rPr>
              <m:sty m:val="p"/>
            </m:rPr>
            <m:t>cos</m:t>
          </m:r>
          <m:d>
            <m:dPr>
              <m:begChr m:val="("/>
              <m:endChr m:val=")"/>
              <m:sepChr m:val=""/>
              <m:grow/>
            </m:dPr>
            <m:e>
              <m:r>
                <m:t>ω</m:t>
              </m:r>
              <m:r>
                <m:rPr>
                  <m:sty m:val="p"/>
                </m:rPr>
                <m:t>⋅</m:t>
              </m:r>
              <m:r>
                <m:t>t</m:t>
              </m:r>
            </m:e>
          </m:d>
          <m:r>
            <m:rPr>
              <m:sty m:val="p"/>
            </m:rPr>
            <m:t>=</m:t>
          </m:r>
          <m:r>
            <m:t>50</m:t>
          </m:r>
          <m:r>
            <m:rPr>
              <m:nor/>
              <m:sty m:val="p"/>
            </m:rPr>
            <m:t>kN</m:t>
          </m:r>
          <m:r>
            <m:rPr>
              <m:sty m:val="p"/>
            </m:rPr>
            <m:t>⋅</m:t>
          </m:r>
          <m:r>
            <m:rPr>
              <m:sty m:val="p"/>
            </m:rPr>
            <m:t>cos</m:t>
          </m:r>
          <m:d>
            <m:dPr>
              <m:begChr m:val="("/>
              <m:endChr m:val=")"/>
              <m:sepChr m:val=""/>
              <m:grow/>
            </m:dPr>
            <m:e>
              <m:r>
                <m:t>62.8</m:t>
              </m:r>
              <m:r>
                <m:rPr>
                  <m:sty m:val="p"/>
                </m:rPr>
                <m:t>⋅</m:t>
              </m:r>
              <m:r>
                <m:t>t</m:t>
              </m:r>
            </m:e>
          </m:d>
          <m:r>
            <m:t>  </m:t>
          </m:r>
          <m:d>
            <m:dPr>
              <m:begChr m:val="("/>
              <m:endChr m:val=")"/>
              <m:sepChr m:val=""/>
              <m:grow/>
            </m:dPr>
            <m:e>
              <m:r>
                <m:t>6.1</m:t>
              </m:r>
            </m:e>
          </m:d>
        </m:oMath>
      </m:oMathPara>
      <w:bookmarkEnd w:id="171"/>
    </w:p>
    <w:bookmarkStart w:id="172" w:name="tbl-parameter_vergroess"/>
    <w:p>
      <w:pPr>
        <w:pStyle w:val="TableCaption"/>
      </w:pPr>
      <w:r>
        <w:t xml:space="preserve">Tabelle 6.1: Parameter der Aufgabenstellung</w:t>
      </w:r>
    </w:p>
    <w:tbl>
      <w:tblPr>
        <w:tblStyle w:val="Table"/>
        <w:tblW w:type="pct" w:w="5000"/>
        <w:tblLook w:firstRow="0" w:lastRow="0" w:firstColumn="0" w:lastColumn="0" w:noHBand="0" w:noVBand="0" w:val="0000"/>
        <w:jc w:val="start"/>
        <w:tblCaption w:val="Tabelle 6.1: Parameter der Aufgabenstellung"/>
      </w:tblPr>
      <w:tblGrid>
        <w:gridCol w:w="3960"/>
        <w:gridCol w:w="3960"/>
      </w:tblGrid>
      <w:tr>
        <w:tc>
          <w:tcPr/>
          <w:p>
            <w:pPr>
              <w:pStyle w:val="Compact"/>
              <w:jc w:val="left"/>
            </w:pPr>
            <m:oMath>
              <m:r>
                <m:t>E</m:t>
              </m:r>
              <m:r>
                <m:t>I</m:t>
              </m:r>
              <m:r>
                <m:rPr>
                  <m:sty m:val="p"/>
                </m:rPr>
                <m:t>=</m:t>
              </m:r>
              <m:r>
                <m:t>30000000</m:t>
              </m:r>
              <m:sSup>
                <m:e>
                  <m:r>
                    <m:rPr>
                      <m:nor/>
                      <m:sty m:val="p"/>
                    </m:rPr>
                    <m:t>m</m:t>
                  </m:r>
                </m:e>
                <m:sup>
                  <m:r>
                    <m:t>2</m:t>
                  </m:r>
                </m:sup>
              </m:sSup>
              <m:r>
                <m:rPr>
                  <m:nor/>
                  <m:sty m:val="p"/>
                </m:rPr>
                <m:t>N</m:t>
              </m:r>
            </m:oMath>
          </w:p>
        </w:tc>
        <w:tc>
          <w:tcPr/>
          <w:p>
            <w:pPr>
              <w:pStyle w:val="Compact"/>
              <w:jc w:val="left"/>
            </w:pPr>
            <m:oMath>
              <m:sSub>
                <m:e>
                  <m:r>
                    <m:t>F</m:t>
                  </m:r>
                </m:e>
                <m:sub>
                  <m:r>
                    <m:t>0</m:t>
                  </m:r>
                </m:sub>
              </m:sSub>
              <m:r>
                <m:rPr>
                  <m:sty m:val="p"/>
                </m:rPr>
                <m:t>=</m:t>
              </m:r>
              <m:r>
                <m:t>50000</m:t>
              </m:r>
              <m:r>
                <m:rPr>
                  <m:nor/>
                  <m:sty m:val="p"/>
                </m:rPr>
                <m:t>N</m:t>
              </m:r>
            </m:oMath>
          </w:p>
        </w:tc>
      </w:tr>
      <w:tr>
        <w:tc>
          <w:tcPr/>
          <w:p>
            <w:pPr>
              <w:pStyle w:val="Compact"/>
              <w:jc w:val="left"/>
            </w:pPr>
            <m:oMath>
              <m:sSub>
                <m:e>
                  <m:r>
                    <m:t>l</m:t>
                  </m:r>
                </m:e>
                <m:sub>
                  <m:r>
                    <m:t>1</m:t>
                  </m:r>
                </m:sub>
              </m:sSub>
              <m:r>
                <m:rPr>
                  <m:sty m:val="p"/>
                </m:rPr>
                <m:t>=</m:t>
              </m:r>
              <m:r>
                <m:t>3000</m:t>
              </m:r>
              <m:r>
                <m:rPr>
                  <m:nor/>
                  <m:sty m:val="p"/>
                </m:rPr>
                <m:t>mm</m:t>
              </m:r>
            </m:oMath>
          </w:p>
        </w:tc>
        <w:tc>
          <w:tcPr/>
          <w:p>
            <w:pPr>
              <w:pStyle w:val="Compact"/>
              <w:jc w:val="left"/>
            </w:pPr>
            <m:oMath>
              <m:sSub>
                <m:e>
                  <m:r>
                    <m:t>l</m:t>
                  </m:r>
                </m:e>
                <m:sub>
                  <m:r>
                    <m:t>2</m:t>
                  </m:r>
                </m:sub>
              </m:sSub>
              <m:r>
                <m:rPr>
                  <m:sty m:val="p"/>
                </m:rPr>
                <m:t>=</m:t>
              </m:r>
              <m:r>
                <m:t>2000</m:t>
              </m:r>
              <m:r>
                <m:rPr>
                  <m:nor/>
                  <m:sty m:val="p"/>
                </m:rPr>
                <m:t>mm</m:t>
              </m:r>
            </m:oMath>
          </w:p>
        </w:tc>
      </w:tr>
      <w:tr>
        <w:tc>
          <w:tcPr/>
          <w:p>
            <w:pPr>
              <w:pStyle w:val="Compact"/>
              <w:jc w:val="left"/>
            </w:pPr>
            <m:oMath>
              <m:sSub>
                <m:e>
                  <m:r>
                    <m:t>m</m:t>
                  </m:r>
                </m:e>
                <m:sub>
                  <m:r>
                    <m:t>​</m:t>
                  </m:r>
                </m:sub>
              </m:sSub>
              <m:r>
                <m:rPr>
                  <m:sty m:val="p"/>
                </m:rPr>
                <m:t>=</m:t>
              </m:r>
              <m:f>
                <m:fPr>
                  <m:type m:val="bar"/>
                </m:fPr>
                <m:num>
                  <m:r>
                    <m:t>1000</m:t>
                  </m:r>
                  <m:r>
                    <m:rPr>
                      <m:nor/>
                      <m:sty m:val="p"/>
                    </m:rPr>
                    <m:t>N</m:t>
                  </m:r>
                  <m:sSup>
                    <m:e>
                      <m:r>
                        <m:rPr>
                          <m:nor/>
                          <m:sty m:val="p"/>
                        </m:rPr>
                        <m:t>s</m:t>
                      </m:r>
                    </m:e>
                    <m:sup>
                      <m:r>
                        <m:t>2</m:t>
                      </m:r>
                    </m:sup>
                  </m:sSup>
                </m:num>
                <m:den>
                  <m:r>
                    <m:rPr>
                      <m:nor/>
                      <m:sty m:val="p"/>
                    </m:rPr>
                    <m:t>m</m:t>
                  </m:r>
                </m:den>
              </m:f>
            </m:oMath>
          </w:p>
        </w:tc>
        <w:tc>
          <w:tcPr/>
          <w:p>
            <w:pPr>
              <w:pStyle w:val="Compact"/>
              <w:jc w:val="left"/>
            </w:pPr>
            <m:oMath>
              <m:r>
                <m:t>ω</m:t>
              </m:r>
              <m:r>
                <m:rPr>
                  <m:sty m:val="p"/>
                </m:rPr>
                <m:t>=</m:t>
              </m:r>
              <m:f>
                <m:fPr>
                  <m:type m:val="bar"/>
                </m:fPr>
                <m:num>
                  <m:r>
                    <m:t>62.8</m:t>
                  </m:r>
                </m:num>
                <m:den>
                  <m:r>
                    <m:rPr>
                      <m:nor/>
                      <m:sty m:val="p"/>
                    </m:rPr>
                    <m:t>s</m:t>
                  </m:r>
                </m:den>
              </m:f>
            </m:oMath>
          </w:p>
        </w:tc>
      </w:tr>
      <w:tr>
        <w:tc>
          <w:tcPr/>
          <w:p>
            <w:pPr>
              <w:pStyle w:val="Compact"/>
              <w:jc w:val="left"/>
            </w:pPr>
            <m:oMath>
              <m:r>
                <m:t>ζ</m:t>
              </m:r>
              <m:r>
                <m:rPr>
                  <m:sty m:val="p"/>
                </m:rPr>
                <m:t>=</m:t>
              </m:r>
              <m:r>
                <m:t>0.005</m:t>
              </m:r>
            </m:oMath>
          </w:p>
        </w:tc>
        <w:tc>
          <w:tcPr/>
          <w:p>
            <w:pPr>
              <w:pStyle w:val="Compact"/>
            </w:pPr>
          </w:p>
        </w:tc>
      </w:tr>
    </w:tbl>
    <w:bookmarkEnd w:id="172"/>
    <w:p>
      <w:r>
        <w:br w:type="page"/>
      </w:r>
    </w:p>
    <w:bookmarkEnd w:id="173"/>
    <w:bookmarkStart w:id="198" w:name="musterlösung-3"/>
    <w:p>
      <w:pPr>
        <w:pStyle w:val="berschrift2"/>
      </w:pPr>
      <w:r>
        <w:t xml:space="preserve">6.2 Musterlösung</w:t>
      </w:r>
    </w:p>
    <w:bookmarkStart w:id="184" w:name="eigenkreisfrequenz-2"/>
    <w:p>
      <w:pPr>
        <w:pStyle w:val="berschrift3"/>
      </w:pPr>
      <w:r>
        <w:t xml:space="preserve">6.2.1 Eigenkreisfrequenz</w:t>
      </w:r>
    </w:p>
    <w:p>
      <w:pPr>
        <w:pStyle w:val="FirstParagraph"/>
      </w:pPr>
      <w:r>
        <w:t xml:space="preserve">Die Eigenkreisfrequenz lässt sich aus der folgenden Gleichung bestimmen:</w:t>
      </w:r>
    </w:p>
    <w:p>
      <w:pPr>
        <w:pStyle w:val="Textkrper"/>
      </w:pPr>
      <w:bookmarkStart w:id="174" w:name="eq-ems_dyn_verg_eigenkreisfreq"/>
      <m:oMathPara>
        <m:oMathParaPr>
          <m:jc m:val="center"/>
        </m:oMathParaPr>
        <m:oMath>
          <m:sSub>
            <m:e>
              <m:r>
                <m:t>ω</m:t>
              </m:r>
            </m:e>
            <m:sub>
              <m:r>
                <m:t>n</m:t>
              </m:r>
            </m:sub>
          </m:sSub>
          <m:r>
            <m:rPr>
              <m:sty m:val="p"/>
            </m:rPr>
            <m:t>=</m:t>
          </m:r>
          <m:rad>
            <m:radPr>
              <m:degHide m:val="1"/>
            </m:radPr>
            <m:deg/>
            <m:e>
              <m:f>
                <m:fPr>
                  <m:type m:val="bar"/>
                </m:fPr>
                <m:num>
                  <m:r>
                    <m:t>k</m:t>
                  </m:r>
                </m:num>
                <m:den>
                  <m:r>
                    <m:t>m</m:t>
                  </m:r>
                </m:den>
              </m:f>
            </m:e>
          </m:rad>
          <m:r>
            <m:t>  </m:t>
          </m:r>
          <m:d>
            <m:dPr>
              <m:begChr m:val="("/>
              <m:endChr m:val=")"/>
              <m:sepChr m:val=""/>
              <m:grow/>
            </m:dPr>
            <m:e>
              <m:r>
                <m:t>6.2</m:t>
              </m:r>
            </m:e>
          </m:d>
        </m:oMath>
      </m:oMathPara>
      <w:bookmarkEnd w:id="174"/>
    </w:p>
    <w:bookmarkStart w:id="182" w:name="steifigkeit-des-systems"/>
    <w:p>
      <w:pPr>
        <w:pStyle w:val="berschrift4"/>
      </w:pPr>
      <w:r>
        <w:t xml:space="preserve">6.2.1.1 Steifigkeit des Systems</w:t>
      </w:r>
    </w:p>
    <w:p>
      <w:pPr>
        <w:pStyle w:val="FirstParagraph"/>
      </w:pPr>
      <w:r>
        <w:t xml:space="preserve">Die Steifigkeit des Systems lässt sich anhand der statischen Deformation bestimmen. Sie entspricht dem Verhältnis zwischen Einwirkung und der daraus resultierenden Verformung.</w:t>
      </w:r>
    </w:p>
    <w:p>
      <w:pPr>
        <w:pStyle w:val="Textkrper"/>
      </w:pPr>
      <w:bookmarkStart w:id="175" w:name="eq-ems_dyn_verg_statdef"/>
      <m:oMathPara>
        <m:oMathParaPr>
          <m:jc m:val="center"/>
        </m:oMathParaPr>
        <m:oMath>
          <m:r>
            <m:t>k</m:t>
          </m:r>
          <m:r>
            <m:rPr>
              <m:sty m:val="p"/>
            </m:rPr>
            <m:t>=</m:t>
          </m:r>
          <m:f>
            <m:fPr>
              <m:type m:val="bar"/>
            </m:fPr>
            <m:num>
              <m:r>
                <m:t>F</m:t>
              </m:r>
            </m:num>
            <m:den>
              <m:r>
                <m:t>u</m:t>
              </m:r>
            </m:den>
          </m:f>
          <m:r>
            <m:t>  </m:t>
          </m:r>
          <m:d>
            <m:dPr>
              <m:begChr m:val="("/>
              <m:endChr m:val=")"/>
              <m:sepChr m:val=""/>
              <m:grow/>
            </m:dPr>
            <m:e>
              <m:r>
                <m:t>6.3</m:t>
              </m:r>
            </m:e>
          </m:d>
        </m:oMath>
      </m:oMathPara>
      <w:bookmarkEnd w:id="175"/>
    </w:p>
    <w:p>
      <w:pPr>
        <w:pStyle w:val="FirstParagraph"/>
      </w:pPr>
      <w:r>
        <w:t xml:space="preserve">Händisch lässt sich die Deformation mittels realem und virtuellem Kräftezustand, anhand der Arbeitsgleichung bestimmen. Dargestellt in</w:t>
      </w:r>
      <w:r>
        <w:t xml:space="preserve"> </w:t>
      </w:r>
      <w:hyperlink w:anchor="fig-ems_dyn_verg_arbeitssatz">
        <w:r>
          <w:rPr>
            <w:rStyle w:val="Hyperlink"/>
          </w:rPr>
          <w:t xml:space="preserve">Abbildung 6.2</w:t>
        </w:r>
      </w:hyperlink>
      <w:r>
        <w:t xml:space="preserve">. Die Ermittlung der Steifigkeit bedingt lediglich das Verhältnis zwischen Einwirkung und Deformation, folglich darf Betrag der realen Kraft frei gewählt werden.</w:t>
      </w:r>
    </w:p>
    <w:tbl>
      <w:tblPr>
        <w:tblStyle w:val="Table"/>
        <w:tblW w:type="pct" w:w="5000"/>
        <w:tblLook w:firstRow="0" w:lastRow="0" w:firstColumn="0" w:lastColumn="0" w:noHBand="0" w:noVBand="0" w:val="0000"/>
        <w:jc w:val="start"/>
      </w:tblPr>
      <w:tblGrid>
        <w:gridCol w:w="7920"/>
      </w:tblGrid>
      <w:tr>
        <w:tc>
          <w:tcPr/>
          <w:bookmarkStart w:id="180" w:name="fig-ems_dyn_verg_arbeitssatz"/>
          <w:p>
            <w:pPr>
              <w:jc w:val="center"/>
            </w:pPr>
            <w:r>
              <w:drawing>
                <wp:inline>
                  <wp:extent cx="5391150" cy="1971675"/>
                  <wp:effectExtent b="0" l="0" r="0" t="0"/>
                  <wp:docPr descr="" title="" id="177" name="Picture"/>
                  <a:graphic>
                    <a:graphicData uri="http://schemas.openxmlformats.org/drawingml/2006/picture">
                      <pic:pic>
                        <pic:nvPicPr>
                          <pic:cNvPr descr="bilder/aufgabe_ems_dynamischer_vergroesserungsfaktor_my_my_fik.svg" id="178" name="Picture"/>
                          <pic:cNvPicPr>
                            <a:picLocks noChangeArrowheads="1" noChangeAspect="1"/>
                          </pic:cNvPicPr>
                        </pic:nvPicPr>
                        <pic:blipFill>
                          <a:blip r:embed="rId179">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5391150" cy="1971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Realer und virtueller Kräftezustand</w:t>
            </w:r>
          </w:p>
          <w:bookmarkEnd w:id="180"/>
        </w:tc>
      </w:tr>
    </w:tbl>
    <w:p>
      <w:pPr>
        <w:pStyle w:val="Textkrper"/>
      </w:pPr>
      <w:r>
        <w:t xml:space="preserve">Um lediglich Biegeverformungen zu berücksichtigen, kann die Verformung nachfolgender Gleichung bestimmt werden.</w:t>
      </w:r>
    </w:p>
    <w:p>
      <w:pPr>
        <w:pStyle w:val="Textkrper"/>
      </w:pPr>
      <w:bookmarkStart w:id="181" w:name="eq-ems_dyn_verg_deformation"/>
      <m:oMathPara>
        <m:oMathParaPr>
          <m:jc m:val="center"/>
        </m:oMathParaPr>
        <m:oMath>
          <m:r>
            <m:t>u</m:t>
          </m:r>
          <m:r>
            <m:rPr>
              <m:sty m:val="p"/>
            </m:rPr>
            <m:t>=</m:t>
          </m:r>
          <m:f>
            <m:fPr>
              <m:type m:val="bar"/>
            </m:fPr>
            <m:num>
              <m:r>
                <m:t>1</m:t>
              </m:r>
            </m:num>
            <m:den>
              <m:r>
                <m:t>E</m:t>
              </m:r>
              <m:sSub>
                <m:e>
                  <m:r>
                    <m:t>I</m:t>
                  </m:r>
                </m:e>
                <m:sub>
                  <m:r>
                    <m:t>y</m:t>
                  </m:r>
                </m:sub>
              </m:sSub>
            </m:den>
          </m:f>
          <m:r>
            <m:rPr>
              <m:sty m:val="p"/>
            </m:rPr>
            <m:t>⋅</m:t>
          </m:r>
          <m:nary>
            <m:naryPr>
              <m:chr m:val="∫"/>
              <m:limLoc m:val="subSup"/>
              <m:subHide m:val="0"/>
              <m:supHide m:val="0"/>
            </m:naryPr>
            <m:sub>
              <m:r>
                <m:t>0</m:t>
              </m:r>
            </m:sub>
            <m:sup>
              <m:sSub>
                <m:e>
                  <m:r>
                    <m:t>l</m:t>
                  </m:r>
                </m:e>
                <m:sub>
                  <m:r>
                    <m:t>1</m:t>
                  </m:r>
                </m:sub>
              </m:sSub>
              <m:r>
                <m:rPr>
                  <m:sty m:val="p"/>
                </m:rPr>
                <m:t>+</m:t>
              </m:r>
              <m:sSub>
                <m:e>
                  <m:r>
                    <m:t>l</m:t>
                  </m:r>
                </m:e>
                <m:sub>
                  <m:r>
                    <m:t>2</m:t>
                  </m:r>
                </m:sub>
              </m:sSub>
            </m:sup>
            <m:e>
              <m:sSub>
                <m:e>
                  <m:r>
                    <m:t>M</m:t>
                  </m:r>
                </m:e>
                <m:sub>
                  <m:r>
                    <m:t>y</m:t>
                  </m:r>
                </m:sub>
              </m:sSub>
            </m:e>
          </m:nary>
          <m:acc>
            <m:accPr>
              <m:chr m:val="‾"/>
            </m:accPr>
            <m:e>
              <m:sSub>
                <m:e>
                  <m:r>
                    <m:t>M</m:t>
                  </m:r>
                </m:e>
                <m:sub>
                  <m:r>
                    <m:t>y</m:t>
                  </m:r>
                </m:sub>
              </m:sSub>
            </m:e>
          </m:acc>
          <m:r>
            <m:t> </m:t>
          </m:r>
          <m:r>
            <m:t>d</m:t>
          </m:r>
          <m:r>
            <m:t>x</m:t>
          </m:r>
          <m:r>
            <m:t>  </m:t>
          </m:r>
          <m:d>
            <m:dPr>
              <m:begChr m:val="("/>
              <m:endChr m:val=")"/>
              <m:sepChr m:val=""/>
              <m:grow/>
            </m:dPr>
            <m:e>
              <m:r>
                <m:t>6.4</m:t>
              </m:r>
            </m:e>
          </m:d>
        </m:oMath>
      </m:oMathPara>
      <w:bookmarkEnd w:id="181"/>
    </w:p>
    <w:p>
      <w:pPr>
        <w:pStyle w:val="FirstParagraph"/>
      </w:pPr>
    </w:p>
    <w:p>
      <w:pPr>
        <w:pStyle w:val="Textkrper"/>
      </w:pPr>
    </w:p>
    <w:p>
      <w:pPr>
        <w:pStyle w:val="Textkrper"/>
      </w:pPr>
    </w:p>
    <w:p>
      <w:pPr>
        <w:pStyle w:val="Textkrper"/>
      </w:pPr>
    </w:p>
    <w:bookmarkEnd w:id="182"/>
    <w:bookmarkStart w:id="183" w:name="eigenkreisfrequenz-3"/>
    <w:p>
      <w:pPr>
        <w:pStyle w:val="berschrift4"/>
      </w:pPr>
      <w:r>
        <w:t xml:space="preserve">6.2.1.2 Eigenkreisfrequenz</w:t>
      </w:r>
    </w:p>
    <w:p>
      <w:pPr>
        <w:pStyle w:val="FirstParagraph"/>
      </w:pPr>
    </w:p>
    <w:p>
      <w:pPr>
        <w:pStyle w:val="Textkrper"/>
      </w:pPr>
    </w:p>
    <w:bookmarkEnd w:id="183"/>
    <w:bookmarkEnd w:id="184"/>
    <w:bookmarkStart w:id="190" w:name="vergrösserungsfaktor"/>
    <w:p>
      <w:pPr>
        <w:pStyle w:val="berschrift3"/>
      </w:pPr>
      <w:r>
        <w:t xml:space="preserve">6.2.2 Vergrösserungsfaktor</w:t>
      </w:r>
    </w:p>
    <w:p>
      <w:pPr>
        <w:pStyle w:val="FirstParagraph"/>
      </w:pPr>
      <w:r>
        <w:t xml:space="preserve">Der Vergrösserungsfaktor beschreibt das Verhältnis zwischen der maximalen statischen Amplitude und der maximalen dynamischen Amplitude:</w:t>
      </w:r>
    </w:p>
    <w:p>
      <w:pPr>
        <w:pStyle w:val="Textkrper"/>
      </w:pPr>
      <m:oMathPara>
        <m:oMathParaPr>
          <m:jc m:val="center"/>
        </m:oMathParaPr>
        <m:oMath>
          <m:r>
            <m:t>V</m:t>
          </m:r>
          <m:d>
            <m:dPr>
              <m:begChr m:val="("/>
              <m:endChr m:val=")"/>
              <m:sepChr m:val=""/>
              <m:grow/>
            </m:dPr>
            <m:e>
              <m:r>
                <m:t>ω</m:t>
              </m:r>
            </m:e>
          </m:d>
          <m:r>
            <m:rPr>
              <m:sty m:val="p"/>
            </m:rPr>
            <m:t>=</m:t>
          </m:r>
          <m:f>
            <m:fPr>
              <m:type m:val="bar"/>
            </m:fPr>
            <m:num>
              <m:sSub>
                <m:e>
                  <m:r>
                    <m:t>u</m:t>
                  </m:r>
                </m:e>
                <m:sub>
                  <m:r>
                    <m:t>m</m:t>
                  </m:r>
                  <m:r>
                    <m:t>a</m:t>
                  </m:r>
                  <m:r>
                    <m:t>x</m:t>
                  </m:r>
                </m:sub>
              </m:sSub>
            </m:num>
            <m:den>
              <m:sSub>
                <m:e>
                  <m:r>
                    <m:t>u</m:t>
                  </m:r>
                </m:e>
                <m:sub>
                  <m:r>
                    <m:t>0</m:t>
                  </m:r>
                </m:sub>
              </m:sSub>
            </m:den>
          </m:f>
        </m:oMath>
      </m:oMathPara>
    </w:p>
    <w:p>
      <w:pPr>
        <w:pStyle w:val="FirstParagraph"/>
      </w:pPr>
      <w:r>
        <w:t xml:space="preserve">Dieser lässt sich mit der Dämpfungsrate</w:t>
      </w:r>
      <w:r>
        <w:t xml:space="preserve"> </w:t>
      </w:r>
      <m:oMath>
        <m:r>
          <m:t>ζ</m:t>
        </m:r>
      </m:oMath>
      <w:r>
        <w:t xml:space="preserve">, Anregungsfrequenz</w:t>
      </w:r>
      <w:r>
        <w:t xml:space="preserve"> </w:t>
      </w:r>
      <m:oMath>
        <m:r>
          <m:t>ω</m:t>
        </m:r>
      </m:oMath>
      <w:r>
        <w:t xml:space="preserve"> </w:t>
      </w:r>
      <w:r>
        <w:t xml:space="preserve">und der Eigenfrequenz</w:t>
      </w:r>
      <w:r>
        <w:t xml:space="preserve"> </w:t>
      </w:r>
      <m:oMath>
        <m:sSub>
          <m:e>
            <m:r>
              <m:t>ω</m:t>
            </m:r>
          </m:e>
          <m:sub>
            <m:r>
              <m:t>n</m:t>
            </m:r>
          </m:sub>
        </m:sSub>
      </m:oMath>
      <w:r>
        <w:t xml:space="preserve"> </w:t>
      </w:r>
      <w:r>
        <w:t xml:space="preserve">beschreiben.</w:t>
      </w:r>
    </w:p>
    <w:tbl>
      <w:tblPr>
        <w:tblStyle w:val="Table"/>
        <w:tblW w:type="pct" w:w="5000"/>
        <w:tblLook w:firstRow="0" w:lastRow="0" w:firstColumn="0" w:lastColumn="0" w:noHBand="0" w:noVBand="0" w:val="0000"/>
        <w:jc w:val="start"/>
      </w:tblPr>
      <w:tblGrid>
        <w:gridCol w:w="7920"/>
      </w:tblGrid>
      <w:tr>
        <w:tc>
          <w:tcPr/>
          <w:bookmarkStart w:id="189" w:name="fig-ems_dyn_verg_vergroesserungsfaktor"/>
          <w:p>
            <w:pPr>
              <w:jc w:val="center"/>
            </w:pPr>
            <w:r>
              <w:drawing>
                <wp:inline>
                  <wp:extent cx="4867275" cy="2371725"/>
                  <wp:effectExtent b="0" l="0" r="0" t="0"/>
                  <wp:docPr descr="" title="" id="186" name="Picture"/>
                  <a:graphic>
                    <a:graphicData uri="http://schemas.openxmlformats.org/drawingml/2006/picture">
                      <pic:pic>
                        <pic:nvPicPr>
                          <pic:cNvPr descr="ems_03_files/figure-docx/fig-ems_dyn_verg_vergroesserungsfaktor-output-1.svg" id="187" name="Picture"/>
                          <pic:cNvPicPr>
                            <a:picLocks noChangeArrowheads="1" noChangeAspect="1"/>
                          </pic:cNvPicPr>
                        </pic:nvPicPr>
                        <pic:blipFill>
                          <a:blip r:embed="rId188">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4867275" cy="23717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Einfluss der Dämpfung und der Anregungsfrequenz auf den Vergrösserungsfaktor</w:t>
            </w:r>
          </w:p>
          <w:bookmarkEnd w:id="189"/>
        </w:tc>
      </w:tr>
    </w:tbl>
    <w:p>
      <w:pPr>
        <w:pStyle w:val="Textkrper"/>
      </w:pPr>
    </w:p>
    <w:p>
      <w:pPr>
        <w:pStyle w:val="Textkrper"/>
      </w:pPr>
    </w:p>
    <w:bookmarkEnd w:id="190"/>
    <w:bookmarkStart w:id="197" w:name="statische-amplitude"/>
    <w:p>
      <w:pPr>
        <w:pStyle w:val="berschrift3"/>
      </w:pPr>
      <w:r>
        <w:t xml:space="preserve">6.2.3 Statische Amplitude</w:t>
      </w:r>
    </w:p>
    <w:p>
      <w:pPr>
        <w:pStyle w:val="FirstParagraph"/>
      </w:pPr>
      <w:r>
        <w:t xml:space="preserve">Die Einwirkung lässt sich aus der Anregungsfunktion</w:t>
      </w:r>
      <w:r>
        <w:t xml:space="preserve"> </w:t>
      </w:r>
      <w:hyperlink w:anchor="X1aa2191842718e28254f711883030a51aab760d">
        <w:r>
          <w:rPr>
            <w:rStyle w:val="Hyperlink"/>
          </w:rPr>
          <w:t xml:space="preserve">Gleichung 6.1</w:t>
        </w:r>
      </w:hyperlink>
      <w:r>
        <w:t xml:space="preserve"> </w:t>
      </w:r>
      <w:r>
        <w:t xml:space="preserve">bestimmen für</w:t>
      </w:r>
      <w:r>
        <w:t xml:space="preserve"> </w:t>
      </w:r>
      <m:oMath>
        <m:r>
          <m:t>t</m:t>
        </m:r>
        <m:r>
          <m:rPr>
            <m:sty m:val="p"/>
          </m:rPr>
          <m:t>=</m:t>
        </m:r>
        <m:r>
          <m:t>0</m:t>
        </m:r>
      </m:oMath>
      <w:r>
        <w:t xml:space="preserve">. Mit der bekannten Systemsteifigkeit bestimmt sich die Deformation.</w:t>
      </w:r>
    </w:p>
    <w:p>
      <w:pPr>
        <w:pStyle w:val="Textkrper"/>
      </w:pPr>
    </w:p>
    <w:p>
      <w:pPr>
        <w:pStyle w:val="Textkrper"/>
      </w:pPr>
    </w:p>
    <w:p>
      <w:pPr>
        <w:pStyle w:val="Textkrper"/>
      </w:pPr>
    </w:p>
    <w:bookmarkStart w:id="196" w:name="stationäre-amplitude"/>
    <w:p>
      <w:pPr>
        <w:pStyle w:val="berschrift4"/>
      </w:pPr>
      <w:r>
        <w:t xml:space="preserve">6.2.3.1 Stationäre Amplitude</w:t>
      </w:r>
    </w:p>
    <w:p>
      <w:pPr>
        <w:pStyle w:val="FirstParagraph"/>
      </w:pPr>
      <w:r>
        <w:t xml:space="preserve">Durch die Vergrösserung der statischen Deformation mit dem Vergrösserungsfaktor resultiert die maximale Amplitude der stationären Lösung.</w:t>
      </w:r>
    </w:p>
    <w:p>
      <w:pPr>
        <w:pStyle w:val="Textkrper"/>
      </w:pPr>
    </w:p>
    <w:p>
      <w:pPr>
        <w:pStyle w:val="Textkrper"/>
      </w:pPr>
    </w:p>
    <w:p>
      <w:pPr>
        <w:pStyle w:val="Textkrper"/>
      </w:pPr>
    </w:p>
    <w:p>
      <w:pPr>
        <w:pStyle w:val="Textkrper"/>
      </w:pPr>
      <w:r>
        <w:t xml:space="preserve">Der Nachweis der Gebrauchstauglichkeit wäre damit sicherlich nicht erfüllt.</w:t>
      </w:r>
      <w:r>
        <w:t xml:space="preserve"> </w:t>
      </w:r>
      <w:r>
        <w:t xml:space="preserve">Das Beispiel soll aufzeigen, wenn die Erregerfrequenz im Bereich der Eigenfrequenz zu liegen kommt, es zu grossen Amplifikationen der Verformungen bzw. zu Resonanzeffekten kommen kann.</w:t>
      </w:r>
    </w:p>
    <w:p>
      <w:pPr>
        <w:pStyle w:val="Textkrper"/>
      </w:pPr>
      <w:r>
        <w:t xml:space="preserve">Da meist die Masse und die Erregung (z.B. Maschine) gegeben ist, kann man zum Beispiel ein Dämpfungselement einbauen, was jedoch keinen wesentlichen Einfluss auf das Frequenzverhältnis hat. Dadurch werden jedoch die Amplituden begrenzt.</w:t>
      </w:r>
    </w:p>
    <w:p>
      <w:pPr>
        <w:pStyle w:val="Textkrper"/>
      </w:pPr>
      <w:r>
        <w:t xml:space="preserve">Eine weitere Möglichkeit wäre die Biegesteifigkeit</w:t>
      </w:r>
      <w:r>
        <w:t xml:space="preserve"> </w:t>
      </w:r>
      <m:oMath>
        <m:r>
          <m:t>E</m:t>
        </m:r>
        <m:r>
          <m:rPr>
            <m:sty m:val="p"/>
          </m:rPr>
          <m:t>⋅</m:t>
        </m:r>
        <m:r>
          <m:t>I</m:t>
        </m:r>
      </m:oMath>
      <w:r>
        <w:t xml:space="preserve"> </w:t>
      </w:r>
      <w:r>
        <w:t xml:space="preserve">zu erhöhen. Das System wird steifer und die Eigenfrequenz grösser. Man spricht in dem Fall von einer Hochabstimmung.</w:t>
      </w:r>
    </w:p>
    <w:tbl>
      <w:tblPr>
        <w:tblStyle w:val="Table"/>
        <w:tblW w:type="pct" w:w="5000"/>
        <w:tblLook w:firstRow="0" w:lastRow="0" w:firstColumn="0" w:lastColumn="0" w:noHBand="0" w:noVBand="0" w:val="0000"/>
        <w:jc w:val="start"/>
      </w:tblPr>
      <w:tblGrid>
        <w:gridCol w:w="7920"/>
      </w:tblGrid>
      <w:tr>
        <w:tc>
          <w:tcPr/>
          <w:bookmarkStart w:id="195" w:name="fig-ems_dyn_verg_gesamtantwort"/>
          <w:p>
            <w:pPr>
              <w:jc w:val="center"/>
            </w:pPr>
            <w:r>
              <w:drawing>
                <wp:inline>
                  <wp:extent cx="5276850" cy="2638425"/>
                  <wp:effectExtent b="0" l="0" r="0" t="0"/>
                  <wp:docPr descr="" title="" id="192" name="Picture"/>
                  <a:graphic>
                    <a:graphicData uri="http://schemas.openxmlformats.org/drawingml/2006/picture">
                      <pic:pic>
                        <pic:nvPicPr>
                          <pic:cNvPr descr="ems_03_files/figure-docx/fig-ems_dyn_verg_gesamtantwort-output-1.svg" id="193" name="Picture"/>
                          <pic:cNvPicPr>
                            <a:picLocks noChangeArrowheads="1" noChangeAspect="1"/>
                          </pic:cNvPicPr>
                        </pic:nvPicPr>
                        <pic:blipFill>
                          <a:blip r:embed="rId194">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5276850" cy="26384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Gesamtantwort des Systems</w:t>
            </w:r>
          </w:p>
          <w:bookmarkEnd w:id="195"/>
        </w:tc>
      </w:tr>
    </w:tbl>
    <w:p>
      <w:pPr>
        <w:pStyle w:val="Textkrper"/>
      </w:pPr>
      <w:r>
        <w:t xml:space="preserve">In der</w:t>
      </w:r>
      <w:r>
        <w:t xml:space="preserve"> </w:t>
      </w:r>
      <w:hyperlink w:anchor="fig-ems_dyn_verg_gesamtantwort">
        <w:r>
          <w:rPr>
            <w:rStyle w:val="Hyperlink"/>
          </w:rPr>
          <w:t xml:space="preserve">Abbildung 6.4</w:t>
        </w:r>
      </w:hyperlink>
      <w:r>
        <w:t xml:space="preserve"> </w:t>
      </w:r>
      <w:r>
        <w:t xml:space="preserve">ist die Gesamtantwort des Systems dargestellt. Wenn Dämpfung im System vorhanden ist, dann verschwindet die transiente bzw. homogene Lösung</w:t>
      </w:r>
      <w:r>
        <w:t xml:space="preserve"> </w:t>
      </w:r>
      <m:oMath>
        <m:r>
          <m:t>u</m:t>
        </m:r>
        <m:d>
          <m:dPr>
            <m:begChr m:val="("/>
            <m:endChr m:val=")"/>
            <m:sepChr m:val=""/>
            <m:grow/>
          </m:dPr>
          <m:e>
            <m:r>
              <m:t>t</m:t>
            </m:r>
          </m:e>
        </m:d>
      </m:oMath>
      <w:r>
        <w:t xml:space="preserve"> </w:t>
      </w:r>
      <w:r>
        <w:t xml:space="preserve">und das System schwingt mit der stationären Lösung bzw. partikulären Lösung</w:t>
      </w:r>
      <w:r>
        <w:t xml:space="preserve"> </w:t>
      </w:r>
      <m:oMath>
        <m:r>
          <m:t>u</m:t>
        </m:r>
        <m:d>
          <m:dPr>
            <m:begChr m:val="("/>
            <m:endChr m:val=")"/>
            <m:sepChr m:val=""/>
            <m:grow/>
          </m:dPr>
          <m:e>
            <m:r>
              <m:t>t</m:t>
            </m:r>
          </m:e>
        </m:d>
      </m:oMath>
      <w:r>
        <w:t xml:space="preserve"> </w:t>
      </w:r>
      <w:r>
        <w:t xml:space="preserve">in der Anregungsfrequenz. In Bezug auf die</w:t>
      </w:r>
      <w:r>
        <w:t xml:space="preserve"> </w:t>
      </w:r>
      <w:hyperlink w:anchor="fig-ems_dyn_verg_gesamtantwort">
        <w:r>
          <w:rPr>
            <w:rStyle w:val="Hyperlink"/>
          </w:rPr>
          <w:t xml:space="preserve">Abbildung 6.4</w:t>
        </w:r>
      </w:hyperlink>
      <w:r>
        <w:t xml:space="preserve"> </w:t>
      </w:r>
      <w:r>
        <w:t xml:space="preserve">schwingt das System am Anfang stärker, durch das Abklingen der Anfangsauslenkung durch die Dämpfung schwingt das System nur noch in der Anregungsfrequenz weiter. Die Anregung zwingt dem System seine Schwingung auf. In der Praxis sind die Anlaufphasen zu beachten, solange der transiente Teil noch nicht abgeklungen ist. Dort sind die Amplituden grösser und es gilt zu untersuchen, ob diese kurzfristige Überschreitung Konsequenzen (z.B. zul. Verformungen oder Bauteilspannungen) für das Tragsystem hat.</w:t>
      </w:r>
    </w:p>
    <w:bookmarkEnd w:id="196"/>
    <w:bookmarkEnd w:id="197"/>
    <w:bookmarkEnd w:id="198"/>
    <w:bookmarkEnd w:id="199"/>
    <w:bookmarkStart w:id="243" w:name="beispiel-gesamtantwort-ohne-dämpfung"/>
    <w:p>
      <w:pPr>
        <w:pStyle w:val="berschrift1"/>
      </w:pPr>
      <w:r>
        <w:t xml:space="preserve">7. Beispiel: Gesamtantwort ohne Dämpfung</w:t>
      </w:r>
    </w:p>
    <w:bookmarkStart w:id="211" w:name="aufgabenstellung-6"/>
    <w:p>
      <w:pPr>
        <w:pStyle w:val="berschrift2"/>
      </w:pPr>
      <w:r>
        <w:t xml:space="preserve">7.1 Aufgabenstellung</w:t>
      </w:r>
    </w:p>
    <w:p>
      <w:pPr>
        <w:pStyle w:val="FirstParagraph"/>
      </w:pPr>
      <w:r>
        <w:t xml:space="preserve">Das System in</w:t>
      </w:r>
      <w:r>
        <w:t xml:space="preserve"> </w:t>
      </w:r>
      <w:hyperlink w:anchor="fig-ems_ges_system_maschine">
        <w:r>
          <w:rPr>
            <w:rStyle w:val="Hyperlink"/>
          </w:rPr>
          <w:t xml:space="preserve">Abbildung 7.1</w:t>
        </w:r>
      </w:hyperlink>
      <w:r>
        <w:t xml:space="preserve"> </w:t>
      </w:r>
      <w:r>
        <w:t xml:space="preserve">zeigt ein Stabwerk, welches durch eine Werkzeugmaschine angeregt wird.</w:t>
      </w:r>
    </w:p>
    <w:tbl>
      <w:tblPr>
        <w:tblStyle w:val="Table"/>
        <w:tblW w:type="pct" w:w="5000"/>
        <w:tblLook w:firstRow="0" w:lastRow="0" w:firstColumn="0" w:lastColumn="0" w:noHBand="0" w:noVBand="0" w:val="0000"/>
        <w:jc w:val="start"/>
      </w:tblPr>
      <w:tblGrid>
        <w:gridCol w:w="7920"/>
      </w:tblGrid>
      <w:tr>
        <w:tc>
          <w:tcPr/>
          <w:bookmarkStart w:id="204" w:name="fig-ems_ges_system_maschine"/>
          <w:p>
            <w:pPr>
              <w:jc w:val="center"/>
            </w:pPr>
            <w:r>
              <w:drawing>
                <wp:inline>
                  <wp:extent cx="5391150" cy="2514600"/>
                  <wp:effectExtent b="0" l="0" r="0" t="0"/>
                  <wp:docPr descr="" title="" id="201" name="Picture"/>
                  <a:graphic>
                    <a:graphicData uri="http://schemas.openxmlformats.org/drawingml/2006/picture">
                      <pic:pic>
                        <pic:nvPicPr>
                          <pic:cNvPr descr="bilder/aufgabe_ems_ges_system.svg" id="202" name="Picture"/>
                          <pic:cNvPicPr>
                            <a:picLocks noChangeArrowheads="1" noChangeAspect="1"/>
                          </pic:cNvPicPr>
                        </pic:nvPicPr>
                        <pic:blipFill>
                          <a:blip r:embed="rId203">
                            <a:extLst>
                              <a:ext uri="{28A0092B-C50C-407E-A947-70E740481C1C}">
                                <a14:useLocalDpi xmlns:a14="http://schemas.microsoft.com/office/drawing/2010/main" val="0"/>
                              </a:ext>
                              <a:ext uri="{96DAC541-7B7A-43D3-8B79-37D633B846F1}">
                                <asvg:svgBlip xmlns:asvg="http://schemas.microsoft.com/office/drawing/2016/SVG/main" r:embed="rId200"/>
                              </a:ext>
                            </a:extLst>
                          </a:blip>
                          <a:stretch>
                            <a:fillRect/>
                          </a:stretch>
                        </pic:blipFill>
                        <pic:spPr bwMode="auto">
                          <a:xfrm>
                            <a:off x="0" y="0"/>
                            <a:ext cx="5391150" cy="25146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Statisches System des Stabwerks</w:t>
            </w:r>
          </w:p>
          <w:bookmarkEnd w:id="204"/>
        </w:tc>
      </w:tr>
    </w:tbl>
    <w:p>
      <w:pPr>
        <w:pStyle w:val="Textkrper"/>
      </w:pPr>
      <w:r>
        <w:t xml:space="preserve">Gesucht:</w:t>
      </w:r>
    </w:p>
    <w:p>
      <w:pPr>
        <w:numPr>
          <w:ilvl w:val="0"/>
          <w:numId w:val="1014"/>
        </w:numPr>
        <w:pStyle w:val="Compact"/>
      </w:pPr>
      <w:r>
        <w:t xml:space="preserve">Eigenkreisfrequenz</w:t>
      </w:r>
      <w:r>
        <w:t xml:space="preserve"> </w:t>
      </w:r>
      <m:oMath>
        <m:sSub>
          <m:e>
            <m:r>
              <m:t>ω</m:t>
            </m:r>
          </m:e>
          <m:sub>
            <m:r>
              <m:t>n</m:t>
            </m:r>
          </m:sub>
        </m:sSub>
      </m:oMath>
    </w:p>
    <w:p>
      <w:pPr>
        <w:numPr>
          <w:ilvl w:val="0"/>
          <w:numId w:val="1014"/>
        </w:numPr>
        <w:pStyle w:val="Compact"/>
      </w:pPr>
      <w:r>
        <w:t xml:space="preserve">Dynamischer Vergrösserungsfaktor</w:t>
      </w:r>
      <w:r>
        <w:t xml:space="preserve"> </w:t>
      </w:r>
      <m:oMath>
        <m:r>
          <m:t>V</m:t>
        </m:r>
        <m:d>
          <m:dPr>
            <m:begChr m:val="("/>
            <m:endChr m:val=")"/>
            <m:sepChr m:val=""/>
            <m:grow/>
          </m:dPr>
          <m:e>
            <m:r>
              <m:t>ω</m:t>
            </m:r>
          </m:e>
        </m:d>
      </m:oMath>
    </w:p>
    <w:p>
      <w:pPr>
        <w:numPr>
          <w:ilvl w:val="0"/>
          <w:numId w:val="1014"/>
        </w:numPr>
        <w:pStyle w:val="Compact"/>
      </w:pPr>
      <w:r>
        <w:t xml:space="preserve">Stationäre Antwort</w:t>
      </w:r>
      <w:r>
        <w:t xml:space="preserve"> </w:t>
      </w:r>
      <m:oMath>
        <m:sSub>
          <m:e>
            <m:r>
              <m:t>u</m:t>
            </m:r>
          </m:e>
          <m:sub>
            <m:r>
              <m:t>p</m:t>
            </m:r>
          </m:sub>
        </m:sSub>
        <m:d>
          <m:dPr>
            <m:begChr m:val="("/>
            <m:endChr m:val=")"/>
            <m:sepChr m:val=""/>
            <m:grow/>
          </m:dPr>
          <m:e>
            <m:r>
              <m:t>t</m:t>
            </m:r>
          </m:e>
        </m:d>
      </m:oMath>
      <w:r>
        <w:t xml:space="preserve"> </w:t>
      </w:r>
      <w:r>
        <w:t xml:space="preserve">mit dem dynamischen Vergrösserungsfaktor</w:t>
      </w:r>
      <w:r>
        <w:t xml:space="preserve"> </w:t>
      </w:r>
      <m:oMath>
        <m:r>
          <m:t>V</m:t>
        </m:r>
        <m:d>
          <m:dPr>
            <m:begChr m:val="("/>
            <m:endChr m:val=")"/>
            <m:sepChr m:val=""/>
            <m:grow/>
          </m:dPr>
          <m:e>
            <m:r>
              <m:t>ω</m:t>
            </m:r>
          </m:e>
        </m:d>
      </m:oMath>
    </w:p>
    <w:p>
      <w:pPr>
        <w:numPr>
          <w:ilvl w:val="0"/>
          <w:numId w:val="1014"/>
        </w:numPr>
        <w:pStyle w:val="Compact"/>
      </w:pPr>
      <w:r>
        <w:t xml:space="preserve">Gesamtantwort</w:t>
      </w:r>
      <w:r>
        <w:t xml:space="preserve"> </w:t>
      </w:r>
      <m:oMath>
        <m:r>
          <m:t>u</m:t>
        </m:r>
        <m:d>
          <m:dPr>
            <m:begChr m:val="("/>
            <m:endChr m:val=")"/>
            <m:sepChr m:val=""/>
            <m:grow/>
          </m:dPr>
          <m:e>
            <m:r>
              <m:t>t</m:t>
            </m:r>
          </m:e>
        </m:d>
      </m:oMath>
      <w:r>
        <w:t xml:space="preserve"> </w:t>
      </w:r>
      <w:r>
        <w:t xml:space="preserve">mit den Anfangsbedingungen</w:t>
      </w:r>
      <w:r>
        <w:t xml:space="preserve"> </w:t>
      </w:r>
      <m:oMath>
        <m:r>
          <m:t>u</m:t>
        </m:r>
        <m:d>
          <m:dPr>
            <m:begChr m:val="("/>
            <m:endChr m:val=")"/>
            <m:sepChr m:val=""/>
            <m:grow/>
          </m:dPr>
          <m:e>
            <m:r>
              <m:t>t</m:t>
            </m:r>
            <m:r>
              <m:rPr>
                <m:sty m:val="p"/>
              </m:rPr>
              <m:t>=</m:t>
            </m:r>
            <m:r>
              <m:t>0</m:t>
            </m:r>
          </m:e>
        </m:d>
        <m:r>
          <m:rPr>
            <m:sty m:val="p"/>
          </m:rPr>
          <m:t>=</m:t>
        </m:r>
        <m:r>
          <m:t>0</m:t>
        </m:r>
        <m:r>
          <m:rPr>
            <m:nor/>
            <m:sty m:val="p"/>
          </m:rPr>
          <m:t> und </m:t>
        </m:r>
        <m:r>
          <m:t>u</m:t>
        </m:r>
        <m:r>
          <m:rPr>
            <m:sty m:val="p"/>
          </m:rPr>
          <m:t>′</m:t>
        </m:r>
        <m:d>
          <m:dPr>
            <m:begChr m:val="("/>
            <m:endChr m:val=")"/>
            <m:sepChr m:val=""/>
            <m:grow/>
          </m:dPr>
          <m:e>
            <m:r>
              <m:t>t</m:t>
            </m:r>
            <m:r>
              <m:rPr>
                <m:sty m:val="p"/>
              </m:rPr>
              <m:t>=</m:t>
            </m:r>
            <m:r>
              <m:t>0</m:t>
            </m:r>
          </m:e>
        </m:d>
        <m:r>
          <m:rPr>
            <m:sty m:val="p"/>
          </m:rPr>
          <m:t>=</m:t>
        </m:r>
        <m:r>
          <m:t>0</m:t>
        </m:r>
      </m:oMath>
    </w:p>
    <w:p>
      <w:pPr>
        <w:numPr>
          <w:ilvl w:val="0"/>
          <w:numId w:val="1014"/>
        </w:numPr>
        <w:pStyle w:val="Compact"/>
      </w:pPr>
      <w:r>
        <w:t xml:space="preserve">Festigkeitsnachweis der Diagonalen</w:t>
      </w:r>
    </w:p>
    <w:p>
      <w:pPr>
        <w:pStyle w:val="FirstParagraph"/>
      </w:pPr>
      <w:r>
        <w:t xml:space="preserve">Gegeben:</w:t>
      </w:r>
    </w:p>
    <w:p>
      <w:pPr>
        <w:numPr>
          <w:ilvl w:val="0"/>
          <w:numId w:val="1015"/>
        </w:numPr>
        <w:pStyle w:val="Compact"/>
      </w:pPr>
      <w:r>
        <w:t xml:space="preserve">Alle Stäbe ausser Diagonalen</w:t>
      </w:r>
      <w:r>
        <w:t xml:space="preserve"> </w:t>
      </w:r>
      <m:oMath>
        <m:r>
          <m:t>E</m:t>
        </m:r>
        <m:r>
          <m:rPr>
            <m:sty m:val="p"/>
          </m:rPr>
          <m:t>⋅</m:t>
        </m:r>
        <m:r>
          <m:t>A</m:t>
        </m:r>
        <m:r>
          <m:rPr>
            <m:sty m:val="p"/>
          </m:rPr>
          <m:t>=</m:t>
        </m:r>
        <m:r>
          <m:rPr>
            <m:sty m:val="p"/>
          </m:rPr>
          <m:t>∞</m:t>
        </m:r>
      </m:oMath>
    </w:p>
    <w:p>
      <w:pPr>
        <w:numPr>
          <w:ilvl w:val="0"/>
          <w:numId w:val="1015"/>
        </w:numPr>
        <w:pStyle w:val="Compact"/>
      </w:pPr>
      <w:r>
        <w:t xml:space="preserve">Alle Stäbe S355</w:t>
      </w:r>
    </w:p>
    <w:tbl>
      <w:tblPr>
        <w:tblStyle w:val="Table"/>
        <w:tblW w:type="pct" w:w="5000"/>
        <w:tblLook w:firstRow="0" w:lastRow="0" w:firstColumn="0" w:lastColumn="0" w:noHBand="0" w:noVBand="0" w:val="0000"/>
        <w:jc w:val="start"/>
      </w:tblPr>
      <w:tblGrid>
        <w:gridCol w:w="7920"/>
      </w:tblGrid>
      <w:tr>
        <w:tc>
          <w:tcPr/>
          <w:bookmarkStart w:id="209" w:name="fig-ems_ges_maschine"/>
          <w:p>
            <w:pPr>
              <w:jc w:val="center"/>
            </w:pPr>
            <w:r>
              <w:drawing>
                <wp:inline>
                  <wp:extent cx="5391150" cy="1076325"/>
                  <wp:effectExtent b="0" l="0" r="0" t="0"/>
                  <wp:docPr descr="" title="" id="206" name="Picture"/>
                  <a:graphic>
                    <a:graphicData uri="http://schemas.openxmlformats.org/drawingml/2006/picture">
                      <pic:pic>
                        <pic:nvPicPr>
                          <pic:cNvPr descr="bilder/aufgabe_ems_werkzeugmaschine.svg" id="207" name="Picture"/>
                          <pic:cNvPicPr>
                            <a:picLocks noChangeArrowheads="1" noChangeAspect="1"/>
                          </pic:cNvPicPr>
                        </pic:nvPicPr>
                        <pic:blipFill>
                          <a:blip r:embed="rId208">
                            <a:extLst>
                              <a:ext uri="{28A0092B-C50C-407E-A947-70E740481C1C}">
                                <a14:useLocalDpi xmlns:a14="http://schemas.microsoft.com/office/drawing/2010/main" val="0"/>
                              </a:ext>
                              <a:ext uri="{96DAC541-7B7A-43D3-8B79-37D633B846F1}">
                                <asvg:svgBlip xmlns:asvg="http://schemas.microsoft.com/office/drawing/2016/SVG/main" r:embed="rId205"/>
                              </a:ext>
                            </a:extLst>
                          </a:blip>
                          <a:stretch>
                            <a:fillRect/>
                          </a:stretch>
                        </pic:blipFill>
                        <pic:spPr bwMode="auto">
                          <a:xfrm>
                            <a:off x="0" y="0"/>
                            <a:ext cx="5391150" cy="10763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Aufbau der Werkzeugmaschine</w:t>
            </w:r>
          </w:p>
          <w:bookmarkEnd w:id="209"/>
        </w:tc>
      </w:tr>
    </w:tbl>
    <w:p>
      <w:pPr>
        <w:pStyle w:val="Textkrper"/>
      </w:pPr>
      <w:r>
        <w:t xml:space="preserve"> </w:t>
      </w:r>
    </w:p>
    <w:bookmarkStart w:id="210" w:name="tbl-parameter_gesamt"/>
    <w:p>
      <w:pPr>
        <w:pStyle w:val="TableCaption"/>
      </w:pPr>
      <w:r>
        <w:t xml:space="preserve">Tabelle 7.1: Parameter der Aufgabenstellung</w:t>
      </w:r>
    </w:p>
    <w:tbl>
      <w:tblPr>
        <w:tblStyle w:val="Table"/>
        <w:tblW w:type="pct" w:w="5000"/>
        <w:tblLook w:firstRow="0" w:lastRow="0" w:firstColumn="0" w:lastColumn="0" w:noHBand="0" w:noVBand="0" w:val="0000"/>
        <w:jc w:val="start"/>
        <w:tblCaption w:val="Tabelle 7.1: Parameter der Aufgabenstellung"/>
      </w:tblPr>
      <w:tblGrid>
        <w:gridCol w:w="3960"/>
        <w:gridCol w:w="3960"/>
      </w:tblGrid>
      <w:tr>
        <w:tc>
          <w:tcPr/>
          <w:p>
            <w:pPr>
              <w:pStyle w:val="Compact"/>
              <w:jc w:val="left"/>
            </w:pPr>
            <m:oMath>
              <m:r>
                <m:t>B</m:t>
              </m:r>
              <m:r>
                <m:rPr>
                  <m:sty m:val="p"/>
                </m:rPr>
                <m:t>=</m:t>
              </m:r>
              <m:r>
                <m:t>6000</m:t>
              </m:r>
              <m:r>
                <m:rPr>
                  <m:nor/>
                  <m:sty m:val="p"/>
                </m:rPr>
                <m:t>mm</m:t>
              </m:r>
            </m:oMath>
          </w:p>
        </w:tc>
        <w:tc>
          <w:tcPr/>
          <w:p>
            <w:pPr>
              <w:pStyle w:val="Compact"/>
              <w:jc w:val="left"/>
            </w:pPr>
            <m:oMath>
              <m:r>
                <m:t>E</m:t>
              </m:r>
              <m:r>
                <m:rPr>
                  <m:sty m:val="p"/>
                </m:rPr>
                <m:t>=</m:t>
              </m:r>
              <m:f>
                <m:fPr>
                  <m:type m:val="bar"/>
                </m:fPr>
                <m:num>
                  <m:r>
                    <m:t>210000</m:t>
                  </m:r>
                  <m:r>
                    <m:rPr>
                      <m:nor/>
                      <m:sty m:val="p"/>
                    </m:rPr>
                    <m:t>N</m:t>
                  </m:r>
                </m:num>
                <m:den>
                  <m:sSup>
                    <m:e>
                      <m:r>
                        <m:rPr>
                          <m:nor/>
                          <m:sty m:val="p"/>
                        </m:rPr>
                        <m:t>mm</m:t>
                      </m:r>
                    </m:e>
                    <m:sup>
                      <m:r>
                        <m:t>2</m:t>
                      </m:r>
                    </m:sup>
                  </m:sSup>
                </m:den>
              </m:f>
            </m:oMath>
          </w:p>
        </w:tc>
      </w:tr>
      <w:tr>
        <w:tc>
          <w:tcPr/>
          <w:p>
            <w:pPr>
              <w:pStyle w:val="Compact"/>
              <w:jc w:val="left"/>
            </w:pPr>
            <m:oMath>
              <m:r>
                <m:t>H</m:t>
              </m:r>
              <m:r>
                <m:rPr>
                  <m:sty m:val="p"/>
                </m:rPr>
                <m:t>=</m:t>
              </m:r>
              <m:r>
                <m:t>4000</m:t>
              </m:r>
              <m:r>
                <m:rPr>
                  <m:nor/>
                  <m:sty m:val="p"/>
                </m:rPr>
                <m:t>mm</m:t>
              </m:r>
            </m:oMath>
          </w:p>
        </w:tc>
        <w:tc>
          <w:tcPr/>
          <w:p>
            <w:pPr>
              <w:pStyle w:val="Compact"/>
              <w:jc w:val="left"/>
            </w:pPr>
            <m:oMath>
              <m:sSub>
                <m:e>
                  <m:r>
                    <m:rPr>
                      <m:sty m:val="p"/>
                    </m:rPr>
                    <m:t>⊘</m:t>
                  </m:r>
                </m:e>
                <m:sub>
                  <m:r>
                    <m:t>D</m:t>
                  </m:r>
                  <m:r>
                    <m:t>i</m:t>
                  </m:r>
                  <m:r>
                    <m:t>a</m:t>
                  </m:r>
                  <m:r>
                    <m:t>g</m:t>
                  </m:r>
                </m:sub>
              </m:sSub>
              <m:r>
                <m:rPr>
                  <m:sty m:val="p"/>
                </m:rPr>
                <m:t>=</m:t>
              </m:r>
              <m:r>
                <m:t>12</m:t>
              </m:r>
              <m:r>
                <m:rPr>
                  <m:nor/>
                  <m:sty m:val="p"/>
                </m:rPr>
                <m:t>mm</m:t>
              </m:r>
            </m:oMath>
          </w:p>
        </w:tc>
      </w:tr>
      <w:tr>
        <w:tc>
          <w:tcPr/>
          <w:p>
            <w:pPr>
              <w:pStyle w:val="Compact"/>
              <w:jc w:val="left"/>
            </w:pPr>
            <m:oMath>
              <m:r>
                <m:t>e</m:t>
              </m:r>
              <m:r>
                <m:rPr>
                  <m:sty m:val="p"/>
                </m:rPr>
                <m:t>=</m:t>
              </m:r>
              <m:r>
                <m:t>0.1</m:t>
              </m:r>
              <m:r>
                <m:rPr>
                  <m:nor/>
                  <m:sty m:val="p"/>
                </m:rPr>
                <m:t>m</m:t>
              </m:r>
            </m:oMath>
          </w:p>
        </w:tc>
        <w:tc>
          <w:tcPr/>
          <w:p>
            <w:pPr>
              <w:pStyle w:val="Compact"/>
              <w:jc w:val="left"/>
            </w:pPr>
            <m:oMath>
              <m:sSub>
                <m:e>
                  <m:r>
                    <m:t>f</m:t>
                  </m:r>
                </m:e>
                <m:sub>
                  <m:r>
                    <m:t>y</m:t>
                  </m:r>
                  <m:r>
                    <m:t>d</m:t>
                  </m:r>
                </m:sub>
              </m:sSub>
              <m:r>
                <m:rPr>
                  <m:sty m:val="p"/>
                </m:rPr>
                <m:t>=</m:t>
              </m:r>
              <m:f>
                <m:fPr>
                  <m:type m:val="bar"/>
                </m:fPr>
                <m:num>
                  <m:r>
                    <m:t>338</m:t>
                  </m:r>
                  <m:r>
                    <m:rPr>
                      <m:nor/>
                      <m:sty m:val="p"/>
                    </m:rPr>
                    <m:t>N</m:t>
                  </m:r>
                </m:num>
                <m:den>
                  <m:sSup>
                    <m:e>
                      <m:r>
                        <m:rPr>
                          <m:nor/>
                          <m:sty m:val="p"/>
                        </m:rPr>
                        <m:t>mm</m:t>
                      </m:r>
                    </m:e>
                    <m:sup>
                      <m:r>
                        <m:t>2</m:t>
                      </m:r>
                    </m:sup>
                  </m:sSup>
                </m:den>
              </m:f>
            </m:oMath>
          </w:p>
        </w:tc>
      </w:tr>
      <w:tr>
        <w:tc>
          <w:tcPr/>
          <w:p>
            <w:pPr>
              <w:pStyle w:val="Compact"/>
              <w:jc w:val="left"/>
            </w:pPr>
            <m:oMath>
              <m:sSub>
                <m:e>
                  <m:r>
                    <m:t>m</m:t>
                  </m:r>
                </m:e>
                <m:sub>
                  <m:r>
                    <m:t>1</m:t>
                  </m:r>
                </m:sub>
              </m:sSub>
              <m:r>
                <m:rPr>
                  <m:sty m:val="p"/>
                </m:rPr>
                <m:t>=</m:t>
              </m:r>
              <m:f>
                <m:fPr>
                  <m:type m:val="bar"/>
                </m:fPr>
                <m:num>
                  <m:r>
                    <m:t>200</m:t>
                  </m:r>
                  <m:r>
                    <m:rPr>
                      <m:nor/>
                      <m:sty m:val="p"/>
                    </m:rPr>
                    <m:t>N</m:t>
                  </m:r>
                  <m:sSup>
                    <m:e>
                      <m:r>
                        <m:rPr>
                          <m:nor/>
                          <m:sty m:val="p"/>
                        </m:rPr>
                        <m:t>s</m:t>
                      </m:r>
                    </m:e>
                    <m:sup>
                      <m:r>
                        <m:t>2</m:t>
                      </m:r>
                    </m:sup>
                  </m:sSup>
                </m:num>
                <m:den>
                  <m:r>
                    <m:rPr>
                      <m:nor/>
                      <m:sty m:val="p"/>
                    </m:rPr>
                    <m:t>m</m:t>
                  </m:r>
                </m:den>
              </m:f>
            </m:oMath>
          </w:p>
        </w:tc>
        <w:tc>
          <w:tcPr/>
          <w:p>
            <w:pPr>
              <w:pStyle w:val="Compact"/>
              <w:jc w:val="left"/>
            </w:pPr>
            <m:oMath>
              <m:sSub>
                <m:e>
                  <m:r>
                    <m:t>m</m:t>
                  </m:r>
                </m:e>
                <m:sub>
                  <m:r>
                    <m:t>t</m:t>
                  </m:r>
                  <m:r>
                    <m:t>o</m:t>
                  </m:r>
                  <m:r>
                    <m:t>t</m:t>
                  </m:r>
                </m:sub>
              </m:sSub>
              <m:r>
                <m:rPr>
                  <m:sty m:val="p"/>
                </m:rPr>
                <m:t>=</m:t>
              </m:r>
              <m:f>
                <m:fPr>
                  <m:type m:val="bar"/>
                </m:fPr>
                <m:num>
                  <m:r>
                    <m:t>5000</m:t>
                  </m:r>
                  <m:r>
                    <m:rPr>
                      <m:nor/>
                      <m:sty m:val="p"/>
                    </m:rPr>
                    <m:t>N</m:t>
                  </m:r>
                  <m:sSup>
                    <m:e>
                      <m:r>
                        <m:rPr>
                          <m:nor/>
                          <m:sty m:val="p"/>
                        </m:rPr>
                        <m:t>s</m:t>
                      </m:r>
                    </m:e>
                    <m:sup>
                      <m:r>
                        <m:t>2</m:t>
                      </m:r>
                    </m:sup>
                  </m:sSup>
                </m:num>
                <m:den>
                  <m:r>
                    <m:rPr>
                      <m:nor/>
                      <m:sty m:val="p"/>
                    </m:rPr>
                    <m:t>m</m:t>
                  </m:r>
                </m:den>
              </m:f>
            </m:oMath>
          </w:p>
        </w:tc>
      </w:tr>
      <w:tr>
        <w:tc>
          <w:tcPr/>
          <w:p>
            <w:pPr>
              <w:pStyle w:val="Compact"/>
              <w:jc w:val="left"/>
            </w:pPr>
            <m:oMath>
              <m:r>
                <m:t>n</m:t>
              </m:r>
              <m:r>
                <m:rPr>
                  <m:sty m:val="p"/>
                </m:rPr>
                <m:t>=</m:t>
              </m:r>
              <m:f>
                <m:fPr>
                  <m:type m:val="bar"/>
                </m:fPr>
                <m:num>
                  <m:r>
                    <m:t>150</m:t>
                  </m:r>
                </m:num>
                <m:den>
                  <m:r>
                    <m:rPr>
                      <m:nor/>
                      <m:sty m:val="p"/>
                    </m:rPr>
                    <m:t>minute</m:t>
                  </m:r>
                </m:den>
              </m:f>
            </m:oMath>
          </w:p>
        </w:tc>
        <w:tc>
          <w:tcPr/>
          <w:p>
            <w:pPr>
              <w:pStyle w:val="Compact"/>
              <w:jc w:val="left"/>
            </w:pPr>
            <m:oMath>
              <m:r>
                <m:t>ζ</m:t>
              </m:r>
              <m:r>
                <m:rPr>
                  <m:sty m:val="p"/>
                </m:rPr>
                <m:t>=</m:t>
              </m:r>
              <m:r>
                <m:t>0.0</m:t>
              </m:r>
            </m:oMath>
          </w:p>
        </w:tc>
      </w:tr>
    </w:tbl>
    <w:bookmarkEnd w:id="210"/>
    <w:p>
      <w:r>
        <w:br w:type="page"/>
      </w:r>
    </w:p>
    <w:bookmarkEnd w:id="211"/>
    <w:bookmarkStart w:id="242" w:name="musterlösung-4"/>
    <w:p>
      <w:pPr>
        <w:pStyle w:val="berschrift2"/>
      </w:pPr>
      <w:r>
        <w:t xml:space="preserve">7.2 Musterlösung</w:t>
      </w:r>
    </w:p>
    <w:bookmarkStart w:id="218" w:name="systemsteifigkeit"/>
    <w:p>
      <w:pPr>
        <w:pStyle w:val="berschrift3"/>
      </w:pPr>
      <w:r>
        <w:t xml:space="preserve">7.2.1 Systemsteifigkeit</w:t>
      </w:r>
    </w:p>
    <w:p>
      <w:pPr>
        <w:pStyle w:val="FirstParagraph"/>
      </w:pPr>
      <w:r>
        <w:t xml:space="preserve">Zur Ermittlung der Eigenkreisfrequenz wird die Steifigkeit des gesamten Systems benötigt.</w:t>
      </w:r>
    </w:p>
    <w:tbl>
      <w:tblPr>
        <w:tblStyle w:val="Table"/>
        <w:tblW w:type="pct" w:w="5000"/>
        <w:tblLook w:firstRow="0" w:lastRow="0" w:firstColumn="0" w:lastColumn="0" w:noHBand="0" w:noVBand="0" w:val="0000"/>
        <w:jc w:val="start"/>
      </w:tblPr>
      <w:tblGrid>
        <w:gridCol w:w="7920"/>
      </w:tblGrid>
      <w:tr>
        <w:tc>
          <w:tcPr/>
          <w:bookmarkStart w:id="216" w:name="fig-ems_ges_verform_FW"/>
          <w:p>
            <w:pPr>
              <w:jc w:val="center"/>
            </w:pPr>
            <w:r>
              <w:drawing>
                <wp:inline>
                  <wp:extent cx="5391150" cy="2514600"/>
                  <wp:effectExtent b="0" l="0" r="0" t="0"/>
                  <wp:docPr descr="" title="" id="213" name="Picture"/>
                  <a:graphic>
                    <a:graphicData uri="http://schemas.openxmlformats.org/drawingml/2006/picture">
                      <pic:pic>
                        <pic:nvPicPr>
                          <pic:cNvPr descr="bilder/aufgabe_ems_ge_verformung.svg" id="214" name="Picture"/>
                          <pic:cNvPicPr>
                            <a:picLocks noChangeArrowheads="1" noChangeAspect="1"/>
                          </pic:cNvPicPr>
                        </pic:nvPicPr>
                        <pic:blipFill>
                          <a:blip r:embed="rId215">
                            <a:extLst>
                              <a:ext uri="{28A0092B-C50C-407E-A947-70E740481C1C}">
                                <a14:useLocalDpi xmlns:a14="http://schemas.microsoft.com/office/drawing/2010/main" val="0"/>
                              </a:ext>
                              <a:ext uri="{96DAC541-7B7A-43D3-8B79-37D633B846F1}">
                                <asvg:svgBlip xmlns:asvg="http://schemas.microsoft.com/office/drawing/2016/SVG/main" r:embed="rId212"/>
                              </a:ext>
                            </a:extLst>
                          </a:blip>
                          <a:stretch>
                            <a:fillRect/>
                          </a:stretch>
                        </pic:blipFill>
                        <pic:spPr bwMode="auto">
                          <a:xfrm>
                            <a:off x="0" y="0"/>
                            <a:ext cx="5391150" cy="25146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7.3: Verformungszustand des Systems für die Einheitskraft</w:t>
            </w:r>
          </w:p>
          <w:bookmarkEnd w:id="216"/>
        </w:tc>
      </w:tr>
    </w:tbl>
    <w:p>
      <w:pPr>
        <w:pStyle w:val="Textkrper"/>
      </w:pPr>
      <w:r>
        <w:t xml:space="preserve">Das System wird mit einer Einheitskraft belastet. Aufgrund der Eigenschaften der Pendelstäbe (lediglich Normalkräfte) und deren unendlich grossen Dehnsteifigkeit, spielt lediglich die Verformung der Diagonalen eine Rolle. Dazu gilt, dass die Diagonalen nur Zugkräfte aufnehmen können. Das bedeutet, dass letztlich ein Stab aktiv ist für die beschrieben Situation in</w:t>
      </w:r>
      <w:r>
        <w:t xml:space="preserve"> </w:t>
      </w:r>
      <w:hyperlink w:anchor="fig-ems_ges_verform_FW">
        <w:r>
          <w:rPr>
            <w:rStyle w:val="Hyperlink"/>
          </w:rPr>
          <w:t xml:space="preserve">Abbildung 7.3</w:t>
        </w:r>
      </w:hyperlink>
      <w:r>
        <w:t xml:space="preserve">.</w:t>
      </w:r>
    </w:p>
    <w:p>
      <w:pPr>
        <w:pStyle w:val="Textkrper"/>
      </w:pPr>
      <w:r>
        <w:t xml:space="preserve">Dazu muss die Normalkraft in der Diagonalen bestimmt werden.</w:t>
      </w:r>
    </w:p>
    <w:p>
      <w:pPr>
        <w:pStyle w:val="Textkrper"/>
      </w:pPr>
    </w:p>
    <w:p>
      <w:pPr>
        <w:pStyle w:val="Textkrper"/>
      </w:pPr>
    </w:p>
    <w:p>
      <w:pPr>
        <w:pStyle w:val="Textkrper"/>
      </w:pPr>
    </w:p>
    <w:p>
      <w:pPr>
        <w:pStyle w:val="Textkrper"/>
      </w:pPr>
    </w:p>
    <w:p>
      <w:pPr>
        <w:pStyle w:val="Textkrper"/>
      </w:pPr>
      <w:r>
        <w:t xml:space="preserve">Mittels der Arbeitsgleichung lässt sich die Verformung bestimmen. Für die Integration zweier Normalkraftverläufe gilt die folgende Beziehung:</w:t>
      </w:r>
    </w:p>
    <w:p>
      <w:pPr>
        <w:pStyle w:val="Textkrper"/>
      </w:pPr>
      <w:bookmarkStart w:id="217" w:name="eq-ems_ges_deformation"/>
      <m:oMathPara>
        <m:oMathParaPr>
          <m:jc m:val="center"/>
        </m:oMathParaPr>
        <m:oMath>
          <m:r>
            <m:t>u</m:t>
          </m:r>
          <m:r>
            <m:rPr>
              <m:sty m:val="p"/>
            </m:rPr>
            <m:t>=</m:t>
          </m:r>
          <m:f>
            <m:fPr>
              <m:type m:val="bar"/>
            </m:fPr>
            <m:num>
              <m:r>
                <m:t>1</m:t>
              </m:r>
            </m:num>
            <m:den>
              <m:r>
                <m:t>E</m:t>
              </m:r>
              <m:sSub>
                <m:e>
                  <m:r>
                    <m:t>A</m:t>
                  </m:r>
                </m:e>
                <m:sub>
                  <m:r>
                    <m:t>D</m:t>
                  </m:r>
                  <m:r>
                    <m:t>i</m:t>
                  </m:r>
                  <m:r>
                    <m:t>a</m:t>
                  </m:r>
                  <m:r>
                    <m:t>g</m:t>
                  </m:r>
                </m:sub>
              </m:sSub>
            </m:den>
          </m:f>
          <m:nary>
            <m:naryPr>
              <m:chr m:val="∫"/>
              <m:limLoc m:val="subSup"/>
              <m:subHide m:val="0"/>
              <m:supHide m:val="0"/>
            </m:naryPr>
            <m:sub>
              <m:r>
                <m:t>0</m:t>
              </m:r>
            </m:sub>
            <m:sup>
              <m:sSub>
                <m:e>
                  <m:r>
                    <m:t>l</m:t>
                  </m:r>
                </m:e>
                <m:sub>
                  <m:r>
                    <m:t>D</m:t>
                  </m:r>
                  <m:r>
                    <m:t>i</m:t>
                  </m:r>
                  <m:r>
                    <m:t>a</m:t>
                  </m:r>
                  <m:r>
                    <m:t>g</m:t>
                  </m:r>
                </m:sub>
              </m:sSub>
            </m:sup>
            <m:e>
              <m:sSub>
                <m:e>
                  <m:r>
                    <m:t>N</m:t>
                  </m:r>
                </m:e>
                <m:sub>
                  <m:r>
                    <m:t>x</m:t>
                  </m:r>
                </m:sub>
              </m:sSub>
            </m:e>
          </m:nary>
          <m:acc>
            <m:accPr>
              <m:chr m:val="‾"/>
            </m:accPr>
            <m:e>
              <m:sSub>
                <m:e>
                  <m:r>
                    <m:t>N</m:t>
                  </m:r>
                </m:e>
                <m:sub>
                  <m:r>
                    <m:t>x</m:t>
                  </m:r>
                </m:sub>
              </m:sSub>
            </m:e>
          </m:acc>
          <m:r>
            <m:t> </m:t>
          </m:r>
          <m:r>
            <m:t>d</m:t>
          </m:r>
          <m:r>
            <m:t>x</m:t>
          </m:r>
          <m:r>
            <m:t>  </m:t>
          </m:r>
          <m:d>
            <m:dPr>
              <m:begChr m:val="("/>
              <m:endChr m:val=")"/>
              <m:sepChr m:val=""/>
              <m:grow/>
            </m:dPr>
            <m:e>
              <m:r>
                <m:t>7.1</m:t>
              </m:r>
            </m:e>
          </m:d>
        </m:oMath>
      </m:oMathPara>
      <w:bookmarkEnd w:id="217"/>
    </w:p>
    <w:p>
      <w:pPr>
        <w:pStyle w:val="FirstParagraph"/>
      </w:pPr>
      <w:r>
        <w:t xml:space="preserve">Länge der Diagonalen:</w:t>
      </w:r>
    </w:p>
    <w:p>
      <w:pPr>
        <w:pStyle w:val="Textkrper"/>
      </w:pPr>
    </w:p>
    <w:p>
      <w:pPr>
        <w:pStyle w:val="Textkrper"/>
      </w:pPr>
    </w:p>
    <w:p>
      <w:pPr>
        <w:pStyle w:val="Textkrper"/>
      </w:pPr>
      <w:r>
        <w:t xml:space="preserve">Querschnittsfläche der Diagonalen:</w:t>
      </w:r>
    </w:p>
    <w:p>
      <w:pPr>
        <w:pStyle w:val="Textkrper"/>
      </w:pPr>
    </w:p>
    <w:p>
      <w:pPr>
        <w:pStyle w:val="Textkrper"/>
      </w:pPr>
    </w:p>
    <w:p>
      <w:pPr>
        <w:pStyle w:val="Textkrper"/>
      </w:pPr>
      <w:r>
        <w:t xml:space="preserve">Deformation der Diagonalen</w:t>
      </w:r>
    </w:p>
    <w:p>
      <w:pPr>
        <w:pStyle w:val="Textkrper"/>
      </w:pPr>
    </w:p>
    <w:p>
      <w:pPr>
        <w:pStyle w:val="Textkrper"/>
      </w:pPr>
    </w:p>
    <w:p>
      <w:pPr>
        <w:pStyle w:val="Textkrper"/>
      </w:pPr>
      <w:r>
        <w:t xml:space="preserve">Steifigkeit des Systems:</w:t>
      </w:r>
    </w:p>
    <w:p>
      <w:pPr>
        <w:pStyle w:val="Textkrper"/>
      </w:pPr>
    </w:p>
    <w:p>
      <w:pPr>
        <w:pStyle w:val="Textkrper"/>
      </w:pPr>
    </w:p>
    <w:bookmarkEnd w:id="218"/>
    <w:bookmarkStart w:id="220" w:name="eigenkreisfrequenz-4"/>
    <w:p>
      <w:pPr>
        <w:pStyle w:val="berschrift3"/>
      </w:pPr>
      <w:r>
        <w:t xml:space="preserve">7.2.2 Eigenkreisfrequenz</w:t>
      </w:r>
    </w:p>
    <w:p>
      <w:pPr>
        <w:pStyle w:val="FirstParagraph"/>
      </w:pPr>
      <w:r>
        <w:t xml:space="preserve">Aus der Systemsteifigkeit lässt sich leicht die Eigenkreisfrequenz bestimmen:</w:t>
      </w:r>
    </w:p>
    <w:p>
      <w:pPr>
        <w:pStyle w:val="Textkrper"/>
      </w:pPr>
      <w:bookmarkStart w:id="219" w:name="eq-ems_ges_eigenkreisfrequenz"/>
      <m:oMathPara>
        <m:oMathParaPr>
          <m:jc m:val="center"/>
        </m:oMathParaPr>
        <m:oMath>
          <m:sSub>
            <m:e>
              <m:r>
                <m:t>ω</m:t>
              </m:r>
            </m:e>
            <m:sub>
              <m:r>
                <m:t>n</m:t>
              </m:r>
            </m:sub>
          </m:sSub>
          <m:r>
            <m:rPr>
              <m:sty m:val="p"/>
            </m:rPr>
            <m:t>=</m:t>
          </m:r>
          <m:rad>
            <m:radPr>
              <m:degHide m:val="1"/>
            </m:radPr>
            <m:deg/>
            <m:e>
              <m:f>
                <m:fPr>
                  <m:type m:val="bar"/>
                </m:fPr>
                <m:num>
                  <m:r>
                    <m:t>k</m:t>
                  </m:r>
                </m:num>
                <m:den>
                  <m:r>
                    <m:t>m</m:t>
                  </m:r>
                </m:den>
              </m:f>
            </m:e>
          </m:rad>
          <m:r>
            <m:t>  </m:t>
          </m:r>
          <m:d>
            <m:dPr>
              <m:begChr m:val="("/>
              <m:endChr m:val=")"/>
              <m:sepChr m:val=""/>
              <m:grow/>
            </m:dPr>
            <m:e>
              <m:r>
                <m:t>7.2</m:t>
              </m:r>
            </m:e>
          </m:d>
        </m:oMath>
      </m:oMathPara>
      <w:bookmarkEnd w:id="219"/>
    </w:p>
    <w:p>
      <w:pPr>
        <w:pStyle w:val="FirstParagraph"/>
      </w:pPr>
    </w:p>
    <w:p>
      <w:pPr>
        <w:pStyle w:val="Textkrper"/>
      </w:pPr>
    </w:p>
    <w:bookmarkEnd w:id="220"/>
    <w:bookmarkStart w:id="225" w:name="dynamischer-vergrösserungsfaktor"/>
    <w:p>
      <w:pPr>
        <w:pStyle w:val="berschrift3"/>
      </w:pPr>
      <w:r>
        <w:t xml:space="preserve">7.2.3 Dynamischer Vergrösserungsfaktor</w:t>
      </w:r>
    </w:p>
    <w:bookmarkStart w:id="222" w:name="anregungsfunktion"/>
    <w:p>
      <w:pPr>
        <w:pStyle w:val="berschrift4"/>
      </w:pPr>
      <w:r>
        <w:t xml:space="preserve">7.2.3.1 Anregungsfunktion</w:t>
      </w:r>
    </w:p>
    <w:p>
      <w:pPr>
        <w:pStyle w:val="FirstParagraph"/>
      </w:pPr>
      <w:r>
        <w:t xml:space="preserve">Zur Bestimmung des dynamischen Vergrösserungsfaktor wird die stationäre Verformung benötigt. Diese lässt sich aus der Anfangskraft der Anregungsfunktion ermitteln. Dazu wird diese Funktion benötigt. Wir wissen die Drehzahl</w:t>
      </w:r>
      <w:r>
        <w:t xml:space="preserve"> </w:t>
      </w:r>
      <m:oMath>
        <m:r>
          <m:t>n</m:t>
        </m:r>
      </m:oMath>
      <w:r>
        <w:t xml:space="preserve"> </w:t>
      </w:r>
      <w:r>
        <w:t xml:space="preserve">und die Exzentrizität</w:t>
      </w:r>
      <w:r>
        <w:t xml:space="preserve"> </w:t>
      </w:r>
      <m:oMath>
        <m:r>
          <m:t>e</m:t>
        </m:r>
      </m:oMath>
      <w:r>
        <w:t xml:space="preserve"> </w:t>
      </w:r>
      <w:r>
        <w:t xml:space="preserve">sowie deren Masse</w:t>
      </w:r>
      <w:r>
        <w:t xml:space="preserve"> </w:t>
      </w:r>
      <m:oMath>
        <m:sSub>
          <m:e>
            <m:r>
              <m:t>m</m:t>
            </m:r>
          </m:e>
          <m:sub>
            <m:r>
              <m:t>1</m:t>
            </m:r>
          </m:sub>
        </m:sSub>
      </m:oMath>
      <w:r>
        <w:t xml:space="preserve">.</w:t>
      </w:r>
    </w:p>
    <w:p>
      <w:pPr>
        <w:pStyle w:val="Textkrper"/>
      </w:pPr>
    </w:p>
    <w:p>
      <w:pPr>
        <w:pStyle w:val="Textkrper"/>
      </w:pPr>
    </w:p>
    <w:p>
      <w:pPr>
        <w:pStyle w:val="Textkrper"/>
      </w:pPr>
    </w:p>
    <w:p>
      <w:pPr>
        <w:pStyle w:val="Textkrper"/>
      </w:pPr>
    </w:p>
    <w:p>
      <w:pPr>
        <w:pStyle w:val="Textkrper"/>
      </w:pPr>
      <w:r>
        <w:t xml:space="preserve">Nun fehlt lediglich die Anfangskraft</w:t>
      </w:r>
      <w:r>
        <w:t xml:space="preserve"> </w:t>
      </w:r>
      <m:oMath>
        <m:sSub>
          <m:e>
            <m:r>
              <m:t>F</m:t>
            </m:r>
          </m:e>
          <m:sub>
            <m:r>
              <m:t>0</m:t>
            </m:r>
          </m:sub>
        </m:sSub>
      </m:oMath>
      <w:r>
        <w:t xml:space="preserve">. Die Fliehkraft</w:t>
      </w:r>
      <w:r>
        <w:t xml:space="preserve"> </w:t>
      </w:r>
      <m:oMath>
        <m:r>
          <m:t>F</m:t>
        </m:r>
      </m:oMath>
      <w:r>
        <w:t xml:space="preserve"> </w:t>
      </w:r>
      <w:r>
        <w:t xml:space="preserve">der 2 gegenläufig rotierenden Massen bewirken eine addierende Fliehkraft in horizontaler Richtung zu:</w:t>
      </w:r>
    </w:p>
    <w:p>
      <w:pPr>
        <w:pStyle w:val="Textkrper"/>
      </w:pPr>
      <w:bookmarkStart w:id="221" w:name="eq-ems_ges_anfangskraft"/>
      <m:oMathPara>
        <m:oMathParaPr>
          <m:jc m:val="center"/>
        </m:oMathParaPr>
        <m:oMath>
          <m:sSub>
            <m:e>
              <m:r>
                <m:t>F</m:t>
              </m:r>
            </m:e>
            <m:sub>
              <m:r>
                <m:t>0</m:t>
              </m:r>
            </m:sub>
          </m:sSub>
          <m:r>
            <m:rPr>
              <m:sty m:val="p"/>
            </m:rPr>
            <m:t>=</m:t>
          </m:r>
          <m:r>
            <m:t>2</m:t>
          </m:r>
          <m:d>
            <m:dPr>
              <m:begChr m:val="("/>
              <m:endChr m:val=")"/>
              <m:sepChr m:val=""/>
              <m:grow/>
            </m:dPr>
            <m:e>
              <m:sSub>
                <m:e>
                  <m:r>
                    <m:t>m</m:t>
                  </m:r>
                </m:e>
                <m:sub>
                  <m:r>
                    <m:t>1</m:t>
                  </m:r>
                </m:sub>
              </m:sSub>
              <m:r>
                <m:rPr>
                  <m:sty m:val="p"/>
                </m:rPr>
                <m:t>⋅</m:t>
              </m:r>
              <m:r>
                <m:t>e</m:t>
              </m:r>
              <m:r>
                <m:rPr>
                  <m:sty m:val="p"/>
                </m:rPr>
                <m:t>⋅</m:t>
              </m:r>
              <m:sSup>
                <m:e>
                  <m:r>
                    <m:t>ω</m:t>
                  </m:r>
                </m:e>
                <m:sup>
                  <m:r>
                    <m:t>2</m:t>
                  </m:r>
                </m:sup>
              </m:sSup>
            </m:e>
          </m:d>
          <m:r>
            <m:t>  </m:t>
          </m:r>
          <m:d>
            <m:dPr>
              <m:begChr m:val="("/>
              <m:endChr m:val=")"/>
              <m:sepChr m:val=""/>
              <m:grow/>
            </m:dPr>
            <m:e>
              <m:r>
                <m:t>7.3</m:t>
              </m:r>
            </m:e>
          </m:d>
        </m:oMath>
      </m:oMathPara>
      <w:bookmarkEnd w:id="221"/>
    </w:p>
    <w:p>
      <w:pPr>
        <w:pStyle w:val="FirstParagraph"/>
      </w:pPr>
    </w:p>
    <w:p>
      <w:pPr>
        <w:pStyle w:val="Textkrper"/>
      </w:pPr>
    </w:p>
    <w:bookmarkEnd w:id="222"/>
    <w:bookmarkStart w:id="223" w:name="statische-deformation"/>
    <w:p>
      <w:pPr>
        <w:pStyle w:val="berschrift4"/>
      </w:pPr>
      <w:r>
        <w:t xml:space="preserve">7.2.3.2 Statische Deformation</w:t>
      </w:r>
    </w:p>
    <w:p>
      <w:pPr>
        <w:pStyle w:val="FirstParagraph"/>
      </w:pPr>
      <w:r>
        <w:t xml:space="preserve">Die statische Deformation lässt sich nun leicht anhand der ermittelten Systemsteifigkeit herleiten.</w:t>
      </w:r>
    </w:p>
    <w:p>
      <w:pPr>
        <w:pStyle w:val="Textkrper"/>
      </w:pPr>
    </w:p>
    <w:p>
      <w:pPr>
        <w:pStyle w:val="Textkrper"/>
      </w:pPr>
    </w:p>
    <w:bookmarkEnd w:id="223"/>
    <w:bookmarkStart w:id="224" w:name="vergrösserungsfaktor-1"/>
    <w:p>
      <w:pPr>
        <w:pStyle w:val="berschrift4"/>
      </w:pPr>
      <w:r>
        <w:t xml:space="preserve">7.2.3.3 Vergrösserungsfaktor</w:t>
      </w:r>
    </w:p>
    <w:p>
      <w:pPr>
        <w:pStyle w:val="FirstParagraph"/>
      </w:pPr>
    </w:p>
    <w:p>
      <w:pPr>
        <w:pStyle w:val="Textkrper"/>
      </w:pPr>
    </w:p>
    <w:bookmarkEnd w:id="224"/>
    <w:bookmarkEnd w:id="225"/>
    <w:bookmarkStart w:id="228" w:name="stationäre-antwort"/>
    <w:p>
      <w:pPr>
        <w:pStyle w:val="berschrift3"/>
      </w:pPr>
      <w:r>
        <w:t xml:space="preserve">7.2.4 Stationäre Antwort</w:t>
      </w:r>
    </w:p>
    <w:p>
      <w:pPr>
        <w:pStyle w:val="FirstParagraph"/>
      </w:pPr>
      <w:r>
        <w:t xml:space="preserve">Es handelt sich um einen ungedämpften Einmassenschwinger mit einer harmonischen Anregungsfunktion. Die Bewegungsgleichung ist die folgende:</w:t>
      </w:r>
    </w:p>
    <w:p>
      <w:pPr>
        <w:pStyle w:val="Textkrper"/>
      </w:pPr>
      <w:bookmarkStart w:id="226" w:name="eq-ems_ges_bewegungsgleichung_inhom"/>
      <m:oMathPara>
        <m:oMathParaPr>
          <m:jc m:val="center"/>
        </m:oMathParaPr>
        <m:oMath>
          <m:r>
            <m:t>m</m:t>
          </m:r>
          <m:r>
            <m:t>u</m:t>
          </m:r>
          <m:r>
            <m:rPr>
              <m:sty m:val="p"/>
            </m:rPr>
            <m:t>″</m:t>
          </m:r>
          <m:d>
            <m:dPr>
              <m:begChr m:val="("/>
              <m:endChr m:val=")"/>
              <m:sepChr m:val=""/>
              <m:grow/>
            </m:dPr>
            <m:e>
              <m:r>
                <m:t>t</m:t>
              </m:r>
            </m:e>
          </m:d>
          <m:r>
            <m:rPr>
              <m:sty m:val="p"/>
            </m:rPr>
            <m:t>+</m:t>
          </m:r>
          <m:r>
            <m:t>k</m:t>
          </m:r>
          <m:r>
            <m:t>u</m:t>
          </m:r>
          <m:d>
            <m:dPr>
              <m:begChr m:val="("/>
              <m:endChr m:val=")"/>
              <m:sepChr m:val=""/>
              <m:grow/>
            </m:dPr>
            <m:e>
              <m:r>
                <m:t>t</m:t>
              </m:r>
            </m:e>
          </m:d>
          <m:r>
            <m:rPr>
              <m:sty m:val="p"/>
            </m:rPr>
            <m:t>=</m:t>
          </m:r>
          <m:r>
            <m:t>F</m:t>
          </m:r>
          <m:d>
            <m:dPr>
              <m:begChr m:val="("/>
              <m:endChr m:val=")"/>
              <m:sepChr m:val=""/>
              <m:grow/>
            </m:dPr>
            <m:e>
              <m:r>
                <m:t>t</m:t>
              </m:r>
            </m:e>
          </m:d>
          <m:r>
            <m:t>  </m:t>
          </m:r>
          <m:d>
            <m:dPr>
              <m:begChr m:val="("/>
              <m:endChr m:val=")"/>
              <m:sepChr m:val=""/>
              <m:grow/>
            </m:dPr>
            <m:e>
              <m:r>
                <m:t>7.4</m:t>
              </m:r>
            </m:e>
          </m:d>
        </m:oMath>
      </m:oMathPara>
      <w:bookmarkEnd w:id="226"/>
    </w:p>
    <w:p>
      <w:pPr>
        <w:pStyle w:val="FirstParagraph"/>
      </w:pPr>
      <w:r>
        <w:t xml:space="preserve">Dies ist eine inhomogene Differentialgleichung 2. Ordnung. Die Lösung dieser lässt sich in einen partikulären Anteil und in einen homogenen Anteil aufteilen. Der partikuläre Anteil entspricht der stationären Antwort. Der homogene Anteil nennt sich transienter Anteil. Wäre eine Dämpfung im System vorhanden, so startet der Schwungvorgang aus einer Kombination beider Teile. Aufgrund der Dämpfung verschwindet der stationäre Anteil und das System wird schlussendlich nur noch durch den transienten Anteil deformiert.</w:t>
      </w:r>
    </w:p>
    <w:p>
      <w:pPr>
        <w:pStyle w:val="Textkrper"/>
      </w:pPr>
      <w:r>
        <w:t xml:space="preserve">Anhand des Vergrösserungsfaktor kann die stationäre dynamische Antwort des Systems mit der folgenden Beziehung ermittelt werden.</w:t>
      </w:r>
    </w:p>
    <w:p>
      <w:pPr>
        <w:pStyle w:val="Textkrper"/>
      </w:pPr>
      <w:bookmarkStart w:id="227" w:name="eq-ems_ges_part_loesung"/>
      <m:oMathPara>
        <m:oMathParaPr>
          <m:jc m:val="center"/>
        </m:oMathParaPr>
        <m:oMath>
          <m:sSub>
            <m:e>
              <m:r>
                <m:t>u</m:t>
              </m:r>
            </m:e>
            <m:sub>
              <m:r>
                <m:t>p</m:t>
              </m:r>
            </m:sub>
          </m:sSub>
          <m:r>
            <m:rPr>
              <m:sty m:val="p"/>
            </m:rPr>
            <m:t>=</m:t>
          </m:r>
          <m:r>
            <m:t>V</m:t>
          </m:r>
          <m:d>
            <m:dPr>
              <m:begChr m:val="("/>
              <m:endChr m:val=")"/>
              <m:sepChr m:val=""/>
              <m:grow/>
            </m:dPr>
            <m:e>
              <m:r>
                <m:t>ω</m:t>
              </m:r>
            </m:e>
          </m:d>
          <m:sSub>
            <m:e>
              <m:r>
                <m:t>u</m:t>
              </m:r>
            </m:e>
            <m:sub>
              <m:r>
                <m:t>0</m:t>
              </m:r>
            </m:sub>
          </m:sSub>
          <m:r>
            <m:rPr>
              <m:sty m:val="p"/>
            </m:rPr>
            <m:t>⋅</m:t>
          </m:r>
          <m:r>
            <m:rPr>
              <m:sty m:val="p"/>
            </m:rPr>
            <m:t>cos</m:t>
          </m:r>
          <m:d>
            <m:dPr>
              <m:begChr m:val="("/>
              <m:endChr m:val=")"/>
              <m:sepChr m:val=""/>
              <m:grow/>
            </m:dPr>
            <m:e>
              <m:r>
                <m:t>ω</m:t>
              </m:r>
              <m:r>
                <m:t>t</m:t>
              </m:r>
            </m:e>
          </m:d>
          <m:r>
            <m:t>  </m:t>
          </m:r>
          <m:d>
            <m:dPr>
              <m:begChr m:val="("/>
              <m:endChr m:val=")"/>
              <m:sepChr m:val=""/>
              <m:grow/>
            </m:dPr>
            <m:e>
              <m:r>
                <m:t>7.5</m:t>
              </m:r>
            </m:e>
          </m:d>
        </m:oMath>
      </m:oMathPara>
      <w:bookmarkEnd w:id="227"/>
    </w:p>
    <w:p>
      <w:pPr>
        <w:pStyle w:val="FirstParagraph"/>
      </w:pPr>
    </w:p>
    <w:bookmarkEnd w:id="228"/>
    <w:bookmarkStart w:id="237" w:name="gesamtantwort"/>
    <w:p>
      <w:pPr>
        <w:pStyle w:val="berschrift3"/>
      </w:pPr>
      <w:r>
        <w:t xml:space="preserve">7.2.5 Gesamtantwort</w:t>
      </w:r>
    </w:p>
    <w:p>
      <w:pPr>
        <w:pStyle w:val="FirstParagraph"/>
      </w:pPr>
      <w:r>
        <w:t xml:space="preserve">Für die Gesamtantwort wird nun noch der homogene Anteil benötigt. Dazu ist die folgende Differentialgleichung zu lösen.</w:t>
      </w:r>
    </w:p>
    <w:p>
      <w:pPr>
        <w:pStyle w:val="Textkrper"/>
      </w:pPr>
      <w:bookmarkStart w:id="229" w:name="eq-ems_ges_bewegungsgleichung_homog"/>
      <m:oMathPara>
        <m:oMathParaPr>
          <m:jc m:val="center"/>
        </m:oMathParaPr>
        <m:oMath>
          <m:r>
            <m:t>m</m:t>
          </m:r>
          <m:r>
            <m:t>u</m:t>
          </m:r>
          <m:r>
            <m:rPr>
              <m:sty m:val="p"/>
            </m:rPr>
            <m:t>″</m:t>
          </m:r>
          <m:d>
            <m:dPr>
              <m:begChr m:val="("/>
              <m:endChr m:val=")"/>
              <m:sepChr m:val=""/>
              <m:grow/>
            </m:dPr>
            <m:e>
              <m:r>
                <m:t>t</m:t>
              </m:r>
            </m:e>
          </m:d>
          <m:r>
            <m:rPr>
              <m:sty m:val="p"/>
            </m:rPr>
            <m:t>+</m:t>
          </m:r>
          <m:r>
            <m:t>k</m:t>
          </m:r>
          <m:r>
            <m:t>u</m:t>
          </m:r>
          <m:d>
            <m:dPr>
              <m:begChr m:val="("/>
              <m:endChr m:val=")"/>
              <m:sepChr m:val=""/>
              <m:grow/>
            </m:dPr>
            <m:e>
              <m:r>
                <m:t>t</m:t>
              </m:r>
            </m:e>
          </m:d>
          <m:r>
            <m:rPr>
              <m:sty m:val="p"/>
            </m:rPr>
            <m:t>=</m:t>
          </m:r>
          <m:r>
            <m:t>0</m:t>
          </m:r>
          <m:r>
            <m:t>  </m:t>
          </m:r>
          <m:d>
            <m:dPr>
              <m:begChr m:val="("/>
              <m:endChr m:val=")"/>
              <m:sepChr m:val=""/>
              <m:grow/>
            </m:dPr>
            <m:e>
              <m:r>
                <m:t>7.6</m:t>
              </m:r>
            </m:e>
          </m:d>
        </m:oMath>
      </m:oMathPara>
      <w:bookmarkEnd w:id="229"/>
    </w:p>
    <w:p>
      <w:pPr>
        <w:pStyle w:val="FirstParagraph"/>
      </w:pPr>
      <w:r>
        <w:t xml:space="preserve">Als Ansatzfunktion dient die folgende Gleichung:</w:t>
      </w:r>
    </w:p>
    <w:p>
      <w:pPr>
        <w:pStyle w:val="Textkrper"/>
      </w:pPr>
      <w:bookmarkStart w:id="230" w:name="eq-ems_ges_ansatz_homogen"/>
      <m:oMathPara>
        <m:oMathParaPr>
          <m:jc m:val="center"/>
        </m:oMathParaPr>
        <m:oMath>
          <m:sSub>
            <m:e>
              <m:r>
                <m:t>u</m:t>
              </m:r>
            </m:e>
            <m:sub>
              <m:r>
                <m:t>h</m:t>
              </m:r>
            </m:sub>
          </m:sSub>
          <m:r>
            <m:rPr>
              <m:sty m:val="p"/>
            </m:rPr>
            <m:t>=</m:t>
          </m:r>
          <m:sSub>
            <m:e>
              <m:r>
                <m:t>A</m:t>
              </m:r>
            </m:e>
            <m:sub>
              <m:r>
                <m:t>1</m:t>
              </m:r>
            </m:sub>
          </m:sSub>
          <m:r>
            <m:rPr>
              <m:sty m:val="p"/>
            </m:rPr>
            <m:t>cos</m:t>
          </m:r>
          <m:d>
            <m:dPr>
              <m:begChr m:val="("/>
              <m:endChr m:val=")"/>
              <m:sepChr m:val=""/>
              <m:grow/>
            </m:dPr>
            <m:e>
              <m:sSub>
                <m:e>
                  <m:r>
                    <m:t>ω</m:t>
                  </m:r>
                </m:e>
                <m:sub>
                  <m:r>
                    <m:t>n</m:t>
                  </m:r>
                </m:sub>
              </m:sSub>
              <m:r>
                <m:t>t</m:t>
              </m:r>
            </m:e>
          </m:d>
          <m:r>
            <m:rPr>
              <m:sty m:val="p"/>
            </m:rPr>
            <m:t>+</m:t>
          </m:r>
          <m:sSub>
            <m:e>
              <m:r>
                <m:t>A</m:t>
              </m:r>
            </m:e>
            <m:sub>
              <m:r>
                <m:t>2</m:t>
              </m:r>
            </m:sub>
          </m:sSub>
          <m:r>
            <m:rPr>
              <m:sty m:val="p"/>
            </m:rPr>
            <m:t>sin</m:t>
          </m:r>
          <m:d>
            <m:dPr>
              <m:begChr m:val="("/>
              <m:endChr m:val=")"/>
              <m:sepChr m:val=""/>
              <m:grow/>
            </m:dPr>
            <m:e>
              <m:sSub>
                <m:e>
                  <m:r>
                    <m:t>ω</m:t>
                  </m:r>
                </m:e>
                <m:sub>
                  <m:r>
                    <m:t>n</m:t>
                  </m:r>
                </m:sub>
              </m:sSub>
              <m:r>
                <m:t>t</m:t>
              </m:r>
            </m:e>
          </m:d>
          <m:r>
            <m:t>  </m:t>
          </m:r>
          <m:d>
            <m:dPr>
              <m:begChr m:val="("/>
              <m:endChr m:val=")"/>
              <m:sepChr m:val=""/>
              <m:grow/>
            </m:dPr>
            <m:e>
              <m:r>
                <m:t>7.7</m:t>
              </m:r>
            </m:e>
          </m:d>
        </m:oMath>
      </m:oMathPara>
      <w:bookmarkEnd w:id="230"/>
    </w:p>
    <w:p>
      <w:pPr>
        <w:pStyle w:val="FirstParagraph"/>
      </w:pPr>
      <w:r>
        <w:t xml:space="preserve">Die Randbedingungen sind in der Aufgabenstellung definiert und sind die folgenden:</w:t>
      </w:r>
    </w:p>
    <w:p>
      <w:pPr>
        <w:pStyle w:val="Textkrper"/>
      </w:pPr>
      <m:oMath>
        <m:r>
          <m:t>u</m:t>
        </m:r>
        <m:d>
          <m:dPr>
            <m:begChr m:val="("/>
            <m:endChr m:val=")"/>
            <m:sepChr m:val=""/>
            <m:grow/>
          </m:dPr>
          <m:e>
            <m:r>
              <m:t>t</m:t>
            </m:r>
            <m:r>
              <m:rPr>
                <m:sty m:val="p"/>
              </m:rPr>
              <m:t>=</m:t>
            </m:r>
            <m:r>
              <m:t>0</m:t>
            </m:r>
          </m:e>
        </m:d>
        <m:r>
          <m:rPr>
            <m:sty m:val="p"/>
          </m:rPr>
          <m:t>=</m:t>
        </m:r>
        <m:r>
          <m:t>0</m:t>
        </m:r>
      </m:oMath>
    </w:p>
    <w:p>
      <w:pPr>
        <w:pStyle w:val="Textkrper"/>
      </w:pPr>
      <m:oMath>
        <m:r>
          <m:t>u</m:t>
        </m:r>
        <m:r>
          <m:rPr>
            <m:sty m:val="p"/>
          </m:rPr>
          <m:t>′</m:t>
        </m:r>
        <m:d>
          <m:dPr>
            <m:begChr m:val="("/>
            <m:endChr m:val=")"/>
            <m:sepChr m:val=""/>
            <m:grow/>
          </m:dPr>
          <m:e>
            <m:r>
              <m:t>t</m:t>
            </m:r>
            <m:r>
              <m:rPr>
                <m:sty m:val="p"/>
              </m:rPr>
              <m:t>=</m:t>
            </m:r>
            <m:r>
              <m:t>0</m:t>
            </m:r>
          </m:e>
        </m:d>
        <m:r>
          <m:rPr>
            <m:sty m:val="p"/>
          </m:rPr>
          <m:t>=</m:t>
        </m:r>
        <m:r>
          <m:t>0</m:t>
        </m:r>
      </m:oMath>
    </w:p>
    <w:p>
      <w:pPr>
        <w:pStyle w:val="Textkrper"/>
      </w:pPr>
      <w:r>
        <w:t xml:space="preserve">Vorsicht, die Randbedingungen gelten für die gesamte Lösung:</w:t>
      </w:r>
    </w:p>
    <w:p>
      <w:pPr>
        <w:pStyle w:val="Textkrper"/>
      </w:pPr>
      <w:bookmarkStart w:id="231" w:name="eq-ems_ges_gesamtloesung"/>
      <m:oMathPara>
        <m:oMathParaPr>
          <m:jc m:val="center"/>
        </m:oMathParaPr>
        <m:oMath>
          <m:r>
            <m:t>u</m:t>
          </m:r>
          <m:d>
            <m:dPr>
              <m:begChr m:val="("/>
              <m:endChr m:val=")"/>
              <m:sepChr m:val=""/>
              <m:grow/>
            </m:dPr>
            <m:e>
              <m:r>
                <m:t>t</m:t>
              </m:r>
            </m:e>
          </m:d>
          <m:r>
            <m:rPr>
              <m:sty m:val="p"/>
            </m:rPr>
            <m:t>=</m:t>
          </m:r>
          <m:sSub>
            <m:e>
              <m:r>
                <m:t>u</m:t>
              </m:r>
            </m:e>
            <m:sub>
              <m:r>
                <m:t>h</m:t>
              </m:r>
            </m:sub>
          </m:sSub>
          <m:d>
            <m:dPr>
              <m:begChr m:val="("/>
              <m:endChr m:val=")"/>
              <m:sepChr m:val=""/>
              <m:grow/>
            </m:dPr>
            <m:e>
              <m:r>
                <m:t>t</m:t>
              </m:r>
            </m:e>
          </m:d>
          <m:r>
            <m:rPr>
              <m:sty m:val="p"/>
            </m:rPr>
            <m:t>+</m:t>
          </m:r>
          <m:sSub>
            <m:e>
              <m:r>
                <m:t>u</m:t>
              </m:r>
            </m:e>
            <m:sub>
              <m:r>
                <m:t>p</m:t>
              </m:r>
            </m:sub>
          </m:sSub>
          <m:d>
            <m:dPr>
              <m:begChr m:val="("/>
              <m:endChr m:val=")"/>
              <m:sepChr m:val=""/>
              <m:grow/>
            </m:dPr>
            <m:e>
              <m:r>
                <m:t>t</m:t>
              </m:r>
            </m:e>
          </m:d>
          <m:r>
            <m:t>  </m:t>
          </m:r>
          <m:d>
            <m:dPr>
              <m:begChr m:val="("/>
              <m:endChr m:val=")"/>
              <m:sepChr m:val=""/>
              <m:grow/>
            </m:dPr>
            <m:e>
              <m:r>
                <m:t>7.8</m:t>
              </m:r>
            </m:e>
          </m:d>
        </m:oMath>
      </m:oMathPara>
      <w:bookmarkEnd w:id="231"/>
    </w:p>
    <w:tbl>
      <w:tblPr>
        <w:tblStyle w:val="Table"/>
        <w:tblW w:type="pct" w:w="5000"/>
        <w:tblLook w:firstRow="0" w:lastRow="0" w:firstColumn="0" w:lastColumn="0" w:noHBand="0" w:noVBand="0" w:val="0000"/>
        <w:jc w:val="start"/>
      </w:tblPr>
      <w:tblGrid>
        <w:gridCol w:w="7920"/>
      </w:tblGrid>
      <w:tr>
        <w:tc>
          <w:tcPr/>
          <w:bookmarkStart w:id="236" w:name="fig-ems_ges_gesamtantwort_ems4"/>
          <w:p>
            <w:pPr>
              <w:jc w:val="center"/>
            </w:pPr>
            <w:r>
              <w:drawing>
                <wp:inline>
                  <wp:extent cx="5334000" cy="2638425"/>
                  <wp:effectExtent b="0" l="0" r="0" t="0"/>
                  <wp:docPr descr="" title="" id="233" name="Picture"/>
                  <a:graphic>
                    <a:graphicData uri="http://schemas.openxmlformats.org/drawingml/2006/picture">
                      <pic:pic>
                        <pic:nvPicPr>
                          <pic:cNvPr descr="ems_04_files/figure-docx/fig-ems_ges_gesamtantwort_ems4-output-1.svg" id="234" name="Picture"/>
                          <pic:cNvPicPr>
                            <a:picLocks noChangeArrowheads="1" noChangeAspect="1"/>
                          </pic:cNvPicPr>
                        </pic:nvPicPr>
                        <pic:blipFill>
                          <a:blip r:embed="rId235">
                            <a:extLst>
                              <a:ext uri="{28A0092B-C50C-407E-A947-70E740481C1C}">
                                <a14:useLocalDpi xmlns:a14="http://schemas.microsoft.com/office/drawing/2010/main" val="0"/>
                              </a:ext>
                              <a:ext uri="{96DAC541-7B7A-43D3-8B79-37D633B846F1}">
                                <asvg:svgBlip xmlns:asvg="http://schemas.microsoft.com/office/drawing/2016/SVG/main" r:embed="rId232"/>
                              </a:ext>
                            </a:extLst>
                          </a:blip>
                          <a:stretch>
                            <a:fillRect/>
                          </a:stretch>
                        </pic:blipFill>
                        <pic:spPr bwMode="auto">
                          <a:xfrm>
                            <a:off x="0" y="0"/>
                            <a:ext cx="5334000" cy="26384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7.4: Antworten des Systems ohne Dämpfung</w:t>
            </w:r>
          </w:p>
          <w:bookmarkEnd w:id="236"/>
        </w:tc>
      </w:tr>
    </w:tbl>
    <w:bookmarkEnd w:id="237"/>
    <w:bookmarkStart w:id="241" w:name="festigkeitsnachweis"/>
    <w:p>
      <w:pPr>
        <w:pStyle w:val="berschrift3"/>
      </w:pPr>
      <w:r>
        <w:t xml:space="preserve">7.2.6 Festigkeitsnachweis</w:t>
      </w:r>
    </w:p>
    <w:p>
      <w:pPr>
        <w:pStyle w:val="FirstParagraph"/>
      </w:pPr>
      <w:r>
        <w:t xml:space="preserve">Aufgrund der maximalen Auslenkung, kann die maximale Normalkraft auf der Diagonalen bestimmt werden.</w:t>
      </w:r>
    </w:p>
    <w:bookmarkStart w:id="238" w:name="maximale-auslenkung"/>
    <w:p>
      <w:pPr>
        <w:pStyle w:val="berschrift4"/>
      </w:pPr>
      <w:r>
        <w:t xml:space="preserve">7.2.6.1 Maximale Auslenkung</w:t>
      </w:r>
    </w:p>
    <w:p>
      <w:pPr>
        <w:pStyle w:val="FirstParagraph"/>
      </w:pPr>
      <w:r>
        <w:t xml:space="preserve">Aus dem Plot in</w:t>
      </w:r>
      <w:r>
        <w:t xml:space="preserve"> </w:t>
      </w:r>
      <w:hyperlink w:anchor="fig-ems_ges_gesamtantwort_ems4">
        <w:r>
          <w:rPr>
            <w:rStyle w:val="Hyperlink"/>
          </w:rPr>
          <w:t xml:space="preserve">Abbildung 7.4</w:t>
        </w:r>
      </w:hyperlink>
      <w:r>
        <w:t xml:space="preserve"> </w:t>
      </w:r>
      <w:r>
        <w:t xml:space="preserve">ist die maximale Auslenkung ersichtlich. Die Ermittlung des Zeitpunkts bei einer maximalen Auslenkung wird hier numerisch gelöst.</w:t>
      </w:r>
    </w:p>
    <w:p>
      <w:pPr>
        <w:pStyle w:val="Textkrper"/>
      </w:pPr>
    </w:p>
    <w:p>
      <w:pPr>
        <w:pStyle w:val="Textkrper"/>
      </w:pPr>
    </w:p>
    <w:bookmarkEnd w:id="238"/>
    <w:bookmarkStart w:id="240" w:name="maximale-einwirkung"/>
    <w:p>
      <w:pPr>
        <w:pStyle w:val="berschrift4"/>
      </w:pPr>
      <w:r>
        <w:t xml:space="preserve">7.2.6.2 Maximale Einwirkung</w:t>
      </w:r>
    </w:p>
    <w:p>
      <w:pPr>
        <w:pStyle w:val="FirstParagraph"/>
      </w:pPr>
      <w:r>
        <w:t xml:space="preserve">Aufgrund der maximalen Amplitude verlängert sich die Diagonale um</w:t>
      </w:r>
      <w:r>
        <w:t xml:space="preserve"> </w:t>
      </w:r>
      <m:oMath>
        <m:r>
          <m:t>Δ</m:t>
        </m:r>
        <m:r>
          <m:t>l</m:t>
        </m:r>
        <m:r>
          <m:rPr>
            <m:sty m:val="p"/>
          </m:rPr>
          <m:t>=</m:t>
        </m:r>
        <m:sSub>
          <m:e>
            <m:r>
              <m:t>u</m:t>
            </m:r>
          </m:e>
          <m:sub>
            <m:r>
              <m:t>m</m:t>
            </m:r>
            <m:r>
              <m:t>a</m:t>
            </m:r>
            <m:r>
              <m:t>x</m:t>
            </m:r>
          </m:sub>
        </m:sSub>
      </m:oMath>
      <w:r>
        <w:t xml:space="preserve">. Die Dehnung des Stabs ist somit die</w:t>
      </w:r>
      <w:r>
        <w:t xml:space="preserve"> </w:t>
      </w:r>
      <m:oMath>
        <m:f>
          <m:fPr>
            <m:type m:val="bar"/>
          </m:fPr>
          <m:num>
            <m:r>
              <m:t>Δ</m:t>
            </m:r>
            <m:r>
              <m:t>l</m:t>
            </m:r>
          </m:num>
          <m:den>
            <m:sSub>
              <m:e>
                <m:r>
                  <m:t>l</m:t>
                </m:r>
              </m:e>
              <m:sub>
                <m:r>
                  <m:t>D</m:t>
                </m:r>
                <m:r>
                  <m:t>i</m:t>
                </m:r>
                <m:r>
                  <m:t>a</m:t>
                </m:r>
                <m:r>
                  <m:t>g</m:t>
                </m:r>
              </m:sub>
            </m:sSub>
          </m:den>
        </m:f>
      </m:oMath>
      <w:r>
        <w:t xml:space="preserve">. Bei linear elastischem Materialverhalten gilt die folgende Beziehung:</w:t>
      </w:r>
    </w:p>
    <w:p>
      <w:pPr>
        <w:pStyle w:val="Textkrper"/>
      </w:pPr>
      <w:bookmarkStart w:id="239" w:name="eq-ems_ges_spannung"/>
      <m:oMathPara>
        <m:oMathParaPr>
          <m:jc m:val="center"/>
        </m:oMathParaPr>
        <m:oMath>
          <m:r>
            <m:t>σ</m:t>
          </m:r>
          <m:r>
            <m:rPr>
              <m:sty m:val="p"/>
            </m:rPr>
            <m:t>=</m:t>
          </m:r>
          <m:r>
            <m:t>ε</m:t>
          </m:r>
          <m:r>
            <m:t>E</m:t>
          </m:r>
          <m:r>
            <m:t>  </m:t>
          </m:r>
          <m:d>
            <m:dPr>
              <m:begChr m:val="("/>
              <m:endChr m:val=")"/>
              <m:sepChr m:val=""/>
              <m:grow/>
            </m:dPr>
            <m:e>
              <m:r>
                <m:t>7.9</m:t>
              </m:r>
            </m:e>
          </m:d>
        </m:oMath>
      </m:oMathPara>
      <w:bookmarkEnd w:id="239"/>
    </w:p>
    <w:p>
      <w:pPr>
        <w:pStyle w:val="FirstParagraph"/>
      </w:pPr>
    </w:p>
    <w:p>
      <w:pPr>
        <w:pStyle w:val="Textkrper"/>
      </w:pPr>
    </w:p>
    <w:p>
      <w:pPr>
        <w:pStyle w:val="Textkrper"/>
      </w:pPr>
    </w:p>
    <w:p>
      <w:pPr>
        <w:pStyle w:val="Textkrper"/>
      </w:pPr>
    </w:p>
    <w:p>
      <w:pPr>
        <w:pStyle w:val="Textkrper"/>
      </w:pPr>
    </w:p>
    <w:p>
      <w:pPr>
        <w:pStyle w:val="Textkrper"/>
      </w:pPr>
      <w:r>
        <w:t xml:space="preserve">Die Diagonale würde plastifizieren, so dass die linearen Annahmen für die Berechnung der Systemantwort nicht angewendet werden dürfen.</w:t>
      </w:r>
    </w:p>
    <w:bookmarkEnd w:id="240"/>
    <w:bookmarkEnd w:id="241"/>
    <w:bookmarkEnd w:id="242"/>
    <w:bookmarkEnd w:id="243"/>
    <w:bookmarkStart w:id="286" w:name="beispiel-gesamtantwort-mit-dämpfung"/>
    <w:p>
      <w:pPr>
        <w:pStyle w:val="berschrift1"/>
      </w:pPr>
      <w:r>
        <w:t xml:space="preserve">8. Beispiel: Gesamtantwort mit Dämpfung</w:t>
      </w:r>
    </w:p>
    <w:bookmarkStart w:id="254" w:name="aufgabenstellung-7"/>
    <w:p>
      <w:pPr>
        <w:pStyle w:val="berschrift2"/>
      </w:pPr>
      <w:r>
        <w:t xml:space="preserve">8.1 Aufgabenstellung</w:t>
      </w:r>
    </w:p>
    <w:p>
      <w:pPr>
        <w:pStyle w:val="FirstParagraph"/>
      </w:pPr>
      <w:r>
        <w:t xml:space="preserve">Das System in</w:t>
      </w:r>
      <w:r>
        <w:t xml:space="preserve"> </w:t>
      </w:r>
      <w:hyperlink w:anchor="fig-ems_dampf_system">
        <w:r>
          <w:rPr>
            <w:rStyle w:val="Hyperlink"/>
          </w:rPr>
          <w:t xml:space="preserve">Abbildung 8.1</w:t>
        </w:r>
      </w:hyperlink>
      <w:r>
        <w:t xml:space="preserve"> </w:t>
      </w:r>
      <w:r>
        <w:t xml:space="preserve">entspricht dem System in</w:t>
      </w:r>
      <w:r>
        <w:t xml:space="preserve"> </w:t>
      </w:r>
      <w:hyperlink w:anchor="fig-ems_ges_system_maschine">
        <w:r>
          <w:rPr>
            <w:rStyle w:val="Hyperlink"/>
          </w:rPr>
          <w:t xml:space="preserve">Abbildung 7.1</w:t>
        </w:r>
      </w:hyperlink>
      <w:r>
        <w:t xml:space="preserve">. Ergänzt wurde dies mit einem Dämpfungselement.</w:t>
      </w:r>
    </w:p>
    <w:tbl>
      <w:tblPr>
        <w:tblStyle w:val="Table"/>
        <w:tblW w:type="pct" w:w="5000"/>
        <w:tblLook w:firstRow="0" w:lastRow="0" w:firstColumn="0" w:lastColumn="0" w:noHBand="0" w:noVBand="0" w:val="0000"/>
        <w:jc w:val="start"/>
      </w:tblPr>
      <w:tblGrid>
        <w:gridCol w:w="7920"/>
      </w:tblGrid>
      <w:tr>
        <w:tc>
          <w:tcPr/>
          <w:bookmarkStart w:id="248" w:name="fig-ems_dampf_system"/>
          <w:p>
            <w:pPr>
              <w:jc w:val="center"/>
            </w:pPr>
            <w:r>
              <w:drawing>
                <wp:inline>
                  <wp:extent cx="5391150" cy="2514600"/>
                  <wp:effectExtent b="0" l="0" r="0" t="0"/>
                  <wp:docPr descr="" title="" id="245" name="Picture"/>
                  <a:graphic>
                    <a:graphicData uri="http://schemas.openxmlformats.org/drawingml/2006/picture">
                      <pic:pic>
                        <pic:nvPicPr>
                          <pic:cNvPr descr="bilder/aufgabe_ems_gedampft_system.svg" id="246" name="Picture"/>
                          <pic:cNvPicPr>
                            <a:picLocks noChangeArrowheads="1" noChangeAspect="1"/>
                          </pic:cNvPicPr>
                        </pic:nvPicPr>
                        <pic:blipFill>
                          <a:blip r:embed="rId247">
                            <a:extLst>
                              <a:ext uri="{28A0092B-C50C-407E-A947-70E740481C1C}">
                                <a14:useLocalDpi xmlns:a14="http://schemas.microsoft.com/office/drawing/2010/main" val="0"/>
                              </a:ext>
                              <a:ext uri="{96DAC541-7B7A-43D3-8B79-37D633B846F1}">
                                <asvg:svgBlip xmlns:asvg="http://schemas.microsoft.com/office/drawing/2016/SVG/main" r:embed="rId244"/>
                              </a:ext>
                            </a:extLst>
                          </a:blip>
                          <a:stretch>
                            <a:fillRect/>
                          </a:stretch>
                        </pic:blipFill>
                        <pic:spPr bwMode="auto">
                          <a:xfrm>
                            <a:off x="0" y="0"/>
                            <a:ext cx="5391150" cy="25146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Statisches System</w:t>
            </w:r>
          </w:p>
          <w:bookmarkEnd w:id="248"/>
        </w:tc>
      </w:tr>
    </w:tbl>
    <w:p>
      <w:pPr>
        <w:pStyle w:val="Textkrper"/>
      </w:pPr>
      <w:r>
        <w:t xml:space="preserve">Gesucht:</w:t>
      </w:r>
    </w:p>
    <w:p>
      <w:pPr>
        <w:numPr>
          <w:ilvl w:val="0"/>
          <w:numId w:val="1016"/>
        </w:numPr>
        <w:pStyle w:val="Compact"/>
      </w:pPr>
      <w:r>
        <w:t xml:space="preserve">Dynamischer Vergrösserungsfaktor</w:t>
      </w:r>
      <w:r>
        <w:t xml:space="preserve"> </w:t>
      </w:r>
      <m:oMath>
        <m:r>
          <m:t>V</m:t>
        </m:r>
        <m:d>
          <m:dPr>
            <m:begChr m:val="("/>
            <m:endChr m:val=")"/>
            <m:sepChr m:val=""/>
            <m:grow/>
          </m:dPr>
          <m:e>
            <m:r>
              <m:t>ω</m:t>
            </m:r>
          </m:e>
        </m:d>
      </m:oMath>
    </w:p>
    <w:p>
      <w:pPr>
        <w:numPr>
          <w:ilvl w:val="0"/>
          <w:numId w:val="1016"/>
        </w:numPr>
        <w:pStyle w:val="Compact"/>
      </w:pPr>
      <w:r>
        <w:t xml:space="preserve">Stationäre Amplitude</w:t>
      </w:r>
    </w:p>
    <w:p>
      <w:pPr>
        <w:numPr>
          <w:ilvl w:val="0"/>
          <w:numId w:val="1016"/>
        </w:numPr>
        <w:pStyle w:val="Compact"/>
      </w:pPr>
      <w:r>
        <w:t xml:space="preserve">Festigkeitsnachweis der Diagonalen</w:t>
      </w:r>
    </w:p>
    <w:p>
      <w:pPr>
        <w:pStyle w:val="FirstParagraph"/>
      </w:pPr>
      <w:r>
        <w:t xml:space="preserve">Gegeben:</w:t>
      </w:r>
    </w:p>
    <w:p>
      <w:pPr>
        <w:numPr>
          <w:ilvl w:val="0"/>
          <w:numId w:val="1017"/>
        </w:numPr>
        <w:pStyle w:val="Compact"/>
      </w:pPr>
      <w:r>
        <w:t xml:space="preserve">Alle Stäbe ausser Diagonalen</w:t>
      </w:r>
      <w:r>
        <w:t xml:space="preserve"> </w:t>
      </w:r>
      <m:oMath>
        <m:r>
          <m:t>E</m:t>
        </m:r>
        <m:r>
          <m:rPr>
            <m:sty m:val="p"/>
          </m:rPr>
          <m:t>⋅</m:t>
        </m:r>
        <m:r>
          <m:t>A</m:t>
        </m:r>
        <m:r>
          <m:rPr>
            <m:sty m:val="p"/>
          </m:rPr>
          <m:t>=</m:t>
        </m:r>
        <m:r>
          <m:rPr>
            <m:sty m:val="p"/>
          </m:rPr>
          <m:t>∞</m:t>
        </m:r>
      </m:oMath>
    </w:p>
    <w:p>
      <w:pPr>
        <w:numPr>
          <w:ilvl w:val="0"/>
          <w:numId w:val="1017"/>
        </w:numPr>
        <w:pStyle w:val="Compact"/>
      </w:pPr>
      <w:r>
        <w:t xml:space="preserve">Alle Stäbe S355</w:t>
      </w:r>
    </w:p>
    <w:tbl>
      <w:tblPr>
        <w:tblStyle w:val="Table"/>
        <w:tblW w:type="pct" w:w="5000"/>
        <w:tblLook w:firstRow="0" w:lastRow="0" w:firstColumn="0" w:lastColumn="0" w:noHBand="0" w:noVBand="0" w:val="0000"/>
        <w:jc w:val="start"/>
      </w:tblPr>
      <w:tblGrid>
        <w:gridCol w:w="7920"/>
      </w:tblGrid>
      <w:tr>
        <w:tc>
          <w:tcPr/>
          <w:bookmarkStart w:id="252" w:name="fig-ems_ges_maschine"/>
          <w:p>
            <w:pPr>
              <w:jc w:val="center"/>
            </w:pPr>
            <w:r>
              <w:drawing>
                <wp:inline>
                  <wp:extent cx="5391150" cy="1076325"/>
                  <wp:effectExtent b="0" l="0" r="0" t="0"/>
                  <wp:docPr descr="" title="" id="249" name="Picture"/>
                  <a:graphic>
                    <a:graphicData uri="http://schemas.openxmlformats.org/drawingml/2006/picture">
                      <pic:pic>
                        <pic:nvPicPr>
                          <pic:cNvPr descr="bilder/aufgabe_ems_werkzeugmaschine.svg" id="250" name="Picture"/>
                          <pic:cNvPicPr>
                            <a:picLocks noChangeArrowheads="1" noChangeAspect="1"/>
                          </pic:cNvPicPr>
                        </pic:nvPicPr>
                        <pic:blipFill>
                          <a:blip r:embed="rId251">
                            <a:extLst>
                              <a:ext uri="{28A0092B-C50C-407E-A947-70E740481C1C}">
                                <a14:useLocalDpi xmlns:a14="http://schemas.microsoft.com/office/drawing/2010/main" val="0"/>
                              </a:ext>
                              <a:ext uri="{96DAC541-7B7A-43D3-8B79-37D633B846F1}">
                                <asvg:svgBlip xmlns:asvg="http://schemas.microsoft.com/office/drawing/2016/SVG/main" r:embed="rId205"/>
                              </a:ext>
                            </a:extLst>
                          </a:blip>
                          <a:stretch>
                            <a:fillRect/>
                          </a:stretch>
                        </pic:blipFill>
                        <pic:spPr bwMode="auto">
                          <a:xfrm>
                            <a:off x="0" y="0"/>
                            <a:ext cx="5391150" cy="10763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Aufbau der Werkzeugmaschine</w:t>
            </w:r>
          </w:p>
          <w:bookmarkEnd w:id="252"/>
        </w:tc>
      </w:tr>
    </w:tbl>
    <w:p>
      <w:pPr>
        <w:pStyle w:val="Textkrper"/>
      </w:pPr>
      <w:r>
        <w:t xml:space="preserve"> </w:t>
      </w:r>
    </w:p>
    <w:bookmarkStart w:id="253" w:name="tbl-parameter_gesamt_dampf"/>
    <w:p>
      <w:pPr>
        <w:pStyle w:val="TableCaption"/>
      </w:pPr>
      <w:r>
        <w:t xml:space="preserve">Tabelle 8.1: Parameter der Aufgabenstellung</w:t>
      </w:r>
    </w:p>
    <w:tbl>
      <w:tblPr>
        <w:tblStyle w:val="Table"/>
        <w:tblW w:type="pct" w:w="5000"/>
        <w:tblLook w:firstRow="0" w:lastRow="0" w:firstColumn="0" w:lastColumn="0" w:noHBand="0" w:noVBand="0" w:val="0000"/>
        <w:jc w:val="start"/>
        <w:tblCaption w:val="Tabelle 8.1: Parameter der Aufgabenstellung"/>
      </w:tblPr>
      <w:tblGrid>
        <w:gridCol w:w="3960"/>
        <w:gridCol w:w="3960"/>
      </w:tblGrid>
      <w:tr>
        <w:tc>
          <w:tcPr/>
          <w:p>
            <w:pPr>
              <w:pStyle w:val="Compact"/>
              <w:jc w:val="left"/>
            </w:pPr>
            <m:oMath>
              <m:r>
                <m:t>B</m:t>
              </m:r>
              <m:r>
                <m:rPr>
                  <m:sty m:val="p"/>
                </m:rPr>
                <m:t>=</m:t>
              </m:r>
              <m:r>
                <m:t>6000</m:t>
              </m:r>
              <m:r>
                <m:rPr>
                  <m:nor/>
                  <m:sty m:val="p"/>
                </m:rPr>
                <m:t>mm</m:t>
              </m:r>
            </m:oMath>
          </w:p>
        </w:tc>
        <w:tc>
          <w:tcPr/>
          <w:p>
            <w:pPr>
              <w:pStyle w:val="Compact"/>
              <w:jc w:val="left"/>
            </w:pPr>
            <m:oMath>
              <m:r>
                <m:t>E</m:t>
              </m:r>
              <m:r>
                <m:rPr>
                  <m:sty m:val="p"/>
                </m:rPr>
                <m:t>=</m:t>
              </m:r>
              <m:f>
                <m:fPr>
                  <m:type m:val="bar"/>
                </m:fPr>
                <m:num>
                  <m:r>
                    <m:t>210000</m:t>
                  </m:r>
                  <m:r>
                    <m:rPr>
                      <m:nor/>
                      <m:sty m:val="p"/>
                    </m:rPr>
                    <m:t>N</m:t>
                  </m:r>
                </m:num>
                <m:den>
                  <m:sSup>
                    <m:e>
                      <m:r>
                        <m:rPr>
                          <m:nor/>
                          <m:sty m:val="p"/>
                        </m:rPr>
                        <m:t>mm</m:t>
                      </m:r>
                    </m:e>
                    <m:sup>
                      <m:r>
                        <m:t>2</m:t>
                      </m:r>
                    </m:sup>
                  </m:sSup>
                </m:den>
              </m:f>
            </m:oMath>
          </w:p>
        </w:tc>
      </w:tr>
      <w:tr>
        <w:tc>
          <w:tcPr/>
          <w:p>
            <w:pPr>
              <w:pStyle w:val="Compact"/>
              <w:jc w:val="left"/>
            </w:pPr>
            <m:oMath>
              <m:r>
                <m:t>H</m:t>
              </m:r>
              <m:r>
                <m:rPr>
                  <m:sty m:val="p"/>
                </m:rPr>
                <m:t>=</m:t>
              </m:r>
              <m:r>
                <m:t>4000</m:t>
              </m:r>
              <m:r>
                <m:rPr>
                  <m:nor/>
                  <m:sty m:val="p"/>
                </m:rPr>
                <m:t>mm</m:t>
              </m:r>
            </m:oMath>
          </w:p>
        </w:tc>
        <w:tc>
          <w:tcPr/>
          <w:p>
            <w:pPr>
              <w:pStyle w:val="Compact"/>
              <w:jc w:val="left"/>
            </w:pPr>
            <m:oMath>
              <m:sSub>
                <m:e>
                  <m:r>
                    <m:rPr>
                      <m:sty m:val="p"/>
                    </m:rPr>
                    <m:t>⊘</m:t>
                  </m:r>
                </m:e>
                <m:sub>
                  <m:r>
                    <m:t>D</m:t>
                  </m:r>
                  <m:r>
                    <m:t>i</m:t>
                  </m:r>
                  <m:r>
                    <m:t>a</m:t>
                  </m:r>
                  <m:r>
                    <m:t>g</m:t>
                  </m:r>
                </m:sub>
              </m:sSub>
              <m:r>
                <m:rPr>
                  <m:sty m:val="p"/>
                </m:rPr>
                <m:t>=</m:t>
              </m:r>
              <m:r>
                <m:t>12</m:t>
              </m:r>
              <m:r>
                <m:rPr>
                  <m:nor/>
                  <m:sty m:val="p"/>
                </m:rPr>
                <m:t>mm</m:t>
              </m:r>
            </m:oMath>
          </w:p>
        </w:tc>
      </w:tr>
      <w:tr>
        <w:tc>
          <w:tcPr/>
          <w:p>
            <w:pPr>
              <w:pStyle w:val="Compact"/>
              <w:jc w:val="left"/>
            </w:pPr>
            <m:oMath>
              <m:r>
                <m:t>e</m:t>
              </m:r>
              <m:r>
                <m:rPr>
                  <m:sty m:val="p"/>
                </m:rPr>
                <m:t>=</m:t>
              </m:r>
              <m:r>
                <m:t>0.1</m:t>
              </m:r>
              <m:r>
                <m:rPr>
                  <m:nor/>
                  <m:sty m:val="p"/>
                </m:rPr>
                <m:t>m</m:t>
              </m:r>
            </m:oMath>
          </w:p>
        </w:tc>
        <w:tc>
          <w:tcPr/>
          <w:p>
            <w:pPr>
              <w:pStyle w:val="Compact"/>
              <w:jc w:val="left"/>
            </w:pPr>
            <m:oMath>
              <m:sSub>
                <m:e>
                  <m:r>
                    <m:t>f</m:t>
                  </m:r>
                </m:e>
                <m:sub>
                  <m:r>
                    <m:t>y</m:t>
                  </m:r>
                  <m:r>
                    <m:t>d</m:t>
                  </m:r>
                </m:sub>
              </m:sSub>
              <m:r>
                <m:rPr>
                  <m:sty m:val="p"/>
                </m:rPr>
                <m:t>=</m:t>
              </m:r>
              <m:f>
                <m:fPr>
                  <m:type m:val="bar"/>
                </m:fPr>
                <m:num>
                  <m:r>
                    <m:t>338</m:t>
                  </m:r>
                  <m:r>
                    <m:rPr>
                      <m:nor/>
                      <m:sty m:val="p"/>
                    </m:rPr>
                    <m:t>N</m:t>
                  </m:r>
                </m:num>
                <m:den>
                  <m:sSup>
                    <m:e>
                      <m:r>
                        <m:rPr>
                          <m:nor/>
                          <m:sty m:val="p"/>
                        </m:rPr>
                        <m:t>mm</m:t>
                      </m:r>
                    </m:e>
                    <m:sup>
                      <m:r>
                        <m:t>2</m:t>
                      </m:r>
                    </m:sup>
                  </m:sSup>
                </m:den>
              </m:f>
            </m:oMath>
          </w:p>
        </w:tc>
      </w:tr>
      <w:tr>
        <w:tc>
          <w:tcPr/>
          <w:p>
            <w:pPr>
              <w:pStyle w:val="Compact"/>
              <w:jc w:val="left"/>
            </w:pPr>
            <m:oMath>
              <m:sSub>
                <m:e>
                  <m:r>
                    <m:t>m</m:t>
                  </m:r>
                </m:e>
                <m:sub>
                  <m:r>
                    <m:t>1</m:t>
                  </m:r>
                </m:sub>
              </m:sSub>
              <m:r>
                <m:rPr>
                  <m:sty m:val="p"/>
                </m:rPr>
                <m:t>=</m:t>
              </m:r>
              <m:f>
                <m:fPr>
                  <m:type m:val="bar"/>
                </m:fPr>
                <m:num>
                  <m:r>
                    <m:t>200</m:t>
                  </m:r>
                  <m:r>
                    <m:rPr>
                      <m:nor/>
                      <m:sty m:val="p"/>
                    </m:rPr>
                    <m:t>N</m:t>
                  </m:r>
                  <m:sSup>
                    <m:e>
                      <m:r>
                        <m:rPr>
                          <m:nor/>
                          <m:sty m:val="p"/>
                        </m:rPr>
                        <m:t>s</m:t>
                      </m:r>
                    </m:e>
                    <m:sup>
                      <m:r>
                        <m:t>2</m:t>
                      </m:r>
                    </m:sup>
                  </m:sSup>
                </m:num>
                <m:den>
                  <m:r>
                    <m:rPr>
                      <m:nor/>
                      <m:sty m:val="p"/>
                    </m:rPr>
                    <m:t>m</m:t>
                  </m:r>
                </m:den>
              </m:f>
            </m:oMath>
          </w:p>
        </w:tc>
        <w:tc>
          <w:tcPr/>
          <w:p>
            <w:pPr>
              <w:pStyle w:val="Compact"/>
              <w:jc w:val="left"/>
            </w:pPr>
            <m:oMath>
              <m:sSub>
                <m:e>
                  <m:r>
                    <m:t>m</m:t>
                  </m:r>
                </m:e>
                <m:sub>
                  <m:r>
                    <m:t>t</m:t>
                  </m:r>
                  <m:r>
                    <m:t>o</m:t>
                  </m:r>
                  <m:r>
                    <m:t>t</m:t>
                  </m:r>
                </m:sub>
              </m:sSub>
              <m:r>
                <m:rPr>
                  <m:sty m:val="p"/>
                </m:rPr>
                <m:t>=</m:t>
              </m:r>
              <m:f>
                <m:fPr>
                  <m:type m:val="bar"/>
                </m:fPr>
                <m:num>
                  <m:r>
                    <m:t>5000</m:t>
                  </m:r>
                  <m:r>
                    <m:rPr>
                      <m:nor/>
                      <m:sty m:val="p"/>
                    </m:rPr>
                    <m:t>N</m:t>
                  </m:r>
                  <m:sSup>
                    <m:e>
                      <m:r>
                        <m:rPr>
                          <m:nor/>
                          <m:sty m:val="p"/>
                        </m:rPr>
                        <m:t>s</m:t>
                      </m:r>
                    </m:e>
                    <m:sup>
                      <m:r>
                        <m:t>2</m:t>
                      </m:r>
                    </m:sup>
                  </m:sSup>
                </m:num>
                <m:den>
                  <m:r>
                    <m:rPr>
                      <m:nor/>
                      <m:sty m:val="p"/>
                    </m:rPr>
                    <m:t>m</m:t>
                  </m:r>
                </m:den>
              </m:f>
            </m:oMath>
          </w:p>
        </w:tc>
      </w:tr>
      <w:tr>
        <w:tc>
          <w:tcPr/>
          <w:p>
            <w:pPr>
              <w:pStyle w:val="Compact"/>
              <w:jc w:val="left"/>
            </w:pPr>
            <m:oMath>
              <m:r>
                <m:t>n</m:t>
              </m:r>
              <m:r>
                <m:rPr>
                  <m:sty m:val="p"/>
                </m:rPr>
                <m:t>=</m:t>
              </m:r>
              <m:f>
                <m:fPr>
                  <m:type m:val="bar"/>
                </m:fPr>
                <m:num>
                  <m:r>
                    <m:t>150</m:t>
                  </m:r>
                </m:num>
                <m:den>
                  <m:r>
                    <m:rPr>
                      <m:nor/>
                      <m:sty m:val="p"/>
                    </m:rPr>
                    <m:t>minute</m:t>
                  </m:r>
                </m:den>
              </m:f>
            </m:oMath>
          </w:p>
        </w:tc>
        <w:tc>
          <w:tcPr/>
          <w:p>
            <w:pPr>
              <w:pStyle w:val="Compact"/>
              <w:jc w:val="left"/>
            </w:pPr>
            <m:oMath>
              <m:r>
                <m:t>ζ</m:t>
              </m:r>
              <m:r>
                <m:rPr>
                  <m:sty m:val="p"/>
                </m:rPr>
                <m:t>=</m:t>
              </m:r>
              <m:r>
                <m:t>0.2</m:t>
              </m:r>
            </m:oMath>
          </w:p>
        </w:tc>
      </w:tr>
    </w:tbl>
    <w:bookmarkEnd w:id="253"/>
    <w:p>
      <w:r>
        <w:br w:type="page"/>
      </w:r>
    </w:p>
    <w:bookmarkEnd w:id="254"/>
    <w:bookmarkStart w:id="285" w:name="musterlösung-5"/>
    <w:p>
      <w:pPr>
        <w:pStyle w:val="berschrift2"/>
      </w:pPr>
      <w:r>
        <w:t xml:space="preserve">8.2 Musterlösung</w:t>
      </w:r>
    </w:p>
    <w:bookmarkStart w:id="260" w:name="systemsteifigkeit-1"/>
    <w:p>
      <w:pPr>
        <w:pStyle w:val="berschrift3"/>
      </w:pPr>
      <w:r>
        <w:t xml:space="preserve">8.2.1 Systemsteifigkeit</w:t>
      </w:r>
    </w:p>
    <w:p>
      <w:pPr>
        <w:pStyle w:val="FirstParagraph"/>
      </w:pPr>
      <w:r>
        <w:t xml:space="preserve">Zur Ermittlung der Eigenkreisfrequenz wird die Steifigkeit des gesamten Systems benötigt.</w:t>
      </w:r>
    </w:p>
    <w:tbl>
      <w:tblPr>
        <w:tblStyle w:val="Table"/>
        <w:tblW w:type="pct" w:w="5000"/>
        <w:tblLook w:firstRow="0" w:lastRow="0" w:firstColumn="0" w:lastColumn="0" w:noHBand="0" w:noVBand="0" w:val="0000"/>
        <w:jc w:val="start"/>
      </w:tblPr>
      <w:tblGrid>
        <w:gridCol w:w="7920"/>
      </w:tblGrid>
      <w:tr>
        <w:tc>
          <w:tcPr/>
          <w:bookmarkStart w:id="258" w:name="fig-ems_dampf_verform_FW"/>
          <w:p>
            <w:pPr>
              <w:jc w:val="center"/>
            </w:pPr>
            <w:r>
              <w:drawing>
                <wp:inline>
                  <wp:extent cx="5391150" cy="2514600"/>
                  <wp:effectExtent b="0" l="0" r="0" t="0"/>
                  <wp:docPr descr="" title="" id="255" name="Picture"/>
                  <a:graphic>
                    <a:graphicData uri="http://schemas.openxmlformats.org/drawingml/2006/picture">
                      <pic:pic>
                        <pic:nvPicPr>
                          <pic:cNvPr descr="bilder/aufgabe_ems_ge_verformung.svg" id="256" name="Picture"/>
                          <pic:cNvPicPr>
                            <a:picLocks noChangeArrowheads="1" noChangeAspect="1"/>
                          </pic:cNvPicPr>
                        </pic:nvPicPr>
                        <pic:blipFill>
                          <a:blip r:embed="rId257">
                            <a:extLst>
                              <a:ext uri="{28A0092B-C50C-407E-A947-70E740481C1C}">
                                <a14:useLocalDpi xmlns:a14="http://schemas.microsoft.com/office/drawing/2010/main" val="0"/>
                              </a:ext>
                              <a:ext uri="{96DAC541-7B7A-43D3-8B79-37D633B846F1}">
                                <asvg:svgBlip xmlns:asvg="http://schemas.microsoft.com/office/drawing/2016/SVG/main" r:embed="rId212"/>
                              </a:ext>
                            </a:extLst>
                          </a:blip>
                          <a:stretch>
                            <a:fillRect/>
                          </a:stretch>
                        </pic:blipFill>
                        <pic:spPr bwMode="auto">
                          <a:xfrm>
                            <a:off x="0" y="0"/>
                            <a:ext cx="5391150" cy="25146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 Verformungszustand des Systems für die Einheitskraft</w:t>
            </w:r>
          </w:p>
          <w:bookmarkEnd w:id="258"/>
        </w:tc>
      </w:tr>
    </w:tbl>
    <w:p>
      <w:pPr>
        <w:pStyle w:val="Textkrper"/>
      </w:pPr>
      <w:r>
        <w:t xml:space="preserve">Das System wird mit einer Einheitskraft belastet. Aufgrund der Eigenschaften der Pendelstäbe (lediglich Normalkräfte) und deren unendlich grossen Dehnsteifigkeit, spielt lediglich die Verformung der Diagonalen eine Rolle. Dazu gilt, dass die Diagonalen nur Zugkräfte aufnehmen können. Das bedeutet, dass letztlich ein Stab aktiv ist für die beschrieben Situation in</w:t>
      </w:r>
      <w:r>
        <w:t xml:space="preserve"> </w:t>
      </w:r>
      <w:hyperlink w:anchor="fig-ems_dampf_verform_FW">
        <w:r>
          <w:rPr>
            <w:rStyle w:val="Hyperlink"/>
          </w:rPr>
          <w:t xml:space="preserve">Abbildung 8.3</w:t>
        </w:r>
      </w:hyperlink>
      <w:r>
        <w:t xml:space="preserve">.</w:t>
      </w:r>
    </w:p>
    <w:p>
      <w:pPr>
        <w:pStyle w:val="Textkrper"/>
      </w:pPr>
      <w:r>
        <w:t xml:space="preserve">Dazu muss die Normalkraft in der Diagonalen bestimmt werden.</w:t>
      </w:r>
    </w:p>
    <w:p>
      <w:pPr>
        <w:pStyle w:val="Textkrper"/>
      </w:pPr>
    </w:p>
    <w:p>
      <w:pPr>
        <w:pStyle w:val="Textkrper"/>
      </w:pPr>
    </w:p>
    <w:p>
      <w:pPr>
        <w:pStyle w:val="Textkrper"/>
      </w:pPr>
    </w:p>
    <w:p>
      <w:pPr>
        <w:pStyle w:val="Textkrper"/>
      </w:pPr>
    </w:p>
    <w:p>
      <w:pPr>
        <w:pStyle w:val="Textkrper"/>
      </w:pPr>
      <w:r>
        <w:t xml:space="preserve">Mittels der Arbeitsgleichung lässt sich die Verformung bestimmen. Für die Integration zweier Normalkraftverläufe gilt die folgende Beziehung:</w:t>
      </w:r>
    </w:p>
    <w:p>
      <w:pPr>
        <w:pStyle w:val="Textkrper"/>
      </w:pPr>
      <w:bookmarkStart w:id="259" w:name="eq-ems_dampf_deformation"/>
      <m:oMathPara>
        <m:oMathParaPr>
          <m:jc m:val="center"/>
        </m:oMathParaPr>
        <m:oMath>
          <m:r>
            <m:t>u</m:t>
          </m:r>
          <m:r>
            <m:rPr>
              <m:sty m:val="p"/>
            </m:rPr>
            <m:t>=</m:t>
          </m:r>
          <m:f>
            <m:fPr>
              <m:type m:val="bar"/>
            </m:fPr>
            <m:num>
              <m:r>
                <m:t>1</m:t>
              </m:r>
            </m:num>
            <m:den>
              <m:r>
                <m:t>E</m:t>
              </m:r>
              <m:sSub>
                <m:e>
                  <m:r>
                    <m:t>A</m:t>
                  </m:r>
                </m:e>
                <m:sub>
                  <m:r>
                    <m:t>D</m:t>
                  </m:r>
                  <m:r>
                    <m:t>i</m:t>
                  </m:r>
                  <m:r>
                    <m:t>a</m:t>
                  </m:r>
                  <m:r>
                    <m:t>g</m:t>
                  </m:r>
                </m:sub>
              </m:sSub>
            </m:den>
          </m:f>
          <m:nary>
            <m:naryPr>
              <m:chr m:val="∫"/>
              <m:limLoc m:val="subSup"/>
              <m:subHide m:val="0"/>
              <m:supHide m:val="0"/>
            </m:naryPr>
            <m:sub>
              <m:r>
                <m:t>0</m:t>
              </m:r>
            </m:sub>
            <m:sup>
              <m:sSub>
                <m:e>
                  <m:r>
                    <m:t>l</m:t>
                  </m:r>
                </m:e>
                <m:sub>
                  <m:r>
                    <m:t>D</m:t>
                  </m:r>
                  <m:r>
                    <m:t>i</m:t>
                  </m:r>
                  <m:r>
                    <m:t>a</m:t>
                  </m:r>
                  <m:r>
                    <m:t>g</m:t>
                  </m:r>
                </m:sub>
              </m:sSub>
            </m:sup>
            <m:e>
              <m:sSub>
                <m:e>
                  <m:r>
                    <m:t>N</m:t>
                  </m:r>
                </m:e>
                <m:sub>
                  <m:r>
                    <m:t>x</m:t>
                  </m:r>
                </m:sub>
              </m:sSub>
            </m:e>
          </m:nary>
          <m:acc>
            <m:accPr>
              <m:chr m:val="‾"/>
            </m:accPr>
            <m:e>
              <m:sSub>
                <m:e>
                  <m:r>
                    <m:t>N</m:t>
                  </m:r>
                </m:e>
                <m:sub>
                  <m:r>
                    <m:t>x</m:t>
                  </m:r>
                </m:sub>
              </m:sSub>
            </m:e>
          </m:acc>
          <m:r>
            <m:t> </m:t>
          </m:r>
          <m:r>
            <m:t>d</m:t>
          </m:r>
          <m:r>
            <m:t>x</m:t>
          </m:r>
          <m:r>
            <m:t>  </m:t>
          </m:r>
          <m:d>
            <m:dPr>
              <m:begChr m:val="("/>
              <m:endChr m:val=")"/>
              <m:sepChr m:val=""/>
              <m:grow/>
            </m:dPr>
            <m:e>
              <m:r>
                <m:t>8.1</m:t>
              </m:r>
            </m:e>
          </m:d>
        </m:oMath>
      </m:oMathPara>
      <w:bookmarkEnd w:id="259"/>
    </w:p>
    <w:p>
      <w:pPr>
        <w:pStyle w:val="FirstParagraph"/>
      </w:pPr>
      <w:r>
        <w:t xml:space="preserve">Länge der Diagonalen:</w:t>
      </w:r>
    </w:p>
    <w:p>
      <w:pPr>
        <w:pStyle w:val="Textkrper"/>
      </w:pPr>
    </w:p>
    <w:p>
      <w:pPr>
        <w:pStyle w:val="Textkrper"/>
      </w:pPr>
    </w:p>
    <w:p>
      <w:pPr>
        <w:pStyle w:val="Textkrper"/>
      </w:pPr>
      <w:r>
        <w:t xml:space="preserve">Querschnittsfläche der Diagonalen:</w:t>
      </w:r>
    </w:p>
    <w:p>
      <w:pPr>
        <w:pStyle w:val="Textkrper"/>
      </w:pPr>
    </w:p>
    <w:p>
      <w:pPr>
        <w:pStyle w:val="Textkrper"/>
      </w:pPr>
    </w:p>
    <w:p>
      <w:pPr>
        <w:pStyle w:val="Textkrper"/>
      </w:pPr>
      <w:r>
        <w:t xml:space="preserve">Deformation der Diagonalen</w:t>
      </w:r>
    </w:p>
    <w:p>
      <w:pPr>
        <w:pStyle w:val="Textkrper"/>
      </w:pPr>
    </w:p>
    <w:p>
      <w:pPr>
        <w:pStyle w:val="Textkrper"/>
      </w:pPr>
    </w:p>
    <w:p>
      <w:pPr>
        <w:pStyle w:val="Textkrper"/>
      </w:pPr>
      <w:r>
        <w:t xml:space="preserve">Steifigkeit des Systems:</w:t>
      </w:r>
    </w:p>
    <w:p>
      <w:pPr>
        <w:pStyle w:val="Textkrper"/>
      </w:pPr>
    </w:p>
    <w:p>
      <w:pPr>
        <w:pStyle w:val="Textkrper"/>
      </w:pPr>
    </w:p>
    <w:bookmarkEnd w:id="260"/>
    <w:bookmarkStart w:id="262" w:name="eigenkreisfrequenz-5"/>
    <w:p>
      <w:pPr>
        <w:pStyle w:val="berschrift3"/>
      </w:pPr>
      <w:r>
        <w:t xml:space="preserve">8.2.2 Eigenkreisfrequenz</w:t>
      </w:r>
    </w:p>
    <w:p>
      <w:pPr>
        <w:pStyle w:val="FirstParagraph"/>
      </w:pPr>
      <w:r>
        <w:t xml:space="preserve">Aus der Systemsteifigkeit lässt sich leicht die Eigenkreisfrequenz bestimmen:</w:t>
      </w:r>
    </w:p>
    <w:p>
      <w:pPr>
        <w:pStyle w:val="Textkrper"/>
      </w:pPr>
      <w:bookmarkStart w:id="261" w:name="eq-ems_dampf_eigenkreisfrequenz"/>
      <m:oMathPara>
        <m:oMathParaPr>
          <m:jc m:val="center"/>
        </m:oMathParaPr>
        <m:oMath>
          <m:sSub>
            <m:e>
              <m:r>
                <m:t>ω</m:t>
              </m:r>
            </m:e>
            <m:sub>
              <m:r>
                <m:t>n</m:t>
              </m:r>
            </m:sub>
          </m:sSub>
          <m:r>
            <m:rPr>
              <m:sty m:val="p"/>
            </m:rPr>
            <m:t>=</m:t>
          </m:r>
          <m:rad>
            <m:radPr>
              <m:degHide m:val="1"/>
            </m:radPr>
            <m:deg/>
            <m:e>
              <m:f>
                <m:fPr>
                  <m:type m:val="bar"/>
                </m:fPr>
                <m:num>
                  <m:r>
                    <m:t>k</m:t>
                  </m:r>
                </m:num>
                <m:den>
                  <m:r>
                    <m:t>m</m:t>
                  </m:r>
                </m:den>
              </m:f>
            </m:e>
          </m:rad>
          <m:r>
            <m:t>  </m:t>
          </m:r>
          <m:d>
            <m:dPr>
              <m:begChr m:val="("/>
              <m:endChr m:val=")"/>
              <m:sepChr m:val=""/>
              <m:grow/>
            </m:dPr>
            <m:e>
              <m:r>
                <m:t>8.2</m:t>
              </m:r>
            </m:e>
          </m:d>
        </m:oMath>
      </m:oMathPara>
      <w:bookmarkEnd w:id="261"/>
    </w:p>
    <w:p>
      <w:pPr>
        <w:pStyle w:val="FirstParagraph"/>
      </w:pPr>
    </w:p>
    <w:p>
      <w:pPr>
        <w:pStyle w:val="Textkrper"/>
      </w:pPr>
    </w:p>
    <w:bookmarkEnd w:id="262"/>
    <w:bookmarkStart w:id="267" w:name="dynamischer-vergrösserungsfaktor-1"/>
    <w:p>
      <w:pPr>
        <w:pStyle w:val="berschrift3"/>
      </w:pPr>
      <w:r>
        <w:t xml:space="preserve">8.2.3 Dynamischer Vergrösserungsfaktor</w:t>
      </w:r>
    </w:p>
    <w:bookmarkStart w:id="264" w:name="anregungsfunktion-1"/>
    <w:p>
      <w:pPr>
        <w:pStyle w:val="berschrift4"/>
      </w:pPr>
      <w:r>
        <w:t xml:space="preserve">8.2.3.1 Anregungsfunktion</w:t>
      </w:r>
    </w:p>
    <w:p>
      <w:pPr>
        <w:pStyle w:val="FirstParagraph"/>
      </w:pPr>
      <w:r>
        <w:t xml:space="preserve">Zur Bestimmung des dynamischen Vergrösserungsfaktor wird die stationäre Verformung benötigt. Diese lässt sich aus der Anfangskraft der Anregungsfunktion ermitteln. Dazu wird diese Funktion benötigt. Wir wissen die Drehzahl</w:t>
      </w:r>
      <w:r>
        <w:t xml:space="preserve"> </w:t>
      </w:r>
      <m:oMath>
        <m:r>
          <m:t>n</m:t>
        </m:r>
      </m:oMath>
      <w:r>
        <w:t xml:space="preserve"> </w:t>
      </w:r>
      <w:r>
        <w:t xml:space="preserve">und die Exzentrizität</w:t>
      </w:r>
      <w:r>
        <w:t xml:space="preserve"> </w:t>
      </w:r>
      <m:oMath>
        <m:r>
          <m:t>e</m:t>
        </m:r>
      </m:oMath>
      <w:r>
        <w:t xml:space="preserve"> </w:t>
      </w:r>
      <w:r>
        <w:t xml:space="preserve">sowie deren Masse</w:t>
      </w:r>
      <w:r>
        <w:t xml:space="preserve"> </w:t>
      </w:r>
      <m:oMath>
        <m:sSub>
          <m:e>
            <m:r>
              <m:t>m</m:t>
            </m:r>
          </m:e>
          <m:sub>
            <m:r>
              <m:t>1</m:t>
            </m:r>
          </m:sub>
        </m:sSub>
      </m:oMath>
      <w:r>
        <w:t xml:space="preserve">.</w:t>
      </w:r>
    </w:p>
    <w:p>
      <w:pPr>
        <w:pStyle w:val="Textkrper"/>
      </w:pPr>
    </w:p>
    <w:p>
      <w:pPr>
        <w:pStyle w:val="Textkrper"/>
      </w:pPr>
    </w:p>
    <w:p>
      <w:pPr>
        <w:pStyle w:val="Textkrper"/>
      </w:pPr>
    </w:p>
    <w:p>
      <w:pPr>
        <w:pStyle w:val="Textkrper"/>
      </w:pPr>
    </w:p>
    <w:p>
      <w:pPr>
        <w:pStyle w:val="Textkrper"/>
      </w:pPr>
      <w:r>
        <w:t xml:space="preserve">Nun fehlt lediglich die Anfangskraft</w:t>
      </w:r>
      <w:r>
        <w:t xml:space="preserve"> </w:t>
      </w:r>
      <m:oMath>
        <m:sSub>
          <m:e>
            <m:r>
              <m:t>F</m:t>
            </m:r>
          </m:e>
          <m:sub>
            <m:r>
              <m:t>0</m:t>
            </m:r>
          </m:sub>
        </m:sSub>
      </m:oMath>
      <w:r>
        <w:t xml:space="preserve">. Die Fliehkraft</w:t>
      </w:r>
      <w:r>
        <w:t xml:space="preserve"> </w:t>
      </w:r>
      <m:oMath>
        <m:r>
          <m:t>F</m:t>
        </m:r>
      </m:oMath>
      <w:r>
        <w:t xml:space="preserve"> </w:t>
      </w:r>
      <w:r>
        <w:t xml:space="preserve">der 2 gegenläufig rotierenden Massen bewirken eine addierende Fliehkraft in horizontaler Richtung zu:</w:t>
      </w:r>
    </w:p>
    <w:p>
      <w:pPr>
        <w:pStyle w:val="Textkrper"/>
      </w:pPr>
      <w:bookmarkStart w:id="263" w:name="eq-ems_dampf_anfangskraft"/>
      <m:oMathPara>
        <m:oMathParaPr>
          <m:jc m:val="center"/>
        </m:oMathParaPr>
        <m:oMath>
          <m:sSub>
            <m:e>
              <m:r>
                <m:t>F</m:t>
              </m:r>
            </m:e>
            <m:sub>
              <m:r>
                <m:t>0</m:t>
              </m:r>
            </m:sub>
          </m:sSub>
          <m:r>
            <m:rPr>
              <m:sty m:val="p"/>
            </m:rPr>
            <m:t>=</m:t>
          </m:r>
          <m:r>
            <m:t>2</m:t>
          </m:r>
          <m:d>
            <m:dPr>
              <m:begChr m:val="("/>
              <m:endChr m:val=")"/>
              <m:sepChr m:val=""/>
              <m:grow/>
            </m:dPr>
            <m:e>
              <m:sSub>
                <m:e>
                  <m:r>
                    <m:t>m</m:t>
                  </m:r>
                </m:e>
                <m:sub>
                  <m:r>
                    <m:t>1</m:t>
                  </m:r>
                </m:sub>
              </m:sSub>
              <m:r>
                <m:rPr>
                  <m:sty m:val="p"/>
                </m:rPr>
                <m:t>⋅</m:t>
              </m:r>
              <m:r>
                <m:t>e</m:t>
              </m:r>
              <m:r>
                <m:rPr>
                  <m:sty m:val="p"/>
                </m:rPr>
                <m:t>⋅</m:t>
              </m:r>
              <m:sSup>
                <m:e>
                  <m:r>
                    <m:t>ω</m:t>
                  </m:r>
                </m:e>
                <m:sup>
                  <m:r>
                    <m:t>2</m:t>
                  </m:r>
                </m:sup>
              </m:sSup>
            </m:e>
          </m:d>
          <m:r>
            <m:t>  </m:t>
          </m:r>
          <m:d>
            <m:dPr>
              <m:begChr m:val="("/>
              <m:endChr m:val=")"/>
              <m:sepChr m:val=""/>
              <m:grow/>
            </m:dPr>
            <m:e>
              <m:r>
                <m:t>8.3</m:t>
              </m:r>
            </m:e>
          </m:d>
        </m:oMath>
      </m:oMathPara>
      <w:bookmarkEnd w:id="263"/>
    </w:p>
    <w:p>
      <w:pPr>
        <w:pStyle w:val="FirstParagraph"/>
      </w:pPr>
    </w:p>
    <w:p>
      <w:pPr>
        <w:pStyle w:val="Textkrper"/>
      </w:pPr>
    </w:p>
    <w:bookmarkEnd w:id="264"/>
    <w:bookmarkStart w:id="265" w:name="statische-deformation-1"/>
    <w:p>
      <w:pPr>
        <w:pStyle w:val="berschrift4"/>
      </w:pPr>
      <w:r>
        <w:t xml:space="preserve">8.2.3.2 Statische Deformation</w:t>
      </w:r>
    </w:p>
    <w:p>
      <w:pPr>
        <w:pStyle w:val="FirstParagraph"/>
      </w:pPr>
      <w:r>
        <w:t xml:space="preserve">Die statische Deformation lässt sich nun leicht anhand der ermittelten Systemsteifigkeit herleiten.</w:t>
      </w:r>
    </w:p>
    <w:p>
      <w:pPr>
        <w:pStyle w:val="Textkrper"/>
      </w:pPr>
    </w:p>
    <w:bookmarkEnd w:id="265"/>
    <w:bookmarkStart w:id="266" w:name="vergrösserungsfaktor-2"/>
    <w:p>
      <w:pPr>
        <w:pStyle w:val="berschrift4"/>
      </w:pPr>
      <w:r>
        <w:t xml:space="preserve">8.2.3.3 Vergrösserungsfaktor</w:t>
      </w:r>
    </w:p>
    <w:p>
      <w:pPr>
        <w:pStyle w:val="FirstParagraph"/>
      </w:pPr>
    </w:p>
    <w:p>
      <w:pPr>
        <w:pStyle w:val="Textkrper"/>
      </w:pPr>
    </w:p>
    <w:bookmarkEnd w:id="266"/>
    <w:bookmarkEnd w:id="267"/>
    <w:bookmarkStart w:id="270" w:name="stationäre-antwort-1"/>
    <w:p>
      <w:pPr>
        <w:pStyle w:val="berschrift3"/>
      </w:pPr>
      <w:r>
        <w:t xml:space="preserve">8.2.4 Stationäre Antwort</w:t>
      </w:r>
    </w:p>
    <w:p>
      <w:pPr>
        <w:pStyle w:val="FirstParagraph"/>
      </w:pPr>
      <w:r>
        <w:t xml:space="preserve">Es handelt sich um einen gedämpften Einmassenschwinger mit einer harmonischen Anregungsfunktion. Die Bewegungsgleichung ist die folgende:</w:t>
      </w:r>
    </w:p>
    <w:p>
      <w:pPr>
        <w:pStyle w:val="Textkrper"/>
      </w:pPr>
      <w:bookmarkStart w:id="268" w:name="eq-ems_dampf_bewegungsgleichung_inhomo"/>
      <m:oMathPara>
        <m:oMathParaPr>
          <m:jc m:val="center"/>
        </m:oMathParaPr>
        <m:oMath>
          <m:r>
            <m:t>m</m:t>
          </m:r>
          <m:r>
            <m:t>u</m:t>
          </m:r>
          <m:r>
            <m:rPr>
              <m:sty m:val="p"/>
            </m:rPr>
            <m:t>″</m:t>
          </m:r>
          <m:d>
            <m:dPr>
              <m:begChr m:val="("/>
              <m:endChr m:val=")"/>
              <m:sepChr m:val=""/>
              <m:grow/>
            </m:dPr>
            <m:e>
              <m:r>
                <m:t>t</m:t>
              </m:r>
            </m:e>
          </m:d>
          <m:r>
            <m:rPr>
              <m:sty m:val="p"/>
            </m:rPr>
            <m:t>+</m:t>
          </m:r>
          <m:r>
            <m:t>c</m:t>
          </m:r>
          <m:r>
            <m:t>u</m:t>
          </m:r>
          <m:r>
            <m:rPr>
              <m:sty m:val="p"/>
            </m:rPr>
            <m:t>′</m:t>
          </m:r>
          <m:d>
            <m:dPr>
              <m:begChr m:val="("/>
              <m:endChr m:val=")"/>
              <m:sepChr m:val=""/>
              <m:grow/>
            </m:dPr>
            <m:e>
              <m:r>
                <m:t>t</m:t>
              </m:r>
            </m:e>
          </m:d>
          <m:r>
            <m:rPr>
              <m:sty m:val="p"/>
            </m:rPr>
            <m:t>+</m:t>
          </m:r>
          <m:r>
            <m:t>k</m:t>
          </m:r>
          <m:r>
            <m:t>u</m:t>
          </m:r>
          <m:d>
            <m:dPr>
              <m:begChr m:val="("/>
              <m:endChr m:val=")"/>
              <m:sepChr m:val=""/>
              <m:grow/>
            </m:dPr>
            <m:e>
              <m:r>
                <m:t>t</m:t>
              </m:r>
            </m:e>
          </m:d>
          <m:r>
            <m:rPr>
              <m:sty m:val="p"/>
            </m:rPr>
            <m:t>=</m:t>
          </m:r>
          <m:r>
            <m:t>F</m:t>
          </m:r>
          <m:d>
            <m:dPr>
              <m:begChr m:val="("/>
              <m:endChr m:val=")"/>
              <m:sepChr m:val=""/>
              <m:grow/>
            </m:dPr>
            <m:e>
              <m:r>
                <m:t>t</m:t>
              </m:r>
            </m:e>
          </m:d>
          <m:r>
            <m:t>  </m:t>
          </m:r>
          <m:d>
            <m:dPr>
              <m:begChr m:val="("/>
              <m:endChr m:val=")"/>
              <m:sepChr m:val=""/>
              <m:grow/>
            </m:dPr>
            <m:e>
              <m:r>
                <m:t>8.4</m:t>
              </m:r>
            </m:e>
          </m:d>
        </m:oMath>
      </m:oMathPara>
      <w:bookmarkEnd w:id="268"/>
    </w:p>
    <w:p>
      <w:pPr>
        <w:pStyle w:val="FirstParagraph"/>
      </w:pPr>
      <w:r>
        <w:t xml:space="preserve">Dies ist eine inhomogene Differentialgleichung 2. Ordnung. Die Lösung dieser lässt sich in einen partikulären Anteil und in einen homogenen Anteil aufteilen. Der partikuläre Anteil entspricht der stationären Antwort. Der homogene Anteil nennt sich transienter Anteil.</w:t>
      </w:r>
    </w:p>
    <w:p>
      <w:pPr>
        <w:pStyle w:val="Textkrper"/>
      </w:pPr>
      <w:r>
        <w:t xml:space="preserve">Anhand des Vergrösserungsfaktor kann die stationäre dynamische Antwort des Systems mit der folgenden Beziehung ermittelt werden.</w:t>
      </w:r>
    </w:p>
    <w:p>
      <w:pPr>
        <w:pStyle w:val="Textkrper"/>
      </w:pPr>
      <w:bookmarkStart w:id="269" w:name="eq-ems_dampf_part_loesung"/>
      <m:oMathPara>
        <m:oMathParaPr>
          <m:jc m:val="center"/>
        </m:oMathParaPr>
        <m:oMath>
          <m:sSub>
            <m:e>
              <m:r>
                <m:t>u</m:t>
              </m:r>
            </m:e>
            <m:sub>
              <m:r>
                <m:t>p</m:t>
              </m:r>
            </m:sub>
          </m:sSub>
          <m:r>
            <m:rPr>
              <m:sty m:val="p"/>
            </m:rPr>
            <m:t>=</m:t>
          </m:r>
          <m:r>
            <m:t>V</m:t>
          </m:r>
          <m:d>
            <m:dPr>
              <m:begChr m:val="("/>
              <m:endChr m:val=")"/>
              <m:sepChr m:val=""/>
              <m:grow/>
            </m:dPr>
            <m:e>
              <m:r>
                <m:t>ω</m:t>
              </m:r>
            </m:e>
          </m:d>
          <m:sSub>
            <m:e>
              <m:r>
                <m:t>u</m:t>
              </m:r>
            </m:e>
            <m:sub>
              <m:r>
                <m:t>0</m:t>
              </m:r>
            </m:sub>
          </m:sSub>
          <m:r>
            <m:rPr>
              <m:sty m:val="p"/>
            </m:rPr>
            <m:t>⋅</m:t>
          </m:r>
          <m:r>
            <m:rPr>
              <m:sty m:val="p"/>
            </m:rPr>
            <m:t>cos</m:t>
          </m:r>
          <m:d>
            <m:dPr>
              <m:begChr m:val="("/>
              <m:endChr m:val=")"/>
              <m:sepChr m:val=""/>
              <m:grow/>
            </m:dPr>
            <m:e>
              <m:r>
                <m:t>ω</m:t>
              </m:r>
              <m:r>
                <m:t>t</m:t>
              </m:r>
            </m:e>
          </m:d>
          <m:r>
            <m:t>  </m:t>
          </m:r>
          <m:d>
            <m:dPr>
              <m:begChr m:val="("/>
              <m:endChr m:val=")"/>
              <m:sepChr m:val=""/>
              <m:grow/>
            </m:dPr>
            <m:e>
              <m:r>
                <m:t>8.5</m:t>
              </m:r>
            </m:e>
          </m:d>
        </m:oMath>
      </m:oMathPara>
      <w:bookmarkEnd w:id="269"/>
    </w:p>
    <w:p>
      <w:pPr>
        <w:pStyle w:val="FirstParagraph"/>
      </w:pPr>
    </w:p>
    <w:bookmarkEnd w:id="270"/>
    <w:bookmarkStart w:id="280" w:name="gesamtantwort-1"/>
    <w:p>
      <w:pPr>
        <w:pStyle w:val="berschrift3"/>
      </w:pPr>
      <w:r>
        <w:t xml:space="preserve">8.2.5 Gesamtantwort</w:t>
      </w:r>
    </w:p>
    <w:p>
      <w:pPr>
        <w:pStyle w:val="FirstParagraph"/>
      </w:pPr>
      <w:r>
        <w:t xml:space="preserve">Für die Gesamtantwort wird nun noch der homogene Anteil benötigt. Dazu ist die folgende Differentialgleichung zu lösen.</w:t>
      </w:r>
    </w:p>
    <w:p>
      <w:pPr>
        <w:pStyle w:val="Textkrper"/>
      </w:pPr>
      <w:bookmarkStart w:id="271" w:name="eq-ems_dampf_bewegungsgleichung_homo"/>
      <m:oMathPara>
        <m:oMathParaPr>
          <m:jc m:val="center"/>
        </m:oMathParaPr>
        <m:oMath>
          <m:r>
            <m:t>m</m:t>
          </m:r>
          <m:r>
            <m:t>u</m:t>
          </m:r>
          <m:r>
            <m:rPr>
              <m:sty m:val="p"/>
            </m:rPr>
            <m:t>″</m:t>
          </m:r>
          <m:d>
            <m:dPr>
              <m:begChr m:val="("/>
              <m:endChr m:val=")"/>
              <m:sepChr m:val=""/>
              <m:grow/>
            </m:dPr>
            <m:e>
              <m:r>
                <m:t>t</m:t>
              </m:r>
            </m:e>
          </m:d>
          <m:r>
            <m:rPr>
              <m:sty m:val="p"/>
            </m:rPr>
            <m:t>+</m:t>
          </m:r>
          <m:r>
            <m:t>c</m:t>
          </m:r>
          <m:r>
            <m:t>u</m:t>
          </m:r>
          <m:r>
            <m:rPr>
              <m:sty m:val="p"/>
            </m:rPr>
            <m:t>′</m:t>
          </m:r>
          <m:d>
            <m:dPr>
              <m:begChr m:val="("/>
              <m:endChr m:val=")"/>
              <m:sepChr m:val=""/>
              <m:grow/>
            </m:dPr>
            <m:e>
              <m:r>
                <m:t>t</m:t>
              </m:r>
            </m:e>
          </m:d>
          <m:r>
            <m:rPr>
              <m:sty m:val="p"/>
            </m:rPr>
            <m:t>+</m:t>
          </m:r>
          <m:r>
            <m:t>k</m:t>
          </m:r>
          <m:r>
            <m:t>u</m:t>
          </m:r>
          <m:d>
            <m:dPr>
              <m:begChr m:val="("/>
              <m:endChr m:val=")"/>
              <m:sepChr m:val=""/>
              <m:grow/>
            </m:dPr>
            <m:e>
              <m:r>
                <m:t>t</m:t>
              </m:r>
            </m:e>
          </m:d>
          <m:r>
            <m:rPr>
              <m:sty m:val="p"/>
            </m:rPr>
            <m:t>=</m:t>
          </m:r>
          <m:r>
            <m:t>0</m:t>
          </m:r>
          <m:r>
            <m:t>  </m:t>
          </m:r>
          <m:d>
            <m:dPr>
              <m:begChr m:val="("/>
              <m:endChr m:val=")"/>
              <m:sepChr m:val=""/>
              <m:grow/>
            </m:dPr>
            <m:e>
              <m:r>
                <m:t>8.6</m:t>
              </m:r>
            </m:e>
          </m:d>
        </m:oMath>
      </m:oMathPara>
      <w:bookmarkEnd w:id="271"/>
    </w:p>
    <w:p>
      <w:pPr>
        <w:pStyle w:val="FirstParagraph"/>
      </w:pPr>
      <w:r>
        <w:t xml:space="preserve">Als Ansatzfunktion dient die folgende Gleichung:</w:t>
      </w:r>
    </w:p>
    <w:p>
      <w:pPr>
        <w:pStyle w:val="Textkrper"/>
      </w:pPr>
      <w:bookmarkStart w:id="272" w:name="eq-ems_dampf_homo_loesung"/>
      <m:oMathPara>
        <m:oMathParaPr>
          <m:jc m:val="center"/>
        </m:oMathParaPr>
        <m:oMath>
          <m:sSub>
            <m:e>
              <m:r>
                <m:t>u</m:t>
              </m:r>
            </m:e>
            <m:sub>
              <m:r>
                <m:t>h</m:t>
              </m:r>
            </m:sub>
          </m:sSub>
          <m:r>
            <m:rPr>
              <m:sty m:val="p"/>
            </m:rPr>
            <m:t>=</m:t>
          </m:r>
          <m:sSup>
            <m:e>
              <m:r>
                <m:t>e</m:t>
              </m:r>
            </m:e>
            <m:sup>
              <m:r>
                <m:rPr>
                  <m:sty m:val="p"/>
                </m:rPr>
                <m:t>−</m:t>
              </m:r>
              <m:r>
                <m:t>ζ</m:t>
              </m:r>
              <m:sSub>
                <m:e>
                  <m:r>
                    <m:t>ω</m:t>
                  </m:r>
                </m:e>
                <m:sub>
                  <m:r>
                    <m:t>n</m:t>
                  </m:r>
                </m:sub>
              </m:sSub>
              <m:r>
                <m:t>t</m:t>
              </m:r>
            </m:sup>
          </m:sSup>
          <m:d>
            <m:dPr>
              <m:begChr m:val="("/>
              <m:endChr m:val=")"/>
              <m:sepChr m:val=""/>
              <m:grow/>
            </m:dPr>
            <m:e>
              <m:sSub>
                <m:e>
                  <m:r>
                    <m:t>A</m:t>
                  </m:r>
                </m:e>
                <m:sub>
                  <m:r>
                    <m:t>1</m:t>
                  </m:r>
                </m:sub>
              </m:sSub>
              <m:r>
                <m:rPr>
                  <m:sty m:val="p"/>
                </m:rPr>
                <m:t>cos</m:t>
              </m:r>
              <m:d>
                <m:dPr>
                  <m:begChr m:val="("/>
                  <m:endChr m:val=")"/>
                  <m:sepChr m:val=""/>
                  <m:grow/>
                </m:dPr>
                <m:e>
                  <m:sSub>
                    <m:e>
                      <m:r>
                        <m:t>ω</m:t>
                      </m:r>
                    </m:e>
                    <m:sub>
                      <m:r>
                        <m:t>d</m:t>
                      </m:r>
                    </m:sub>
                  </m:sSub>
                  <m:r>
                    <m:t>t</m:t>
                  </m:r>
                </m:e>
              </m:d>
              <m:r>
                <m:rPr>
                  <m:sty m:val="p"/>
                </m:rPr>
                <m:t>+</m:t>
              </m:r>
              <m:sSub>
                <m:e>
                  <m:r>
                    <m:t>A</m:t>
                  </m:r>
                </m:e>
                <m:sub>
                  <m:r>
                    <m:t>2</m:t>
                  </m:r>
                </m:sub>
              </m:sSub>
              <m:r>
                <m:rPr>
                  <m:sty m:val="p"/>
                </m:rPr>
                <m:t>sin</m:t>
              </m:r>
              <m:d>
                <m:dPr>
                  <m:begChr m:val="("/>
                  <m:endChr m:val=")"/>
                  <m:sepChr m:val=""/>
                  <m:grow/>
                </m:dPr>
                <m:e>
                  <m:sSub>
                    <m:e>
                      <m:r>
                        <m:t>ω</m:t>
                      </m:r>
                    </m:e>
                    <m:sub>
                      <m:r>
                        <m:t>d</m:t>
                      </m:r>
                    </m:sub>
                  </m:sSub>
                  <m:r>
                    <m:t>t</m:t>
                  </m:r>
                </m:e>
              </m:d>
            </m:e>
          </m:d>
          <m:r>
            <m:t>  </m:t>
          </m:r>
          <m:d>
            <m:dPr>
              <m:begChr m:val="("/>
              <m:endChr m:val=")"/>
              <m:sepChr m:val=""/>
              <m:grow/>
            </m:dPr>
            <m:e>
              <m:r>
                <m:t>8.7</m:t>
              </m:r>
            </m:e>
          </m:d>
        </m:oMath>
      </m:oMathPara>
      <w:bookmarkEnd w:id="272"/>
    </w:p>
    <w:p>
      <w:pPr>
        <w:pStyle w:val="FirstParagraph"/>
      </w:pPr>
      <w:r>
        <w:t xml:space="preserve">Die Randbedingungen sind in der Aufgabenstellung definiert und sind die folgenden:</w:t>
      </w:r>
    </w:p>
    <w:p>
      <w:pPr>
        <w:pStyle w:val="Textkrper"/>
      </w:pPr>
      <m:oMath>
        <m:r>
          <m:t>u</m:t>
        </m:r>
        <m:d>
          <m:dPr>
            <m:begChr m:val="("/>
            <m:endChr m:val=")"/>
            <m:sepChr m:val=""/>
            <m:grow/>
          </m:dPr>
          <m:e>
            <m:r>
              <m:t>t</m:t>
            </m:r>
            <m:r>
              <m:rPr>
                <m:sty m:val="p"/>
              </m:rPr>
              <m:t>=</m:t>
            </m:r>
            <m:r>
              <m:t>0</m:t>
            </m:r>
          </m:e>
        </m:d>
        <m:r>
          <m:rPr>
            <m:sty m:val="p"/>
          </m:rPr>
          <m:t>=</m:t>
        </m:r>
        <m:r>
          <m:t>0</m:t>
        </m:r>
      </m:oMath>
    </w:p>
    <w:p>
      <w:pPr>
        <w:pStyle w:val="Textkrper"/>
      </w:pPr>
      <m:oMath>
        <m:r>
          <m:t>u</m:t>
        </m:r>
        <m:r>
          <m:rPr>
            <m:sty m:val="p"/>
          </m:rPr>
          <m:t>′</m:t>
        </m:r>
        <m:d>
          <m:dPr>
            <m:begChr m:val="("/>
            <m:endChr m:val=")"/>
            <m:sepChr m:val=""/>
            <m:grow/>
          </m:dPr>
          <m:e>
            <m:r>
              <m:t>t</m:t>
            </m:r>
            <m:r>
              <m:rPr>
                <m:sty m:val="p"/>
              </m:rPr>
              <m:t>=</m:t>
            </m:r>
            <m:r>
              <m:t>0</m:t>
            </m:r>
          </m:e>
        </m:d>
        <m:r>
          <m:rPr>
            <m:sty m:val="p"/>
          </m:rPr>
          <m:t>=</m:t>
        </m:r>
        <m:r>
          <m:t>0</m:t>
        </m:r>
      </m:oMath>
    </w:p>
    <w:p>
      <w:pPr>
        <w:pStyle w:val="Textkrper"/>
      </w:pPr>
      <w:r>
        <w:t xml:space="preserve">Vorsicht, die Randbedingungen gelten für die gesamte Lösung:</w:t>
      </w:r>
    </w:p>
    <w:p>
      <w:pPr>
        <w:pStyle w:val="Textkrper"/>
      </w:pPr>
      <w:bookmarkStart w:id="273" w:name="eq-ems_dampf_gesamtloesung"/>
      <m:oMathPara>
        <m:oMathParaPr>
          <m:jc m:val="center"/>
        </m:oMathParaPr>
        <m:oMath>
          <m:r>
            <m:t>u</m:t>
          </m:r>
          <m:d>
            <m:dPr>
              <m:begChr m:val="("/>
              <m:endChr m:val=")"/>
              <m:sepChr m:val=""/>
              <m:grow/>
            </m:dPr>
            <m:e>
              <m:r>
                <m:t>t</m:t>
              </m:r>
            </m:e>
          </m:d>
          <m:r>
            <m:rPr>
              <m:sty m:val="p"/>
            </m:rPr>
            <m:t>=</m:t>
          </m:r>
          <m:sSub>
            <m:e>
              <m:r>
                <m:t>u</m:t>
              </m:r>
            </m:e>
            <m:sub>
              <m:r>
                <m:t>h</m:t>
              </m:r>
            </m:sub>
          </m:sSub>
          <m:d>
            <m:dPr>
              <m:begChr m:val="("/>
              <m:endChr m:val=")"/>
              <m:sepChr m:val=""/>
              <m:grow/>
            </m:dPr>
            <m:e>
              <m:r>
                <m:t>t</m:t>
              </m:r>
            </m:e>
          </m:d>
          <m:r>
            <m:rPr>
              <m:sty m:val="p"/>
            </m:rPr>
            <m:t>+</m:t>
          </m:r>
          <m:sSub>
            <m:e>
              <m:r>
                <m:t>u</m:t>
              </m:r>
            </m:e>
            <m:sub>
              <m:r>
                <m:t>p</m:t>
              </m:r>
            </m:sub>
          </m:sSub>
          <m:d>
            <m:dPr>
              <m:begChr m:val="("/>
              <m:endChr m:val=")"/>
              <m:sepChr m:val=""/>
              <m:grow/>
            </m:dPr>
            <m:e>
              <m:r>
                <m:t>t</m:t>
              </m:r>
            </m:e>
          </m:d>
          <m:r>
            <m:t>  </m:t>
          </m:r>
          <m:d>
            <m:dPr>
              <m:begChr m:val="("/>
              <m:endChr m:val=")"/>
              <m:sepChr m:val=""/>
              <m:grow/>
            </m:dPr>
            <m:e>
              <m:r>
                <m:t>8.8</m:t>
              </m:r>
            </m:e>
          </m:d>
        </m:oMath>
      </m:oMathPara>
      <w:bookmarkEnd w:id="273"/>
    </w:p>
    <w:bookmarkStart w:id="279" w:name="gedämpfte-eigenkreisfrequenz"/>
    <w:p>
      <w:pPr>
        <w:pStyle w:val="berschrift4"/>
      </w:pPr>
      <w:r>
        <w:t xml:space="preserve">8.2.5.1 Gedämpfte Eigenkreisfrequenz</w:t>
      </w:r>
    </w:p>
    <w:p>
      <w:pPr>
        <w:pStyle w:val="FirstParagraph"/>
      </w:pPr>
    </w:p>
    <w:p>
      <w:pPr>
        <w:pStyle w:val="Textkrper"/>
      </w:pPr>
    </w:p>
    <w:tbl>
      <w:tblPr>
        <w:tblStyle w:val="Table"/>
        <w:tblW w:type="pct" w:w="5000"/>
        <w:tblLook w:firstRow="0" w:lastRow="0" w:firstColumn="0" w:lastColumn="0" w:noHBand="0" w:noVBand="0" w:val="0000"/>
        <w:jc w:val="start"/>
      </w:tblPr>
      <w:tblGrid>
        <w:gridCol w:w="7920"/>
      </w:tblGrid>
      <w:tr>
        <w:tc>
          <w:tcPr/>
          <w:bookmarkStart w:id="278" w:name="fig-ems_dampf_gesamtantwort_ems5"/>
          <w:p>
            <w:pPr>
              <w:jc w:val="center"/>
            </w:pPr>
            <w:r>
              <w:drawing>
                <wp:inline>
                  <wp:extent cx="5276850" cy="2647950"/>
                  <wp:effectExtent b="0" l="0" r="0" t="0"/>
                  <wp:docPr descr="" title="" id="275" name="Picture"/>
                  <a:graphic>
                    <a:graphicData uri="http://schemas.openxmlformats.org/drawingml/2006/picture">
                      <pic:pic>
                        <pic:nvPicPr>
                          <pic:cNvPr descr="ems_05_files/figure-docx/fig-ems_dampf_gesamtantwort_ems5-output-1.svg" id="276" name="Picture"/>
                          <pic:cNvPicPr>
                            <a:picLocks noChangeArrowheads="1" noChangeAspect="1"/>
                          </pic:cNvPicPr>
                        </pic:nvPicPr>
                        <pic:blipFill>
                          <a:blip r:embed="rId277">
                            <a:extLst>
                              <a:ext uri="{28A0092B-C50C-407E-A947-70E740481C1C}">
                                <a14:useLocalDpi xmlns:a14="http://schemas.microsoft.com/office/drawing/2010/main" val="0"/>
                              </a:ext>
                              <a:ext uri="{96DAC541-7B7A-43D3-8B79-37D633B846F1}">
                                <asvg:svgBlip xmlns:asvg="http://schemas.microsoft.com/office/drawing/2016/SVG/main" r:embed="rId274"/>
                              </a:ext>
                            </a:extLst>
                          </a:blip>
                          <a:stretch>
                            <a:fillRect/>
                          </a:stretch>
                        </pic:blipFill>
                        <pic:spPr bwMode="auto">
                          <a:xfrm>
                            <a:off x="0" y="0"/>
                            <a:ext cx="5276850" cy="26479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Gesamtantwort des Systems</w:t>
            </w:r>
          </w:p>
          <w:bookmarkEnd w:id="278"/>
        </w:tc>
      </w:tr>
    </w:tbl>
    <w:bookmarkEnd w:id="279"/>
    <w:bookmarkEnd w:id="280"/>
    <w:bookmarkStart w:id="284" w:name="festigkeitsnachweis-1"/>
    <w:p>
      <w:pPr>
        <w:pStyle w:val="berschrift3"/>
      </w:pPr>
      <w:r>
        <w:t xml:space="preserve">8.2.6 Festigkeitsnachweis</w:t>
      </w:r>
    </w:p>
    <w:p>
      <w:pPr>
        <w:pStyle w:val="FirstParagraph"/>
      </w:pPr>
      <w:r>
        <w:t xml:space="preserve">Aufgrund der maximalen Auslenkung kann die maximale Normalkraft auf der Diagonalen bestimmt werden.</w:t>
      </w:r>
    </w:p>
    <w:bookmarkStart w:id="281" w:name="maximale-auslenkung-1"/>
    <w:p>
      <w:pPr>
        <w:pStyle w:val="berschrift4"/>
      </w:pPr>
      <w:r>
        <w:t xml:space="preserve">8.2.6.1 Maximale Auslenkung</w:t>
      </w:r>
    </w:p>
    <w:p>
      <w:pPr>
        <w:pStyle w:val="FirstParagraph"/>
      </w:pPr>
      <w:r>
        <w:t xml:space="preserve">Aus dem Plot in</w:t>
      </w:r>
      <w:r>
        <w:t xml:space="preserve"> </w:t>
      </w:r>
      <w:hyperlink w:anchor="fig-ems_dampf_gesamtantwort_ems5">
        <w:r>
          <w:rPr>
            <w:rStyle w:val="Hyperlink"/>
          </w:rPr>
          <w:t xml:space="preserve">Abbildung 8.4</w:t>
        </w:r>
      </w:hyperlink>
      <w:r>
        <w:t xml:space="preserve"> </w:t>
      </w:r>
      <w:r>
        <w:t xml:space="preserve">ist die maximale Auslenkung ersichtlich. Die Ermittlung des Zeitpunkts bei einer maximalen Auslenkung wird hier numerisch gelöst.</w:t>
      </w:r>
    </w:p>
    <w:p>
      <w:pPr>
        <w:pStyle w:val="Textkrper"/>
      </w:pPr>
    </w:p>
    <w:p>
      <w:pPr>
        <w:pStyle w:val="Textkrper"/>
      </w:pPr>
    </w:p>
    <w:bookmarkEnd w:id="281"/>
    <w:bookmarkStart w:id="283" w:name="maximale-einwirkung-1"/>
    <w:p>
      <w:pPr>
        <w:pStyle w:val="berschrift4"/>
      </w:pPr>
      <w:r>
        <w:t xml:space="preserve">8.2.6.2 Maximale Einwirkung</w:t>
      </w:r>
    </w:p>
    <w:p>
      <w:pPr>
        <w:pStyle w:val="FirstParagraph"/>
      </w:pPr>
      <w:r>
        <w:t xml:space="preserve">Aufgrund der maximalen Amplitude verlängert sich die Diagonale um</w:t>
      </w:r>
      <w:r>
        <w:t xml:space="preserve"> </w:t>
      </w:r>
      <m:oMath>
        <m:r>
          <m:t>Δ</m:t>
        </m:r>
        <m:r>
          <m:t>l</m:t>
        </m:r>
        <m:r>
          <m:rPr>
            <m:sty m:val="p"/>
          </m:rPr>
          <m:t>=</m:t>
        </m:r>
        <m:sSub>
          <m:e>
            <m:r>
              <m:t>u</m:t>
            </m:r>
          </m:e>
          <m:sub>
            <m:r>
              <m:t>m</m:t>
            </m:r>
            <m:r>
              <m:t>a</m:t>
            </m:r>
            <m:r>
              <m:t>x</m:t>
            </m:r>
          </m:sub>
        </m:sSub>
      </m:oMath>
      <w:r>
        <w:t xml:space="preserve">. Die Dehnung des Stabs ist somit die</w:t>
      </w:r>
      <w:r>
        <w:t xml:space="preserve"> </w:t>
      </w:r>
      <m:oMath>
        <m:f>
          <m:fPr>
            <m:type m:val="bar"/>
          </m:fPr>
          <m:num>
            <m:r>
              <m:t>Δ</m:t>
            </m:r>
            <m:r>
              <m:t>l</m:t>
            </m:r>
          </m:num>
          <m:den>
            <m:sSub>
              <m:e>
                <m:r>
                  <m:t>l</m:t>
                </m:r>
              </m:e>
              <m:sub>
                <m:r>
                  <m:t>D</m:t>
                </m:r>
                <m:r>
                  <m:t>i</m:t>
                </m:r>
                <m:r>
                  <m:t>a</m:t>
                </m:r>
                <m:r>
                  <m:t>g</m:t>
                </m:r>
              </m:sub>
            </m:sSub>
          </m:den>
        </m:f>
      </m:oMath>
      <w:r>
        <w:t xml:space="preserve">. Bei linear elastischem Materialverhalten gilt die folgende Beziehung:</w:t>
      </w:r>
    </w:p>
    <w:p>
      <w:pPr>
        <w:pStyle w:val="Textkrper"/>
      </w:pPr>
      <w:bookmarkStart w:id="282" w:name="eq-ems_dampf_spannung"/>
      <m:oMathPara>
        <m:oMathParaPr>
          <m:jc m:val="center"/>
        </m:oMathParaPr>
        <m:oMath>
          <m:r>
            <m:t>σ</m:t>
          </m:r>
          <m:r>
            <m:rPr>
              <m:sty m:val="p"/>
            </m:rPr>
            <m:t>=</m:t>
          </m:r>
          <m:r>
            <m:t>ε</m:t>
          </m:r>
          <m:r>
            <m:t>E</m:t>
          </m:r>
          <m:r>
            <m:t>  </m:t>
          </m:r>
          <m:d>
            <m:dPr>
              <m:begChr m:val="("/>
              <m:endChr m:val=")"/>
              <m:sepChr m:val=""/>
              <m:grow/>
            </m:dPr>
            <m:e>
              <m:r>
                <m:t>8.9</m:t>
              </m:r>
            </m:e>
          </m:d>
        </m:oMath>
      </m:oMathPara>
      <w:bookmarkEnd w:id="282"/>
    </w:p>
    <w:p>
      <w:pPr>
        <w:pStyle w:val="FirstParagraph"/>
      </w:pPr>
    </w:p>
    <w:p>
      <w:pPr>
        <w:pStyle w:val="Textkrper"/>
      </w:pPr>
    </w:p>
    <w:p>
      <w:pPr>
        <w:pStyle w:val="Textkrper"/>
      </w:pPr>
    </w:p>
    <w:p>
      <w:pPr>
        <w:pStyle w:val="Textkrper"/>
      </w:pPr>
    </w:p>
    <w:p>
      <w:pPr>
        <w:pStyle w:val="Textkrper"/>
      </w:pPr>
    </w:p>
    <w:p>
      <w:pPr>
        <w:pStyle w:val="Textkrper"/>
      </w:pPr>
      <w:r>
        <w:t xml:space="preserve">Die Diagonale bleibt im elastischen Bereich, so dass die linearen Annahmen gültig sind.</w:t>
      </w:r>
      <w:r>
        <w:t xml:space="preserve"> </w:t>
      </w:r>
      <w:r>
        <w:t xml:space="preserve">Der Festigkeitsnachweis für die Diagonale ist erfüllt.</w:t>
      </w:r>
      <w:r>
        <w:t xml:space="preserve"> </w:t>
      </w:r>
      <w:r>
        <w:t xml:space="preserve">Im Weiteren wäre der Grenzzustand der Tragfähigkeit</w:t>
      </w:r>
      <w:r>
        <w:t xml:space="preserve"> </w:t>
      </w:r>
      <w:r>
        <w:rPr>
          <w:iCs/>
          <w:i/>
        </w:rPr>
        <w:t xml:space="preserve">Ermüdung</w:t>
      </w:r>
      <w:r>
        <w:t xml:space="preserve"> </w:t>
      </w:r>
      <w:r>
        <w:t xml:space="preserve">zu prüfen.</w:t>
      </w:r>
    </w:p>
    <w:bookmarkEnd w:id="283"/>
    <w:bookmarkEnd w:id="284"/>
    <w:bookmarkEnd w:id="285"/>
    <w:bookmarkEnd w:id="286"/>
    <w:bookmarkStart w:id="323" w:name="beispiel-fourier-transformation"/>
    <w:p>
      <w:pPr>
        <w:pStyle w:val="berschrift1"/>
      </w:pPr>
      <w:r>
        <w:t xml:space="preserve">9. Beispiel: Fourier-Transformation</w:t>
      </w:r>
    </w:p>
    <w:bookmarkStart w:id="298" w:name="aufgabenstellung-8"/>
    <w:p>
      <w:pPr>
        <w:pStyle w:val="berschrift2"/>
      </w:pPr>
      <w:r>
        <w:t xml:space="preserve">9.1 Aufgabenstellung</w:t>
      </w:r>
    </w:p>
    <w:p>
      <w:pPr>
        <w:pStyle w:val="FirstParagraph"/>
      </w:pPr>
      <w:r>
        <w:t xml:space="preserve">Nachfolgend ist ein unterspannter Träger gezeigt, der durch eine periodische Rechteckanregung dynamisch beansprucht wird.</w:t>
      </w:r>
    </w:p>
    <w:tbl>
      <w:tblPr>
        <w:tblStyle w:val="Table"/>
        <w:tblW w:type="pct" w:w="5000"/>
        <w:tblLook w:firstRow="0" w:lastRow="0" w:firstColumn="0" w:lastColumn="0" w:noHBand="0" w:noVBand="0" w:val="0000"/>
        <w:jc w:val="start"/>
      </w:tblPr>
      <w:tblGrid>
        <w:gridCol w:w="7920"/>
      </w:tblGrid>
      <w:tr>
        <w:tc>
          <w:tcPr/>
          <w:bookmarkStart w:id="291" w:name="fig-ems-fourier_system"/>
          <w:p>
            <w:pPr>
              <w:jc w:val="center"/>
            </w:pPr>
            <w:r>
              <w:drawing>
                <wp:inline>
                  <wp:extent cx="5391150" cy="1790700"/>
                  <wp:effectExtent b="0" l="0" r="0" t="0"/>
                  <wp:docPr descr="" title="" id="288" name="Picture"/>
                  <a:graphic>
                    <a:graphicData uri="http://schemas.openxmlformats.org/drawingml/2006/picture">
                      <pic:pic>
                        <pic:nvPicPr>
                          <pic:cNvPr descr="bilder/aufgabe_ems_fourier_system.svg" id="289" name="Picture"/>
                          <pic:cNvPicPr>
                            <a:picLocks noChangeArrowheads="1" noChangeAspect="1"/>
                          </pic:cNvPicPr>
                        </pic:nvPicPr>
                        <pic:blipFill>
                          <a:blip r:embed="rId290">
                            <a:extLst>
                              <a:ext uri="{28A0092B-C50C-407E-A947-70E740481C1C}">
                                <a14:useLocalDpi xmlns:a14="http://schemas.microsoft.com/office/drawing/2010/main" val="0"/>
                              </a:ext>
                              <a:ext uri="{96DAC541-7B7A-43D3-8B79-37D633B846F1}">
                                <asvg:svgBlip xmlns:asvg="http://schemas.microsoft.com/office/drawing/2016/SVG/main" r:embed="rId287"/>
                              </a:ext>
                            </a:extLst>
                          </a:blip>
                          <a:stretch>
                            <a:fillRect/>
                          </a:stretch>
                        </pic:blipFill>
                        <pic:spPr bwMode="auto">
                          <a:xfrm>
                            <a:off x="0" y="0"/>
                            <a:ext cx="5391150" cy="17907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Statisches System des unterspannten Trägers</w:t>
            </w:r>
          </w:p>
          <w:bookmarkEnd w:id="291"/>
        </w:tc>
      </w:tr>
    </w:tbl>
    <w:p>
      <w:pPr>
        <w:pStyle w:val="Textkrper"/>
      </w:pPr>
      <w:r>
        <w:t xml:space="preserve">Gesucht:</w:t>
      </w:r>
    </w:p>
    <w:p>
      <w:pPr>
        <w:numPr>
          <w:ilvl w:val="0"/>
          <w:numId w:val="1018"/>
        </w:numPr>
        <w:pStyle w:val="Compact"/>
      </w:pPr>
      <w:r>
        <w:t xml:space="preserve">Eigenkreisfrequenz</w:t>
      </w:r>
      <w:r>
        <w:t xml:space="preserve"> </w:t>
      </w:r>
      <m:oMath>
        <m:sSub>
          <m:e>
            <m:r>
              <m:t>ω</m:t>
            </m:r>
          </m:e>
          <m:sub>
            <m:r>
              <m:t>n</m:t>
            </m:r>
          </m:sub>
        </m:sSub>
      </m:oMath>
    </w:p>
    <w:p>
      <w:pPr>
        <w:numPr>
          <w:ilvl w:val="0"/>
          <w:numId w:val="1018"/>
        </w:numPr>
        <w:pStyle w:val="Compact"/>
      </w:pPr>
      <w:r>
        <w:t xml:space="preserve">Stationäre Amplitude der Verschiebung</w:t>
      </w:r>
    </w:p>
    <w:p>
      <w:pPr>
        <w:numPr>
          <w:ilvl w:val="0"/>
          <w:numId w:val="1018"/>
        </w:numPr>
        <w:pStyle w:val="Compact"/>
      </w:pPr>
      <w:r>
        <w:t xml:space="preserve">Stationäre Amplitude der Beschleunigung</w:t>
      </w:r>
    </w:p>
    <w:p>
      <w:pPr>
        <w:pStyle w:val="FirstParagraph"/>
      </w:pPr>
      <w:r>
        <w:t xml:space="preserve">Gegeben:</w:t>
      </w:r>
    </w:p>
    <w:p>
      <w:pPr>
        <w:numPr>
          <w:ilvl w:val="0"/>
          <w:numId w:val="1019"/>
        </w:numPr>
        <w:pStyle w:val="Compact"/>
      </w:pPr>
      <w:r>
        <w:t xml:space="preserve">Rechteckanregung in</w:t>
      </w:r>
      <w:r>
        <w:t xml:space="preserve"> </w:t>
      </w:r>
      <w:hyperlink w:anchor="fig-ems-fourier_rechteckanregung">
        <w:r>
          <w:rPr>
            <w:rStyle w:val="Hyperlink"/>
          </w:rPr>
          <w:t xml:space="preserve">Abbildung 9.2</w:t>
        </w:r>
      </w:hyperlink>
    </w:p>
    <w:bookmarkStart w:id="292" w:name="tbl-parameter_fourier"/>
    <w:p>
      <w:pPr>
        <w:pStyle w:val="TableCaption"/>
      </w:pPr>
      <w:r>
        <w:t xml:space="preserve">Tabelle 9.1: Parameter der Aufgabenstellung</w:t>
      </w:r>
    </w:p>
    <w:tbl>
      <w:tblPr>
        <w:tblStyle w:val="Table"/>
        <w:tblW w:type="pct" w:w="5000"/>
        <w:tblLook w:firstRow="0" w:lastRow="0" w:firstColumn="0" w:lastColumn="0" w:noHBand="0" w:noVBand="0" w:val="0000"/>
        <w:jc w:val="start"/>
        <w:tblCaption w:val="Tabelle 9.1: Parameter der Aufgabenstellung"/>
      </w:tblPr>
      <w:tblGrid>
        <w:gridCol w:w="3960"/>
        <w:gridCol w:w="3960"/>
      </w:tblGrid>
      <w:tr>
        <w:tc>
          <w:tcPr/>
          <w:p>
            <w:pPr>
              <w:pStyle w:val="Compact"/>
              <w:jc w:val="left"/>
            </w:pPr>
            <m:oMath>
              <m:r>
                <m:t>A</m:t>
              </m:r>
              <m:r>
                <m:rPr>
                  <m:sty m:val="p"/>
                </m:rPr>
                <m:t>=</m:t>
              </m:r>
              <m:r>
                <m:t>1000</m:t>
              </m:r>
              <m:r>
                <m:rPr>
                  <m:nor/>
                  <m:sty m:val="p"/>
                </m:rPr>
                <m:t>N</m:t>
              </m:r>
            </m:oMath>
          </w:p>
        </w:tc>
        <w:tc>
          <w:tcPr/>
          <w:p>
            <w:pPr>
              <w:pStyle w:val="Compact"/>
              <w:jc w:val="left"/>
            </w:pPr>
            <m:oMath>
              <m:sSub>
                <m:e>
                  <m:r>
                    <m:t>A</m:t>
                  </m:r>
                </m:e>
                <m:sub>
                  <m:r>
                    <m:t>F</m:t>
                  </m:r>
                  <m:r>
                    <m:t>a</m:t>
                  </m:r>
                  <m:r>
                    <m:t>c</m:t>
                  </m:r>
                  <m:r>
                    <m:t>h</m:t>
                  </m:r>
                  <m:r>
                    <m:t>w</m:t>
                  </m:r>
                  <m:r>
                    <m:t>e</m:t>
                  </m:r>
                  <m:r>
                    <m:t>r</m:t>
                  </m:r>
                  <m:r>
                    <m:t>k</m:t>
                  </m:r>
                </m:sub>
              </m:sSub>
              <m:r>
                <m:rPr>
                  <m:sty m:val="p"/>
                </m:rPr>
                <m:t>=</m:t>
              </m:r>
              <m:r>
                <m:t>3000</m:t>
              </m:r>
              <m:sSup>
                <m:e>
                  <m:r>
                    <m:rPr>
                      <m:nor/>
                      <m:sty m:val="p"/>
                    </m:rPr>
                    <m:t>mm</m:t>
                  </m:r>
                </m:e>
                <m:sup>
                  <m:r>
                    <m:t>2</m:t>
                  </m:r>
                </m:sup>
              </m:sSup>
            </m:oMath>
          </w:p>
        </w:tc>
      </w:tr>
      <w:tr>
        <w:tc>
          <w:tcPr/>
          <w:p>
            <w:pPr>
              <w:pStyle w:val="Compact"/>
              <w:jc w:val="left"/>
            </w:pPr>
            <m:oMath>
              <m:r>
                <m:t>E</m:t>
              </m:r>
              <m:r>
                <m:rPr>
                  <m:sty m:val="p"/>
                </m:rPr>
                <m:t>=</m:t>
              </m:r>
              <m:f>
                <m:fPr>
                  <m:type m:val="bar"/>
                </m:fPr>
                <m:num>
                  <m:r>
                    <m:t>200000</m:t>
                  </m:r>
                  <m:r>
                    <m:rPr>
                      <m:nor/>
                      <m:sty m:val="p"/>
                    </m:rPr>
                    <m:t>N</m:t>
                  </m:r>
                </m:num>
                <m:den>
                  <m:sSup>
                    <m:e>
                      <m:r>
                        <m:rPr>
                          <m:nor/>
                          <m:sty m:val="p"/>
                        </m:rPr>
                        <m:t>mm</m:t>
                      </m:r>
                    </m:e>
                    <m:sup>
                      <m:r>
                        <m:t>2</m:t>
                      </m:r>
                    </m:sup>
                  </m:sSup>
                </m:den>
              </m:f>
            </m:oMath>
          </w:p>
        </w:tc>
        <w:tc>
          <w:tcPr/>
          <w:p>
            <w:pPr>
              <w:pStyle w:val="Compact"/>
              <w:jc w:val="left"/>
            </w:pPr>
            <m:oMath>
              <m:sSub>
                <m:e>
                  <m:r>
                    <m:t>I</m:t>
                  </m:r>
                </m:e>
                <m:sub>
                  <m:r>
                    <m:t>B</m:t>
                  </m:r>
                  <m:r>
                    <m:t>a</m:t>
                  </m:r>
                  <m:r>
                    <m:t>l</m:t>
                  </m:r>
                  <m:r>
                    <m:t>k</m:t>
                  </m:r>
                  <m:r>
                    <m:t>e</m:t>
                  </m:r>
                  <m:r>
                    <m:t>n</m:t>
                  </m:r>
                </m:sub>
              </m:sSub>
              <m:r>
                <m:rPr>
                  <m:sty m:val="p"/>
                </m:rPr>
                <m:t>=</m:t>
              </m:r>
              <m:r>
                <m:t>200000000</m:t>
              </m:r>
              <m:sSup>
                <m:e>
                  <m:r>
                    <m:rPr>
                      <m:nor/>
                      <m:sty m:val="p"/>
                    </m:rPr>
                    <m:t>mm</m:t>
                  </m:r>
                </m:e>
                <m:sup>
                  <m:r>
                    <m:t>4</m:t>
                  </m:r>
                </m:sup>
              </m:sSup>
            </m:oMath>
          </w:p>
        </w:tc>
      </w:tr>
      <w:tr>
        <w:tc>
          <w:tcPr/>
          <w:p>
            <w:pPr>
              <w:pStyle w:val="Compact"/>
              <w:jc w:val="left"/>
            </w:pPr>
            <m:oMath>
              <m:r>
                <m:t>h</m:t>
              </m:r>
              <m:r>
                <m:rPr>
                  <m:sty m:val="p"/>
                </m:rPr>
                <m:t>=</m:t>
              </m:r>
              <m:r>
                <m:t>2</m:t>
              </m:r>
              <m:r>
                <m:rPr>
                  <m:nor/>
                  <m:sty m:val="p"/>
                </m:rPr>
                <m:t>m</m:t>
              </m:r>
            </m:oMath>
          </w:p>
        </w:tc>
        <w:tc>
          <w:tcPr/>
          <w:p>
            <w:pPr>
              <w:pStyle w:val="Compact"/>
              <w:jc w:val="left"/>
            </w:pPr>
            <m:oMath>
              <m:r>
                <m:t>l</m:t>
              </m:r>
              <m:r>
                <m:rPr>
                  <m:sty m:val="p"/>
                </m:rPr>
                <m:t>=</m:t>
              </m:r>
              <m:r>
                <m:t>5</m:t>
              </m:r>
              <m:r>
                <m:rPr>
                  <m:nor/>
                  <m:sty m:val="p"/>
                </m:rPr>
                <m:t>m</m:t>
              </m:r>
            </m:oMath>
          </w:p>
        </w:tc>
      </w:tr>
      <w:tr>
        <w:tc>
          <w:tcPr/>
          <w:p>
            <w:pPr>
              <w:pStyle w:val="Compact"/>
              <w:jc w:val="left"/>
            </w:pPr>
            <m:oMath>
              <m:sSub>
                <m:e>
                  <m:r>
                    <m:t>m</m:t>
                  </m:r>
                </m:e>
                <m:sub>
                  <m:r>
                    <m:t>​</m:t>
                  </m:r>
                </m:sub>
              </m:sSub>
              <m:r>
                <m:rPr>
                  <m:sty m:val="p"/>
                </m:rPr>
                <m:t>=</m:t>
              </m:r>
              <m:f>
                <m:fPr>
                  <m:type m:val="bar"/>
                </m:fPr>
                <m:num>
                  <m:r>
                    <m:t>1000</m:t>
                  </m:r>
                  <m:r>
                    <m:rPr>
                      <m:nor/>
                      <m:sty m:val="p"/>
                    </m:rPr>
                    <m:t>N</m:t>
                  </m:r>
                  <m:sSup>
                    <m:e>
                      <m:r>
                        <m:rPr>
                          <m:nor/>
                          <m:sty m:val="p"/>
                        </m:rPr>
                        <m:t>s</m:t>
                      </m:r>
                    </m:e>
                    <m:sup>
                      <m:r>
                        <m:t>2</m:t>
                      </m:r>
                    </m:sup>
                  </m:sSup>
                </m:num>
                <m:den>
                  <m:r>
                    <m:rPr>
                      <m:nor/>
                      <m:sty m:val="p"/>
                    </m:rPr>
                    <m:t>m</m:t>
                  </m:r>
                </m:den>
              </m:f>
            </m:oMath>
          </w:p>
        </w:tc>
        <w:tc>
          <w:tcPr/>
          <w:p>
            <w:pPr>
              <w:pStyle w:val="Compact"/>
              <w:jc w:val="left"/>
            </w:pPr>
            <m:oMath>
              <m:r>
                <m:t>ζ</m:t>
              </m:r>
              <m:r>
                <m:rPr>
                  <m:sty m:val="p"/>
                </m:rPr>
                <m:t>=</m:t>
              </m:r>
              <m:r>
                <m:t>0.0</m:t>
              </m:r>
            </m:oMath>
          </w:p>
        </w:tc>
      </w:tr>
    </w:tbl>
    <w:bookmarkEnd w:id="292"/>
    <w:p>
      <w:pPr>
        <w:pStyle w:val="Textkrper"/>
      </w:pPr>
      <w:r>
        <w:t xml:space="preserve"> </w:t>
      </w:r>
    </w:p>
    <w:tbl>
      <w:tblPr>
        <w:tblStyle w:val="Table"/>
        <w:tblW w:type="pct" w:w="5000"/>
        <w:tblLook w:firstRow="0" w:lastRow="0" w:firstColumn="0" w:lastColumn="0" w:noHBand="0" w:noVBand="0" w:val="0000"/>
        <w:jc w:val="start"/>
      </w:tblPr>
      <w:tblGrid>
        <w:gridCol w:w="7920"/>
      </w:tblGrid>
      <w:tr>
        <w:tc>
          <w:tcPr/>
          <w:bookmarkStart w:id="297" w:name="fig-ems-fourier_rechteckanregung"/>
          <w:p>
            <w:pPr>
              <w:jc w:val="center"/>
            </w:pPr>
            <w:r>
              <w:drawing>
                <wp:inline>
                  <wp:extent cx="5267325" cy="1724025"/>
                  <wp:effectExtent b="0" l="0" r="0" t="0"/>
                  <wp:docPr descr="" title="" id="294" name="Picture"/>
                  <a:graphic>
                    <a:graphicData uri="http://schemas.openxmlformats.org/drawingml/2006/picture">
                      <pic:pic>
                        <pic:nvPicPr>
                          <pic:cNvPr descr="ems_06_files/figure-docx/fig-ems-fourier_rechteckanregung-output-1.svg" id="295" name="Picture"/>
                          <pic:cNvPicPr>
                            <a:picLocks noChangeArrowheads="1" noChangeAspect="1"/>
                          </pic:cNvPicPr>
                        </pic:nvPicPr>
                        <pic:blipFill>
                          <a:blip r:embed="rId296">
                            <a:extLst>
                              <a:ext uri="{28A0092B-C50C-407E-A947-70E740481C1C}">
                                <a14:useLocalDpi xmlns:a14="http://schemas.microsoft.com/office/drawing/2010/main" val="0"/>
                              </a:ext>
                              <a:ext uri="{96DAC541-7B7A-43D3-8B79-37D633B846F1}">
                                <asvg:svgBlip xmlns:asvg="http://schemas.microsoft.com/office/drawing/2016/SVG/main" r:embed="rId293"/>
                              </a:ext>
                            </a:extLst>
                          </a:blip>
                          <a:stretch>
                            <a:fillRect/>
                          </a:stretch>
                        </pic:blipFill>
                        <pic:spPr bwMode="auto">
                          <a:xfrm>
                            <a:off x="0" y="0"/>
                            <a:ext cx="5267325" cy="1724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Rechteckige Anregungsfunktion</w:t>
            </w:r>
          </w:p>
          <w:bookmarkEnd w:id="297"/>
        </w:tc>
      </w:tr>
    </w:tbl>
    <w:p>
      <w:r>
        <w:br w:type="page"/>
      </w:r>
    </w:p>
    <w:bookmarkEnd w:id="298"/>
    <w:bookmarkStart w:id="322" w:name="musterlösung-6"/>
    <w:p>
      <w:pPr>
        <w:pStyle w:val="berschrift2"/>
      </w:pPr>
      <w:r>
        <w:t xml:space="preserve">9.2 Musterlösung</w:t>
      </w:r>
    </w:p>
    <w:bookmarkStart w:id="306" w:name="erregerfunktion"/>
    <w:p>
      <w:pPr>
        <w:pStyle w:val="berschrift3"/>
      </w:pPr>
      <w:r>
        <w:t xml:space="preserve">9.2.1 Erregerfunktion</w:t>
      </w:r>
    </w:p>
    <w:p>
      <w:pPr>
        <w:pStyle w:val="FirstParagraph"/>
      </w:pPr>
      <w:r>
        <w:t xml:space="preserve">Die periodische Erregerfunktion wird mit einer Fourier-Reihenentwicklung approximiert um eine periodische, harmonische Funktion zu generieren.</w:t>
      </w:r>
    </w:p>
    <w:p>
      <w:pPr>
        <w:pStyle w:val="Textkrper"/>
      </w:pPr>
      <w:r>
        <w:t xml:space="preserve">Die Reihenentwicklung folgt folgender Funktion:</w:t>
      </w:r>
    </w:p>
    <w:p>
      <w:pPr>
        <w:pStyle w:val="Textkrper"/>
      </w:pPr>
      <w:bookmarkStart w:id="299" w:name="eq-ems_fourier_reihe"/>
      <m:oMathPara>
        <m:oMathParaPr>
          <m:jc m:val="center"/>
        </m:oMathParaPr>
        <m:oMath>
          <m:r>
            <m:t>F</m:t>
          </m:r>
          <m:d>
            <m:dPr>
              <m:begChr m:val="("/>
              <m:endChr m:val=")"/>
              <m:sepChr m:val=""/>
              <m:grow/>
            </m:dPr>
            <m:e>
              <m:r>
                <m:t>t</m:t>
              </m:r>
            </m:e>
          </m:d>
          <m:r>
            <m:rPr>
              <m:sty m:val="p"/>
            </m:rPr>
            <m:t>=</m:t>
          </m:r>
          <m:sSub>
            <m:e>
              <m:r>
                <m:t>A</m:t>
              </m:r>
            </m:e>
            <m:sub>
              <m:r>
                <m:t>0</m:t>
              </m:r>
            </m:sub>
          </m:sSub>
          <m:r>
            <m:rPr>
              <m:sty m:val="p"/>
            </m:rPr>
            <m:t>+</m:t>
          </m:r>
          <m:nary>
            <m:naryPr>
              <m:chr m:val="∑"/>
              <m:limLoc m:val="undOvr"/>
              <m:subHide m:val="0"/>
              <m:supHide m:val="0"/>
            </m:naryPr>
            <m:sub>
              <m:r>
                <m:t>n</m:t>
              </m:r>
              <m:r>
                <m:rPr>
                  <m:sty m:val="p"/>
                </m:rPr>
                <m:t>=</m:t>
              </m:r>
              <m:r>
                <m:t>1</m:t>
              </m:r>
            </m:sub>
            <m:sup>
              <m:r>
                <m:rPr>
                  <m:sty m:val="p"/>
                </m:rPr>
                <m:t>∞</m:t>
              </m:r>
            </m:sup>
            <m:e>
              <m:d>
                <m:dPr>
                  <m:begChr m:val="("/>
                  <m:endChr m:val=")"/>
                  <m:sepChr m:val=""/>
                  <m:grow/>
                </m:dPr>
                <m:e>
                  <m:sSub>
                    <m:e>
                      <m:r>
                        <m:t>a</m:t>
                      </m:r>
                    </m:e>
                    <m:sub>
                      <m:r>
                        <m:t>n</m:t>
                      </m:r>
                    </m:sub>
                  </m:sSub>
                  <m:r>
                    <m:rPr>
                      <m:sty m:val="p"/>
                    </m:rPr>
                    <m:t>⋅</m:t>
                  </m:r>
                  <m:r>
                    <m:rPr>
                      <m:sty m:val="p"/>
                    </m:rPr>
                    <m:t>cos</m:t>
                  </m:r>
                  <m:d>
                    <m:dPr>
                      <m:begChr m:val="("/>
                      <m:endChr m:val=")"/>
                      <m:sepChr m:val=""/>
                      <m:grow/>
                    </m:dPr>
                    <m:e>
                      <m:r>
                        <m:t>n</m:t>
                      </m:r>
                      <m:r>
                        <m:t>ω</m:t>
                      </m:r>
                      <m:r>
                        <m:t>t</m:t>
                      </m:r>
                    </m:e>
                  </m:d>
                  <m:r>
                    <m:rPr>
                      <m:sty m:val="p"/>
                    </m:rPr>
                    <m:t>+</m:t>
                  </m:r>
                  <m:sSub>
                    <m:e>
                      <m:r>
                        <m:t>b</m:t>
                      </m:r>
                    </m:e>
                    <m:sub>
                      <m:r>
                        <m:t>n</m:t>
                      </m:r>
                    </m:sub>
                  </m:sSub>
                  <m:r>
                    <m:rPr>
                      <m:sty m:val="p"/>
                    </m:rPr>
                    <m:t>⋅</m:t>
                  </m:r>
                  <m:r>
                    <m:rPr>
                      <m:sty m:val="p"/>
                    </m:rPr>
                    <m:t>sin</m:t>
                  </m:r>
                  <m:d>
                    <m:dPr>
                      <m:begChr m:val="("/>
                      <m:endChr m:val=")"/>
                      <m:sepChr m:val=""/>
                      <m:grow/>
                    </m:dPr>
                    <m:e>
                      <m:r>
                        <m:t>n</m:t>
                      </m:r>
                      <m:r>
                        <m:t>ω</m:t>
                      </m:r>
                      <m:r>
                        <m:t>t</m:t>
                      </m:r>
                    </m:e>
                  </m:d>
                </m:e>
              </m:d>
            </m:e>
          </m:nary>
          <m:r>
            <m:t>  </m:t>
          </m:r>
          <m:d>
            <m:dPr>
              <m:begChr m:val="("/>
              <m:endChr m:val=")"/>
              <m:sepChr m:val=""/>
              <m:grow/>
            </m:dPr>
            <m:e>
              <m:r>
                <m:t>9.1</m:t>
              </m:r>
            </m:e>
          </m:d>
        </m:oMath>
      </m:oMathPara>
      <w:bookmarkEnd w:id="299"/>
    </w:p>
    <w:p>
      <w:pPr>
        <w:pStyle w:val="FirstParagraph"/>
      </w:pPr>
      <w:r>
        <w:t xml:space="preserve">Die Aufgabenstellung fordert lediglich die ersten drei Teile der Reihe.</w:t>
      </w:r>
    </w:p>
    <w:p>
      <w:pPr>
        <w:pStyle w:val="Textkrper"/>
      </w:pPr>
      <w:bookmarkStart w:id="300" w:name="eq-ems_fourier_3_terme"/>
      <m:oMathPara>
        <m:oMathParaPr>
          <m:jc m:val="center"/>
        </m:oMathParaPr>
        <m:oMath>
          <m:r>
            <m:t>F</m:t>
          </m:r>
          <m:d>
            <m:dPr>
              <m:begChr m:val="("/>
              <m:endChr m:val=")"/>
              <m:sepChr m:val=""/>
              <m:grow/>
            </m:dPr>
            <m:e>
              <m:r>
                <m:t>t</m:t>
              </m:r>
            </m:e>
          </m:d>
          <m:r>
            <m:rPr>
              <m:sty m:val="p"/>
            </m:rPr>
            <m:t>=</m:t>
          </m:r>
          <m:sSub>
            <m:e>
              <m:r>
                <m:t>A</m:t>
              </m:r>
            </m:e>
            <m:sub>
              <m:r>
                <m:t>0</m:t>
              </m:r>
            </m:sub>
          </m:sSub>
          <m:r>
            <m:rPr>
              <m:sty m:val="p"/>
            </m:rPr>
            <m:t>+</m:t>
          </m:r>
          <m:nary>
            <m:naryPr>
              <m:chr m:val="∑"/>
              <m:limLoc m:val="undOvr"/>
              <m:subHide m:val="0"/>
              <m:supHide m:val="0"/>
            </m:naryPr>
            <m:sub>
              <m:r>
                <m:t>n</m:t>
              </m:r>
              <m:r>
                <m:rPr>
                  <m:sty m:val="p"/>
                </m:rPr>
                <m:t>=</m:t>
              </m:r>
              <m:r>
                <m:t>1</m:t>
              </m:r>
            </m:sub>
            <m:sup>
              <m:r>
                <m:t>3</m:t>
              </m:r>
            </m:sup>
            <m:e>
              <m:d>
                <m:dPr>
                  <m:begChr m:val="("/>
                  <m:endChr m:val=")"/>
                  <m:sepChr m:val=""/>
                  <m:grow/>
                </m:dPr>
                <m:e>
                  <m:sSub>
                    <m:e>
                      <m:r>
                        <m:t>a</m:t>
                      </m:r>
                    </m:e>
                    <m:sub>
                      <m:r>
                        <m:t>n</m:t>
                      </m:r>
                    </m:sub>
                  </m:sSub>
                  <m:r>
                    <m:rPr>
                      <m:sty m:val="p"/>
                    </m:rPr>
                    <m:t>⋅</m:t>
                  </m:r>
                  <m:r>
                    <m:rPr>
                      <m:sty m:val="p"/>
                    </m:rPr>
                    <m:t>cos</m:t>
                  </m:r>
                  <m:d>
                    <m:dPr>
                      <m:begChr m:val="("/>
                      <m:endChr m:val=")"/>
                      <m:sepChr m:val=""/>
                      <m:grow/>
                    </m:dPr>
                    <m:e>
                      <m:r>
                        <m:t>n</m:t>
                      </m:r>
                      <m:r>
                        <m:t>ω</m:t>
                      </m:r>
                      <m:r>
                        <m:t>t</m:t>
                      </m:r>
                    </m:e>
                  </m:d>
                  <m:r>
                    <m:rPr>
                      <m:sty m:val="p"/>
                    </m:rPr>
                    <m:t>+</m:t>
                  </m:r>
                  <m:sSub>
                    <m:e>
                      <m:r>
                        <m:t>b</m:t>
                      </m:r>
                    </m:e>
                    <m:sub>
                      <m:r>
                        <m:t>n</m:t>
                      </m:r>
                    </m:sub>
                  </m:sSub>
                  <m:r>
                    <m:rPr>
                      <m:sty m:val="p"/>
                    </m:rPr>
                    <m:t>⋅</m:t>
                  </m:r>
                  <m:r>
                    <m:rPr>
                      <m:sty m:val="p"/>
                    </m:rPr>
                    <m:t>sin</m:t>
                  </m:r>
                  <m:d>
                    <m:dPr>
                      <m:begChr m:val="("/>
                      <m:endChr m:val=")"/>
                      <m:sepChr m:val=""/>
                      <m:grow/>
                    </m:dPr>
                    <m:e>
                      <m:r>
                        <m:t>n</m:t>
                      </m:r>
                      <m:r>
                        <m:t>ω</m:t>
                      </m:r>
                      <m:r>
                        <m:t>t</m:t>
                      </m:r>
                    </m:e>
                  </m:d>
                </m:e>
              </m:d>
            </m:e>
          </m:nary>
          <m:r>
            <m:t>  </m:t>
          </m:r>
          <m:d>
            <m:dPr>
              <m:begChr m:val="("/>
              <m:endChr m:val=")"/>
              <m:sepChr m:val=""/>
              <m:grow/>
            </m:dPr>
            <m:e>
              <m:r>
                <m:t>9.2</m:t>
              </m:r>
            </m:e>
          </m:d>
        </m:oMath>
      </m:oMathPara>
      <w:bookmarkEnd w:id="300"/>
    </w:p>
    <w:p>
      <w:pPr>
        <w:pStyle w:val="FirstParagraph"/>
      </w:pPr>
      <w:r>
        <w:t xml:space="preserve">Nach Bestimmung der Konstanten folgt die Gleichung zu:</w:t>
      </w:r>
    </w:p>
    <w:p>
      <w:pPr>
        <w:pStyle w:val="Textkrper"/>
      </w:pPr>
      <w:bookmarkStart w:id="301" w:name="eq-ems_fourier_geloest"/>
      <m:oMathPara>
        <m:oMathParaPr>
          <m:jc m:val="center"/>
        </m:oMathParaPr>
        <m:oMath>
          <m:r>
            <m:t>F</m:t>
          </m:r>
          <m:d>
            <m:dPr>
              <m:begChr m:val="("/>
              <m:endChr m:val=")"/>
              <m:sepChr m:val=""/>
              <m:grow/>
            </m:dPr>
            <m:e>
              <m:r>
                <m:t>t</m:t>
              </m:r>
            </m:e>
          </m:d>
          <m:r>
            <m:rPr>
              <m:sty m:val="p"/>
            </m:rPr>
            <m:t>=</m:t>
          </m:r>
          <m:f>
            <m:fPr>
              <m:type m:val="bar"/>
            </m:fPr>
            <m:num>
              <m:r>
                <m:t>4</m:t>
              </m:r>
              <m:r>
                <m:t>A</m:t>
              </m:r>
            </m:num>
            <m:den>
              <m:r>
                <m:t>π</m:t>
              </m:r>
            </m:den>
          </m:f>
          <m:r>
            <m:rPr>
              <m:sty m:val="p"/>
            </m:rPr>
            <m:t>⋅</m:t>
          </m:r>
          <m:d>
            <m:dPr>
              <m:begChr m:val="["/>
              <m:endChr m:val="]"/>
              <m:sepChr m:val=""/>
              <m:grow/>
            </m:dPr>
            <m:e>
              <m:r>
                <m:rPr>
                  <m:sty m:val="p"/>
                </m:rPr>
                <m:t>sin</m:t>
              </m:r>
              <m:d>
                <m:dPr>
                  <m:begChr m:val="("/>
                  <m:endChr m:val=")"/>
                  <m:sepChr m:val=""/>
                  <m:grow/>
                </m:dPr>
                <m:e>
                  <m:r>
                    <m:t>ω</m:t>
                  </m:r>
                  <m:r>
                    <m:t>t</m:t>
                  </m:r>
                </m:e>
              </m:d>
              <m:r>
                <m:rPr>
                  <m:sty m:val="p"/>
                </m:rPr>
                <m:t>+</m:t>
              </m:r>
              <m:f>
                <m:fPr>
                  <m:type m:val="bar"/>
                </m:fPr>
                <m:num>
                  <m:r>
                    <m:t>1</m:t>
                  </m:r>
                </m:num>
                <m:den>
                  <m:r>
                    <m:t>3</m:t>
                  </m:r>
                </m:den>
              </m:f>
              <m:r>
                <m:rPr>
                  <m:sty m:val="p"/>
                </m:rPr>
                <m:t>sin</m:t>
              </m:r>
              <m:d>
                <m:dPr>
                  <m:begChr m:val="("/>
                  <m:endChr m:val=")"/>
                  <m:sepChr m:val=""/>
                  <m:grow/>
                </m:dPr>
                <m:e>
                  <m:r>
                    <m:t>3</m:t>
                  </m:r>
                  <m:r>
                    <m:t>ω</m:t>
                  </m:r>
                  <m:r>
                    <m:t>t</m:t>
                  </m:r>
                </m:e>
              </m:d>
              <m:r>
                <m:rPr>
                  <m:sty m:val="p"/>
                </m:rPr>
                <m:t>+</m:t>
              </m:r>
              <m:f>
                <m:fPr>
                  <m:type m:val="bar"/>
                </m:fPr>
                <m:num>
                  <m:r>
                    <m:t>1</m:t>
                  </m:r>
                </m:num>
                <m:den>
                  <m:r>
                    <m:t>5</m:t>
                  </m:r>
                </m:den>
              </m:f>
              <m:r>
                <m:rPr>
                  <m:sty m:val="p"/>
                </m:rPr>
                <m:t>sin</m:t>
              </m:r>
              <m:d>
                <m:dPr>
                  <m:begChr m:val="("/>
                  <m:endChr m:val=")"/>
                  <m:sepChr m:val=""/>
                  <m:grow/>
                </m:dPr>
                <m:e>
                  <m:r>
                    <m:t>5</m:t>
                  </m:r>
                  <m:r>
                    <m:t>ω</m:t>
                  </m:r>
                  <m:r>
                    <m:t>t</m:t>
                  </m:r>
                </m:e>
              </m:d>
            </m:e>
          </m:d>
          <m:r>
            <m:t>  </m:t>
          </m:r>
          <m:d>
            <m:dPr>
              <m:begChr m:val="("/>
              <m:endChr m:val=")"/>
              <m:sepChr m:val=""/>
              <m:grow/>
            </m:dPr>
            <m:e>
              <m:r>
                <m:t>9.3</m:t>
              </m:r>
            </m:e>
          </m:d>
        </m:oMath>
      </m:oMathPara>
      <w:bookmarkEnd w:id="301"/>
    </w:p>
    <w:p>
      <w:pPr>
        <w:pStyle w:val="FirstParagraph"/>
      </w:pPr>
    </w:p>
    <w:p>
      <w:pPr>
        <w:pStyle w:val="Textkrper"/>
      </w:pPr>
    </w:p>
    <w:p>
      <w:pPr>
        <w:pStyle w:val="Textkrper"/>
      </w:pPr>
    </w:p>
    <w:p>
      <w:pPr>
        <w:pStyle w:val="Textkrper"/>
      </w:pPr>
      <w:r>
        <w:drawing>
          <wp:inline>
            <wp:extent cx="5276850" cy="1733550"/>
            <wp:effectExtent b="0" l="0" r="0" t="0"/>
            <wp:docPr descr="" title="" id="303" name="Picture"/>
            <a:graphic>
              <a:graphicData uri="http://schemas.openxmlformats.org/drawingml/2006/picture">
                <pic:pic>
                  <pic:nvPicPr>
                    <pic:cNvPr descr="ems_06_files/figure-docx/cell-8-output-1.svg" id="304" name="Picture"/>
                    <pic:cNvPicPr>
                      <a:picLocks noChangeArrowheads="1" noChangeAspect="1"/>
                    </pic:cNvPicPr>
                  </pic:nvPicPr>
                  <pic:blipFill>
                    <a:blip r:embed="rId305">
                      <a:extLst>
                        <a:ext uri="{28A0092B-C50C-407E-A947-70E740481C1C}">
                          <a14:useLocalDpi xmlns:a14="http://schemas.microsoft.com/office/drawing/2010/main" val="0"/>
                        </a:ext>
                        <a:ext uri="{96DAC541-7B7A-43D3-8B79-37D633B846F1}">
                          <asvg:svgBlip xmlns:asvg="http://schemas.microsoft.com/office/drawing/2016/SVG/main" r:embed="rId302"/>
                        </a:ext>
                      </a:extLst>
                    </a:blip>
                    <a:stretch>
                      <a:fillRect/>
                    </a:stretch>
                  </pic:blipFill>
                  <pic:spPr bwMode="auto">
                    <a:xfrm>
                      <a:off x="0" y="0"/>
                      <a:ext cx="5276850" cy="1733550"/>
                    </a:xfrm>
                    <a:prstGeom prst="rect">
                      <a:avLst/>
                    </a:prstGeom>
                    <a:noFill/>
                    <a:ln w="9525">
                      <a:noFill/>
                      <a:headEnd/>
                      <a:tailEnd/>
                    </a:ln>
                  </pic:spPr>
                </pic:pic>
              </a:graphicData>
            </a:graphic>
          </wp:inline>
        </w:drawing>
      </w:r>
    </w:p>
    <w:bookmarkEnd w:id="306"/>
    <w:bookmarkStart w:id="317" w:name="systemsteifigkeit-2"/>
    <w:p>
      <w:pPr>
        <w:pStyle w:val="berschrift3"/>
      </w:pPr>
      <w:r>
        <w:t xml:space="preserve">9.2.2 Systemsteifigkeit</w:t>
      </w:r>
    </w:p>
    <w:p>
      <w:pPr>
        <w:pStyle w:val="FirstParagraph"/>
      </w:pPr>
      <w:r>
        <w:t xml:space="preserve">Anhand der Arbeitsgleichung wird die Deformation bestimmt und daraus die Steifigkeit des Systems. Auf die Bestimmung der Schnittgrössen wird nicht eingegangen. Es handelt sich um ein statisch unbestimmtes System.</w:t>
      </w:r>
    </w:p>
    <w:tbl>
      <w:tblPr>
        <w:tblStyle w:val="Table"/>
        <w:tblW w:type="pct" w:w="5000"/>
        <w:tblLook w:firstRow="0" w:lastRow="0" w:firstColumn="0" w:lastColumn="0" w:noHBand="0" w:noVBand="0" w:val="0000"/>
        <w:jc w:val="start"/>
      </w:tblPr>
      <w:tblGrid>
        <w:gridCol w:w="7920"/>
      </w:tblGrid>
      <w:tr>
        <w:tc>
          <w:tcPr/>
          <w:bookmarkStart w:id="311" w:name="fig-ems-fourier_schnittgroessen_real"/>
          <w:p>
            <w:pPr>
              <w:jc w:val="center"/>
            </w:pPr>
            <w:r>
              <w:drawing>
                <wp:inline>
                  <wp:extent cx="5391150" cy="2695575"/>
                  <wp:effectExtent b="0" l="0" r="0" t="0"/>
                  <wp:docPr descr="" title="" id="308" name="Picture"/>
                  <a:graphic>
                    <a:graphicData uri="http://schemas.openxmlformats.org/drawingml/2006/picture">
                      <pic:pic>
                        <pic:nvPicPr>
                          <pic:cNvPr descr="bilder/aufgabe_ems_fourier_schnittgroessen.svg" id="309" name="Picture"/>
                          <pic:cNvPicPr>
                            <a:picLocks noChangeArrowheads="1" noChangeAspect="1"/>
                          </pic:cNvPicPr>
                        </pic:nvPicPr>
                        <pic:blipFill>
                          <a:blip r:embed="rId310">
                            <a:extLst>
                              <a:ext uri="{28A0092B-C50C-407E-A947-70E740481C1C}">
                                <a14:useLocalDpi xmlns:a14="http://schemas.microsoft.com/office/drawing/2010/main" val="0"/>
                              </a:ext>
                              <a:ext uri="{96DAC541-7B7A-43D3-8B79-37D633B846F1}">
                                <asvg:svgBlip xmlns:asvg="http://schemas.microsoft.com/office/drawing/2016/SVG/main" r:embed="rId307"/>
                              </a:ext>
                            </a:extLst>
                          </a:blip>
                          <a:stretch>
                            <a:fillRect/>
                          </a:stretch>
                        </pic:blipFill>
                        <pic:spPr bwMode="auto">
                          <a:xfrm>
                            <a:off x="0" y="0"/>
                            <a:ext cx="5391150" cy="26955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Schnittgrössen des unterspannten Balkens</w:t>
            </w:r>
          </w:p>
          <w:bookmarkEnd w:id="311"/>
        </w:tc>
      </w:tr>
    </w:tbl>
    <w:p>
      <w:pPr>
        <w:pStyle w:val="Textkrper"/>
      </w:pPr>
      <w:r>
        <w:t xml:space="preserve"> </w:t>
      </w:r>
    </w:p>
    <w:tbl>
      <w:tblPr>
        <w:tblStyle w:val="Table"/>
        <w:tblW w:type="pct" w:w="5000"/>
        <w:tblLook w:firstRow="0" w:lastRow="0" w:firstColumn="0" w:lastColumn="0" w:noHBand="0" w:noVBand="0" w:val="0000"/>
        <w:jc w:val="start"/>
      </w:tblPr>
      <w:tblGrid>
        <w:gridCol w:w="7920"/>
      </w:tblGrid>
      <w:tr>
        <w:tc>
          <w:tcPr/>
          <w:bookmarkStart w:id="316" w:name="fig-ems-fourier_schnittgroessen_virt"/>
          <w:p>
            <w:pPr>
              <w:jc w:val="center"/>
            </w:pPr>
            <w:r>
              <w:drawing>
                <wp:inline>
                  <wp:extent cx="5391150" cy="2695575"/>
                  <wp:effectExtent b="0" l="0" r="0" t="0"/>
                  <wp:docPr descr="" title="" id="313" name="Picture"/>
                  <a:graphic>
                    <a:graphicData uri="http://schemas.openxmlformats.org/drawingml/2006/picture">
                      <pic:pic>
                        <pic:nvPicPr>
                          <pic:cNvPr descr="bilder/aufgabe_ems_fourier_schnittgroessen_fikt.svg" id="314" name="Picture"/>
                          <pic:cNvPicPr>
                            <a:picLocks noChangeArrowheads="1" noChangeAspect="1"/>
                          </pic:cNvPicPr>
                        </pic:nvPicPr>
                        <pic:blipFill>
                          <a:blip r:embed="rId315">
                            <a:extLst>
                              <a:ext uri="{28A0092B-C50C-407E-A947-70E740481C1C}">
                                <a14:useLocalDpi xmlns:a14="http://schemas.microsoft.com/office/drawing/2010/main" val="0"/>
                              </a:ext>
                              <a:ext uri="{96DAC541-7B7A-43D3-8B79-37D633B846F1}">
                                <asvg:svgBlip xmlns:asvg="http://schemas.microsoft.com/office/drawing/2016/SVG/main" r:embed="rId312"/>
                              </a:ext>
                            </a:extLst>
                          </a:blip>
                          <a:stretch>
                            <a:fillRect/>
                          </a:stretch>
                        </pic:blipFill>
                        <pic:spPr bwMode="auto">
                          <a:xfrm>
                            <a:off x="0" y="0"/>
                            <a:ext cx="5391150" cy="26955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9.4: Virtuelle Schnittgrössen des unterspannten Balkens</w:t>
            </w:r>
          </w:p>
          <w:bookmarkEnd w:id="316"/>
        </w:tc>
      </w:tr>
    </w:tbl>
    <w:p>
      <w:pPr>
        <w:pStyle w:val="Textkrper"/>
      </w:pPr>
      <w:r>
        <w:t xml:space="preserve">Da der Balken dehnstarr ist und die Unterspannung aus Pendelstäben zusammengesetzt ist, sind Anteile aus Normalkraft aus den Pendelstäben und lediglich Anteile aus Biegung im Balken für die Deformation zuständig.</w:t>
      </w:r>
    </w:p>
    <w:p>
      <w:pPr>
        <w:pStyle w:val="Textkrper"/>
      </w:pPr>
    </w:p>
    <w:p>
      <w:pPr>
        <w:pStyle w:val="Textkrper"/>
      </w:pPr>
    </w:p>
    <w:bookmarkEnd w:id="317"/>
    <w:bookmarkStart w:id="319" w:name="eigenkreisfrequenz-6"/>
    <w:p>
      <w:pPr>
        <w:pStyle w:val="berschrift3"/>
      </w:pPr>
      <w:r>
        <w:t xml:space="preserve">9.2.3 Eigenkreisfrequenz</w:t>
      </w:r>
    </w:p>
    <w:p>
      <w:pPr>
        <w:pStyle w:val="FirstParagraph"/>
      </w:pPr>
      <w:r>
        <w:t xml:space="preserve">Aus der Systemsteifigkeit lässt sich leicht die Eigenkreisfrequenz bestimmen:</w:t>
      </w:r>
    </w:p>
    <w:p>
      <w:pPr>
        <w:pStyle w:val="Textkrper"/>
      </w:pPr>
      <w:bookmarkStart w:id="318" w:name="eq-ems_fourier_eigenkreisfrequenz"/>
      <m:oMathPara>
        <m:oMathParaPr>
          <m:jc m:val="center"/>
        </m:oMathParaPr>
        <m:oMath>
          <m:sSub>
            <m:e>
              <m:r>
                <m:t>ω</m:t>
              </m:r>
            </m:e>
            <m:sub>
              <m:r>
                <m:t>n</m:t>
              </m:r>
            </m:sub>
          </m:sSub>
          <m:r>
            <m:rPr>
              <m:sty m:val="p"/>
            </m:rPr>
            <m:t>=</m:t>
          </m:r>
          <m:rad>
            <m:radPr>
              <m:degHide m:val="1"/>
            </m:radPr>
            <m:deg/>
            <m:e>
              <m:f>
                <m:fPr>
                  <m:type m:val="bar"/>
                </m:fPr>
                <m:num>
                  <m:r>
                    <m:t>k</m:t>
                  </m:r>
                </m:num>
                <m:den>
                  <m:r>
                    <m:t>m</m:t>
                  </m:r>
                </m:den>
              </m:f>
            </m:e>
          </m:rad>
          <m:r>
            <m:t>  </m:t>
          </m:r>
          <m:d>
            <m:dPr>
              <m:begChr m:val="("/>
              <m:endChr m:val=")"/>
              <m:sepChr m:val=""/>
              <m:grow/>
            </m:dPr>
            <m:e>
              <m:r>
                <m:t>9.4</m:t>
              </m:r>
            </m:e>
          </m:d>
        </m:oMath>
      </m:oMathPara>
      <w:bookmarkEnd w:id="318"/>
    </w:p>
    <w:p>
      <w:pPr>
        <w:pStyle w:val="FirstParagraph"/>
      </w:pPr>
    </w:p>
    <w:bookmarkEnd w:id="319"/>
    <w:bookmarkStart w:id="320" w:name="stationäre-amplitude-der-verschiebung"/>
    <w:p>
      <w:pPr>
        <w:pStyle w:val="berschrift3"/>
      </w:pPr>
      <w:r>
        <w:t xml:space="preserve">9.2.4 Stationäre Amplitude der Verschiebung</w:t>
      </w:r>
    </w:p>
    <w:p>
      <w:pPr>
        <w:pStyle w:val="FirstParagraph"/>
      </w:pPr>
      <w:r>
        <w:t xml:space="preserve">Die statische Durchbiegung lässt sich anhand der Systemsteifigkeit und der Anfangskraft der Anregungsfunktion bestimmen. Mittels des Vergrösserungsfaktors lässt sich schlussendlich die stationäre maximale Amplitude bestimmen. Der Vergrösserungsfaktor ist abhängig von der Anregungsfrequenz, welche wir mit der Fourier-Reihenentwicklung approximiert haben. Wir haben folglich</w:t>
      </w:r>
      <w:r>
        <w:t xml:space="preserve"> </w:t>
      </w:r>
      <w:r>
        <w:rPr>
          <w:iCs/>
          <w:i/>
        </w:rPr>
        <w:t xml:space="preserve">“</w:t>
      </w:r>
      <w:r>
        <w:rPr>
          <w:iCs/>
          <w:i/>
        </w:rPr>
        <w:t xml:space="preserve">3 verschiedene</w:t>
      </w:r>
      <w:r>
        <w:rPr>
          <w:iCs/>
          <w:i/>
        </w:rPr>
        <w:t xml:space="preserve">”</w:t>
      </w:r>
      <w:r>
        <w:t xml:space="preserve"> </w:t>
      </w:r>
      <w:r>
        <w:t xml:space="preserve">Anregungsfrequenzen mit der entsprechenden Gewichtung.</w:t>
      </w:r>
    </w:p>
    <w:p>
      <w:pPr>
        <w:pStyle w:val="Textkrper"/>
      </w:pPr>
    </w:p>
    <w:p>
      <w:pPr>
        <w:pStyle w:val="Textkrper"/>
      </w:pPr>
    </w:p>
    <w:p>
      <w:pPr>
        <w:pStyle w:val="Textkrper"/>
      </w:pPr>
    </w:p>
    <w:p>
      <w:pPr>
        <w:pStyle w:val="Textkrper"/>
      </w:pPr>
    </w:p>
    <w:p>
      <w:pPr>
        <w:pStyle w:val="Textkrper"/>
      </w:pPr>
      <w:r>
        <w:t xml:space="preserve">Der Vergrösserungsfaktor ist erwartungsgemäss niedrig, da sich die Eigenkreisfrequenz deutlich von der Anregungsfrequenz abgrenzt.</w:t>
      </w:r>
    </w:p>
    <w:bookmarkEnd w:id="320"/>
    <w:bookmarkStart w:id="321" w:name="stationäre-amplitude-der-beschleunigung"/>
    <w:p>
      <w:pPr>
        <w:pStyle w:val="berschrift3"/>
      </w:pPr>
      <w:r>
        <w:t xml:space="preserve">9.2.5 Stationäre Amplitude der Beschleunigung</w:t>
      </w:r>
    </w:p>
    <w:p>
      <w:pPr>
        <w:pStyle w:val="FirstParagraph"/>
      </w:pPr>
      <w:r>
        <w:rPr>
          <w:u w:val="single"/>
        </w:rPr>
        <w:t xml:space="preserve">Die Beschleunigung lässt sich ebenfalls anhand des Vergrösserungsfaktors bestimmen. Dies Entspricht dem Vorgehen nach Michael Baur.</w:t>
      </w:r>
    </w:p>
    <w:p>
      <w:pPr>
        <w:pStyle w:val="Textkrper"/>
      </w:pPr>
    </w:p>
    <w:p>
      <w:pPr>
        <w:pStyle w:val="Textkrper"/>
      </w:pPr>
    </w:p>
    <w:p>
      <w:pPr>
        <w:pStyle w:val="Textkrper"/>
      </w:pPr>
      <w:r>
        <w:rPr>
          <w:u w:val="single"/>
        </w:rPr>
        <w:t xml:space="preserve">Meines Erachtens müsste der Vergrösserungsfaktor für die Beschleunigung ebenfalls mit sämtlichen, gewichteten Anregungsfrequenzen der approximierten Anregungsfunktion bestimmt werden.</w:t>
      </w:r>
    </w:p>
    <w:p>
      <w:pPr>
        <w:pStyle w:val="Textkrper"/>
      </w:pPr>
    </w:p>
    <w:p>
      <w:pPr>
        <w:pStyle w:val="Textkrper"/>
      </w:pPr>
    </w:p>
    <w:bookmarkEnd w:id="321"/>
    <w:bookmarkEnd w:id="322"/>
    <w:bookmarkEnd w:id="323"/>
    <w:bookmarkStart w:id="344" w:name="sec-ems_untilg"/>
    <w:p>
      <w:pPr>
        <w:pStyle w:val="berschrift1"/>
      </w:pPr>
      <w:r>
        <w:t xml:space="preserve">10. Beispiel: Balken ohne Tilger</w:t>
      </w:r>
    </w:p>
    <w:bookmarkStart w:id="330" w:name="aufgabenstellung-9"/>
    <w:p>
      <w:pPr>
        <w:pStyle w:val="berschrift2"/>
      </w:pPr>
      <w:r>
        <w:t xml:space="preserve">10.1 Aufgabenstellung</w:t>
      </w:r>
    </w:p>
    <w:p>
      <w:pPr>
        <w:pStyle w:val="FirstParagraph"/>
      </w:pPr>
      <w:r>
        <w:t xml:space="preserve">Ein einfacher Balken mit einer Einzelmasse, welcher in dieser Aufgabe ohne Tilger ausgestattet ist, ist in</w:t>
      </w:r>
      <w:r>
        <w:t xml:space="preserve"> </w:t>
      </w:r>
      <w:hyperlink w:anchor="fig-ems_untilg_system_ohne_tilger">
        <w:r>
          <w:rPr>
            <w:rStyle w:val="Hyperlink"/>
          </w:rPr>
          <w:t xml:space="preserve">Abbildung 10.1</w:t>
        </w:r>
      </w:hyperlink>
      <w:r>
        <w:t xml:space="preserve"> </w:t>
      </w:r>
      <w:r>
        <w:t xml:space="preserve">dargestellt. Die Masse erfährt eine dynamische Einwirkung durch die Funktion</w:t>
      </w:r>
      <w:r>
        <w:t xml:space="preserve"> </w:t>
      </w:r>
      <m:oMath>
        <m:r>
          <m:t>F</m:t>
        </m:r>
        <m:d>
          <m:dPr>
            <m:begChr m:val="("/>
            <m:endChr m:val=")"/>
            <m:sepChr m:val=""/>
            <m:grow/>
          </m:dPr>
          <m:e>
            <m:r>
              <m:t>t</m:t>
            </m:r>
          </m:e>
        </m:d>
      </m:oMath>
      <w:r>
        <w:t xml:space="preserve">. Das Beispiel wird in</w:t>
      </w:r>
      <w:r>
        <w:t xml:space="preserve"> </w:t>
      </w:r>
      <w:hyperlink w:anchor="sec-tilger">
        <w:r>
          <w:rPr>
            <w:rStyle w:val="Hyperlink"/>
          </w:rPr>
          <w:t xml:space="preserve">Kapitel 13</w:t>
        </w:r>
      </w:hyperlink>
      <w:r>
        <w:t xml:space="preserve"> </w:t>
      </w:r>
      <w:r>
        <w:t xml:space="preserve">weitergeführt.</w:t>
      </w:r>
    </w:p>
    <w:tbl>
      <w:tblPr>
        <w:tblStyle w:val="Table"/>
        <w:tblW w:type="pct" w:w="5000"/>
        <w:tblLook w:firstRow="0" w:lastRow="0" w:firstColumn="0" w:lastColumn="0" w:noHBand="0" w:noVBand="0" w:val="0000"/>
        <w:jc w:val="start"/>
      </w:tblPr>
      <w:tblGrid>
        <w:gridCol w:w="7920"/>
      </w:tblGrid>
      <w:tr>
        <w:tc>
          <w:tcPr/>
          <w:bookmarkStart w:id="328" w:name="fig-ems_untilg_system_ohne_tilger"/>
          <w:p>
            <w:pPr>
              <w:jc w:val="center"/>
            </w:pPr>
            <w:r>
              <w:drawing>
                <wp:inline>
                  <wp:extent cx="5391150" cy="1257300"/>
                  <wp:effectExtent b="0" l="0" r="0" t="0"/>
                  <wp:docPr descr="" title="" id="325" name="Picture"/>
                  <a:graphic>
                    <a:graphicData uri="http://schemas.openxmlformats.org/drawingml/2006/picture">
                      <pic:pic>
                        <pic:nvPicPr>
                          <pic:cNvPr descr="bilder/aufgabe_ems_untilg_system.svg" id="326" name="Picture"/>
                          <pic:cNvPicPr>
                            <a:picLocks noChangeArrowheads="1" noChangeAspect="1"/>
                          </pic:cNvPicPr>
                        </pic:nvPicPr>
                        <pic:blipFill>
                          <a:blip r:embed="rId327">
                            <a:extLst>
                              <a:ext uri="{28A0092B-C50C-407E-A947-70E740481C1C}">
                                <a14:useLocalDpi xmlns:a14="http://schemas.microsoft.com/office/drawing/2010/main" val="0"/>
                              </a:ext>
                              <a:ext uri="{96DAC541-7B7A-43D3-8B79-37D633B846F1}">
                                <asvg:svgBlip xmlns:asvg="http://schemas.microsoft.com/office/drawing/2016/SVG/main" r:embed="rId324"/>
                              </a:ext>
                            </a:extLst>
                          </a:blip>
                          <a:stretch>
                            <a:fillRect/>
                          </a:stretch>
                        </pic:blipFill>
                        <pic:spPr bwMode="auto">
                          <a:xfrm>
                            <a:off x="0" y="0"/>
                            <a:ext cx="5391150" cy="12573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10.1: Statisches System des Balkens ohne Tilger</w:t>
            </w:r>
          </w:p>
          <w:bookmarkEnd w:id="328"/>
        </w:tc>
      </w:tr>
    </w:tbl>
    <w:p>
      <w:pPr>
        <w:pStyle w:val="Textkrper"/>
      </w:pPr>
      <w:r>
        <w:t xml:space="preserve">Gesucht:</w:t>
      </w:r>
    </w:p>
    <w:p>
      <w:pPr>
        <w:numPr>
          <w:ilvl w:val="0"/>
          <w:numId w:val="1020"/>
        </w:numPr>
        <w:pStyle w:val="Compact"/>
      </w:pPr>
      <w:r>
        <w:t xml:space="preserve">Maximale dynamische Verformung mittels stationärer Lösung</w:t>
      </w:r>
    </w:p>
    <w:p>
      <w:pPr>
        <w:numPr>
          <w:ilvl w:val="0"/>
          <w:numId w:val="1020"/>
        </w:numPr>
        <w:pStyle w:val="Compact"/>
      </w:pPr>
      <w:r>
        <w:t xml:space="preserve">Maximale dynamische Beschleunigung mittels stationärer Lösung</w:t>
      </w:r>
    </w:p>
    <w:p>
      <w:pPr>
        <w:pStyle w:val="FirstParagraph"/>
      </w:pPr>
      <w:r>
        <w:t xml:space="preserve">Gegeben:</w:t>
      </w:r>
    </w:p>
    <w:bookmarkStart w:id="329" w:name="tbl-parameter_mms3"/>
    <w:p>
      <w:pPr>
        <w:pStyle w:val="TableCaption"/>
      </w:pPr>
      <w:r>
        <w:t xml:space="preserve">Tabelle 10.1: Parameter der Aufgabenstellung</w:t>
      </w:r>
    </w:p>
    <w:tbl>
      <w:tblPr>
        <w:tblStyle w:val="Table"/>
        <w:tblW w:type="pct" w:w="5000"/>
        <w:tblLook w:firstRow="0" w:lastRow="0" w:firstColumn="0" w:lastColumn="0" w:noHBand="0" w:noVBand="0" w:val="0000"/>
        <w:jc w:val="start"/>
        <w:tblCaption w:val="Tabelle 10.1: Parameter der Aufgabenstellung"/>
      </w:tblPr>
      <w:tblGrid>
        <w:gridCol w:w="3960"/>
        <w:gridCol w:w="3960"/>
      </w:tblGrid>
      <w:tr>
        <w:tc>
          <w:tcPr/>
          <w:p>
            <w:pPr>
              <w:pStyle w:val="Compact"/>
              <w:jc w:val="left"/>
            </w:pPr>
            <m:oMath>
              <m:r>
                <m:t>E</m:t>
              </m:r>
              <m:r>
                <m:rPr>
                  <m:sty m:val="p"/>
                </m:rPr>
                <m:t>=</m:t>
              </m:r>
              <m:f>
                <m:fPr>
                  <m:type m:val="bar"/>
                </m:fPr>
                <m:num>
                  <m:r>
                    <m:t>200000</m:t>
                  </m:r>
                  <m:r>
                    <m:rPr>
                      <m:nor/>
                      <m:sty m:val="p"/>
                    </m:rPr>
                    <m:t>N</m:t>
                  </m:r>
                </m:num>
                <m:den>
                  <m:sSup>
                    <m:e>
                      <m:r>
                        <m:rPr>
                          <m:nor/>
                          <m:sty m:val="p"/>
                        </m:rPr>
                        <m:t>mm</m:t>
                      </m:r>
                    </m:e>
                    <m:sup>
                      <m:r>
                        <m:t>2</m:t>
                      </m:r>
                    </m:sup>
                  </m:sSup>
                </m:den>
              </m:f>
            </m:oMath>
          </w:p>
        </w:tc>
        <w:tc>
          <w:tcPr/>
          <w:p>
            <w:pPr>
              <w:pStyle w:val="Compact"/>
              <w:jc w:val="left"/>
            </w:pPr>
            <m:oMath>
              <m:sSub>
                <m:e>
                  <m:r>
                    <m:t>F</m:t>
                  </m:r>
                </m:e>
                <m:sub>
                  <m:r>
                    <m:t>0</m:t>
                  </m:r>
                </m:sub>
              </m:sSub>
              <m:r>
                <m:rPr>
                  <m:sty m:val="p"/>
                </m:rPr>
                <m:t>=</m:t>
              </m:r>
              <m:r>
                <m:t>800.0</m:t>
              </m:r>
              <m:r>
                <m:rPr>
                  <m:nor/>
                  <m:sty m:val="p"/>
                </m:rPr>
                <m:t>N</m:t>
              </m:r>
            </m:oMath>
          </w:p>
        </w:tc>
      </w:tr>
      <w:tr>
        <w:tc>
          <w:tcPr/>
          <w:p>
            <w:pPr>
              <w:pStyle w:val="Compact"/>
              <w:jc w:val="left"/>
            </w:pPr>
            <m:oMath>
              <m:r>
                <m:t>I</m:t>
              </m:r>
              <m:r>
                <m:rPr>
                  <m:sty m:val="p"/>
                </m:rPr>
                <m:t>=</m:t>
              </m:r>
              <m:r>
                <m:t>200000000</m:t>
              </m:r>
              <m:sSup>
                <m:e>
                  <m:r>
                    <m:rPr>
                      <m:nor/>
                      <m:sty m:val="p"/>
                    </m:rPr>
                    <m:t>mm</m:t>
                  </m:r>
                </m:e>
                <m:sup>
                  <m:r>
                    <m:t>4</m:t>
                  </m:r>
                </m:sup>
              </m:sSup>
            </m:oMath>
          </w:p>
        </w:tc>
        <w:tc>
          <w:tcPr/>
          <w:p>
            <w:pPr>
              <w:pStyle w:val="Compact"/>
              <w:jc w:val="left"/>
            </w:pPr>
            <m:oMath>
              <m:r>
                <m:t>L</m:t>
              </m:r>
              <m:r>
                <m:rPr>
                  <m:sty m:val="p"/>
                </m:rPr>
                <m:t>=</m:t>
              </m:r>
              <m:r>
                <m:t>5</m:t>
              </m:r>
              <m:r>
                <m:rPr>
                  <m:nor/>
                  <m:sty m:val="p"/>
                </m:rPr>
                <m:t>m</m:t>
              </m:r>
            </m:oMath>
          </w:p>
        </w:tc>
      </w:tr>
      <w:tr>
        <w:tc>
          <w:tcPr/>
          <w:p>
            <w:pPr>
              <w:pStyle w:val="Compact"/>
              <w:jc w:val="left"/>
            </w:pPr>
            <m:oMath>
              <m:sSub>
                <m:e>
                  <m:r>
                    <m:t>M</m:t>
                  </m:r>
                </m:e>
                <m:sub>
                  <m:r>
                    <m:t>H</m:t>
                  </m:r>
                </m:sub>
              </m:sSub>
              <m:r>
                <m:rPr>
                  <m:sty m:val="p"/>
                </m:rPr>
                <m:t>=</m:t>
              </m:r>
              <m:f>
                <m:fPr>
                  <m:type m:val="bar"/>
                </m:fPr>
                <m:num>
                  <m:r>
                    <m:t>2000</m:t>
                  </m:r>
                  <m:r>
                    <m:rPr>
                      <m:nor/>
                      <m:sty m:val="p"/>
                    </m:rPr>
                    <m:t>N</m:t>
                  </m:r>
                  <m:sSup>
                    <m:e>
                      <m:r>
                        <m:rPr>
                          <m:nor/>
                          <m:sty m:val="p"/>
                        </m:rPr>
                        <m:t>s</m:t>
                      </m:r>
                    </m:e>
                    <m:sup>
                      <m:r>
                        <m:t>2</m:t>
                      </m:r>
                    </m:sup>
                  </m:sSup>
                </m:num>
                <m:den>
                  <m:r>
                    <m:rPr>
                      <m:nor/>
                      <m:sty m:val="p"/>
                    </m:rPr>
                    <m:t>m</m:t>
                  </m:r>
                </m:den>
              </m:f>
            </m:oMath>
          </w:p>
        </w:tc>
        <w:tc>
          <w:tcPr/>
          <w:p>
            <w:pPr>
              <w:pStyle w:val="Compact"/>
              <w:jc w:val="left"/>
            </w:pPr>
            <m:oMath>
              <m:r>
                <m:t>ω</m:t>
              </m:r>
              <m:r>
                <m:rPr>
                  <m:sty m:val="p"/>
                </m:rPr>
                <m:t>=</m:t>
              </m:r>
              <m:f>
                <m:fPr>
                  <m:type m:val="bar"/>
                </m:fPr>
                <m:num>
                  <m:r>
                    <m:t>12.6</m:t>
                  </m:r>
                </m:num>
                <m:den>
                  <m:r>
                    <m:rPr>
                      <m:nor/>
                      <m:sty m:val="p"/>
                    </m:rPr>
                    <m:t>s</m:t>
                  </m:r>
                </m:den>
              </m:f>
            </m:oMath>
          </w:p>
        </w:tc>
      </w:tr>
      <w:tr>
        <w:tc>
          <w:tcPr/>
          <w:p>
            <w:pPr>
              <w:pStyle w:val="Compact"/>
              <w:jc w:val="left"/>
            </w:pPr>
            <m:oMath>
              <m:r>
                <m:t>ζ</m:t>
              </m:r>
              <m:r>
                <m:rPr>
                  <m:sty m:val="p"/>
                </m:rPr>
                <m:t>=</m:t>
              </m:r>
              <m:r>
                <m:t>0.0</m:t>
              </m:r>
            </m:oMath>
          </w:p>
        </w:tc>
        <w:tc>
          <w:tcPr/>
          <w:p>
            <w:pPr>
              <w:pStyle w:val="Compact"/>
            </w:pPr>
          </w:p>
        </w:tc>
      </w:tr>
    </w:tbl>
    <w:bookmarkEnd w:id="329"/>
    <w:p>
      <w:pPr>
        <w:pStyle w:val="Textkrper"/>
      </w:pPr>
      <m:oMathPara>
        <m:oMathParaPr>
          <m:jc m:val="center"/>
        </m:oMathParaPr>
        <m:oMath>
          <m:r>
            <m:t>F</m:t>
          </m:r>
          <m:d>
            <m:dPr>
              <m:begChr m:val="("/>
              <m:endChr m:val=")"/>
              <m:sepChr m:val=""/>
              <m:grow/>
            </m:dPr>
            <m:e>
              <m:r>
                <m:t>t</m:t>
              </m:r>
            </m:e>
          </m:d>
          <m:r>
            <m:rPr>
              <m:sty m:val="p"/>
            </m:rPr>
            <m:t>=</m:t>
          </m:r>
          <m:sSub>
            <m:e>
              <m:r>
                <m:t>F</m:t>
              </m:r>
            </m:e>
            <m:sub>
              <m:r>
                <m:t>0</m:t>
              </m:r>
            </m:sub>
          </m:sSub>
          <m:r>
            <m:rPr>
              <m:sty m:val="p"/>
            </m:rPr>
            <m:t>⋅</m:t>
          </m:r>
          <m:r>
            <m:rPr>
              <m:sty m:val="p"/>
            </m:rPr>
            <m:t>sin</m:t>
          </m:r>
          <m:d>
            <m:dPr>
              <m:begChr m:val="("/>
              <m:endChr m:val=")"/>
              <m:sepChr m:val=""/>
              <m:grow/>
            </m:dPr>
            <m:e>
              <m:r>
                <m:t>ω</m:t>
              </m:r>
              <m:r>
                <m:rPr>
                  <m:sty m:val="p"/>
                </m:rPr>
                <m:t>⋅</m:t>
              </m:r>
              <m:r>
                <m:t>t</m:t>
              </m:r>
            </m:e>
          </m:d>
          <m:r>
            <m:rPr>
              <m:sty m:val="p"/>
            </m:rPr>
            <m:t>=</m:t>
          </m:r>
          <m:r>
            <m:t>0.8</m:t>
          </m:r>
          <m:r>
            <m:rPr>
              <m:nor/>
              <m:sty m:val="p"/>
            </m:rPr>
            <m:t>kN</m:t>
          </m:r>
          <m:r>
            <m:rPr>
              <m:sty m:val="p"/>
            </m:rPr>
            <m:t>⋅</m:t>
          </m:r>
          <m:d>
            <m:dPr>
              <m:begChr m:val="("/>
              <m:endChr m:val=")"/>
              <m:sepChr m:val=""/>
              <m:grow/>
            </m:dPr>
            <m:e>
              <m:r>
                <m:t>12.6</m:t>
              </m:r>
              <m:f>
                <m:fPr>
                  <m:type m:val="bar"/>
                </m:fPr>
                <m:num>
                  <m:r>
                    <m:rPr>
                      <m:nor/>
                      <m:sty m:val="p"/>
                    </m:rPr>
                    <m:t>rad</m:t>
                  </m:r>
                </m:num>
                <m:den>
                  <m:r>
                    <m:rPr>
                      <m:nor/>
                      <m:sty m:val="p"/>
                    </m:rPr>
                    <m:t>s</m:t>
                  </m:r>
                </m:den>
              </m:f>
              <m:r>
                <m:rPr>
                  <m:sty m:val="p"/>
                </m:rPr>
                <m:t>⋅</m:t>
              </m:r>
              <m:r>
                <m:t>t</m:t>
              </m:r>
            </m:e>
          </m:d>
        </m:oMath>
      </m:oMathPara>
    </w:p>
    <w:p>
      <w:r>
        <w:br w:type="page"/>
      </w:r>
    </w:p>
    <w:bookmarkEnd w:id="330"/>
    <w:bookmarkStart w:id="343" w:name="musterlösung-7"/>
    <w:p>
      <w:pPr>
        <w:pStyle w:val="berschrift2"/>
      </w:pPr>
      <w:r>
        <w:t xml:space="preserve">10.2 Musterlösung</w:t>
      </w:r>
    </w:p>
    <w:bookmarkStart w:id="331" w:name="steifigkeit-k"/>
    <w:p>
      <w:pPr>
        <w:pStyle w:val="berschrift3"/>
      </w:pPr>
      <w:r>
        <w:t xml:space="preserve">10.2.1 Steifigkeit</w:t>
      </w:r>
      <w:r>
        <w:t xml:space="preserve"> </w:t>
      </w:r>
      <m:oMath>
        <m:r>
          <m:t>k</m:t>
        </m:r>
      </m:oMath>
    </w:p>
    <w:p>
      <w:pPr>
        <w:pStyle w:val="FirstParagraph"/>
      </w:pPr>
      <w:r>
        <w:t xml:space="preserve">Zuerst wird die Steifigkeit des Systems ermittelt, für einen Einmassenschwinger entspricht diese der Biegesteifigkeit des Balkens.</w:t>
      </w:r>
    </w:p>
    <w:p>
      <w:pPr>
        <w:pStyle w:val="Textkrper"/>
      </w:pPr>
    </w:p>
    <w:p>
      <w:pPr>
        <w:pStyle w:val="Textkrper"/>
      </w:pPr>
    </w:p>
    <w:bookmarkEnd w:id="331"/>
    <w:bookmarkStart w:id="332" w:name="eigenkreisfrequenz-omega"/>
    <w:p>
      <w:pPr>
        <w:pStyle w:val="berschrift3"/>
      </w:pPr>
      <w:r>
        <w:t xml:space="preserve">10.2.2 Eigenkreisfrequenz</w:t>
      </w:r>
      <w:r>
        <w:t xml:space="preserve"> </w:t>
      </w:r>
      <m:oMath>
        <m:r>
          <m:t>ω</m:t>
        </m:r>
      </m:oMath>
    </w:p>
    <w:p>
      <w:pPr>
        <w:pStyle w:val="FirstParagraph"/>
      </w:pPr>
      <w:r>
        <w:t xml:space="preserve">Die Eigenkreisfrequenz kann mit der bekannten Formel ermittelt werden:</w:t>
      </w:r>
    </w:p>
    <w:p>
      <w:pPr>
        <w:pStyle w:val="Textkrper"/>
      </w:pPr>
    </w:p>
    <w:p>
      <w:pPr>
        <w:pStyle w:val="Textkrper"/>
      </w:pPr>
    </w:p>
    <w:p>
      <w:pPr>
        <w:pStyle w:val="Textkrper"/>
      </w:pPr>
    </w:p>
    <w:bookmarkEnd w:id="332"/>
    <w:bookmarkStart w:id="333" w:name="vergrösserungsfaktor-vomega"/>
    <w:p>
      <w:pPr>
        <w:pStyle w:val="berschrift3"/>
      </w:pPr>
      <w:r>
        <w:t xml:space="preserve">10.2.3 Vergrösserungsfaktor</w:t>
      </w:r>
      <w:r>
        <w:t xml:space="preserve"> </w:t>
      </w:r>
      <m:oMath>
        <m:r>
          <m:t>V</m:t>
        </m:r>
        <m:d>
          <m:dPr>
            <m:begChr m:val="("/>
            <m:endChr m:val=")"/>
            <m:sepChr m:val=""/>
            <m:grow/>
          </m:dPr>
          <m:e>
            <m:r>
              <m:t>ω</m:t>
            </m:r>
          </m:e>
        </m:d>
      </m:oMath>
    </w:p>
    <w:p>
      <w:pPr>
        <w:pStyle w:val="FirstParagraph"/>
      </w:pPr>
      <w:r>
        <w:t xml:space="preserve">Da lediglich die Stationäre Antwort von Interesse ist, kann mittels Vergrösserungsfaktor diese ermittelt werden. Der Verlauf entspricht der Anregungsfunktion. Die Amplitude definiert sich aus der statischen Deformation mit dem Vergrösserungsfaktor multipliziert.</w:t>
      </w:r>
    </w:p>
    <w:p>
      <w:pPr>
        <w:pStyle w:val="Textkrper"/>
      </w:pPr>
    </w:p>
    <w:p>
      <w:pPr>
        <w:pStyle w:val="Textkrper"/>
      </w:pPr>
    </w:p>
    <w:bookmarkEnd w:id="333"/>
    <w:bookmarkStart w:id="342" w:name="stationäre-lösung"/>
    <w:p>
      <w:pPr>
        <w:pStyle w:val="berschrift3"/>
      </w:pPr>
      <w:r>
        <w:t xml:space="preserve">10.2.4 Stationäre Lösung</w:t>
      </w:r>
    </w:p>
    <w:bookmarkStart w:id="334" w:name="statische-deformation-2"/>
    <w:p>
      <w:pPr>
        <w:pStyle w:val="berschrift4"/>
      </w:pPr>
      <w:r>
        <w:t xml:space="preserve">10.2.4.1 Statische Deformation</w:t>
      </w:r>
    </w:p>
    <w:p>
      <w:pPr>
        <w:pStyle w:val="FirstParagraph"/>
      </w:pPr>
    </w:p>
    <w:p>
      <w:pPr>
        <w:pStyle w:val="Textkrper"/>
      </w:pPr>
    </w:p>
    <w:p>
      <w:pPr>
        <w:pStyle w:val="Textkrper"/>
      </w:pPr>
    </w:p>
    <w:bookmarkEnd w:id="334"/>
    <w:bookmarkStart w:id="335" w:name="stationäre-maximale-deformation"/>
    <w:p>
      <w:pPr>
        <w:pStyle w:val="berschrift4"/>
      </w:pPr>
      <w:r>
        <w:t xml:space="preserve">10.2.4.2 Stationäre maximale Deformation</w:t>
      </w:r>
    </w:p>
    <w:p>
      <w:pPr>
        <w:pStyle w:val="FirstParagraph"/>
      </w:pPr>
    </w:p>
    <w:p>
      <w:pPr>
        <w:pStyle w:val="Textkrper"/>
      </w:pPr>
    </w:p>
    <w:p>
      <w:pPr>
        <w:pStyle w:val="Textkrper"/>
      </w:pPr>
    </w:p>
    <w:bookmarkEnd w:id="335"/>
    <w:bookmarkStart w:id="341" w:name="stationäre-maximale-beschleunigung"/>
    <w:p>
      <w:pPr>
        <w:pStyle w:val="berschrift4"/>
      </w:pPr>
      <w:r>
        <w:t xml:space="preserve">10.2.4.3 Stationäre maximale Beschleunigung</w:t>
      </w:r>
    </w:p>
    <w:p>
      <w:pPr>
        <w:pStyle w:val="FirstParagraph"/>
      </w:pPr>
    </w:p>
    <w:p>
      <w:pPr>
        <w:pStyle w:val="Textkrper"/>
      </w:pPr>
    </w:p>
    <w:p>
      <w:pPr>
        <w:pStyle w:val="Textkrper"/>
      </w:pPr>
    </w:p>
    <w:tbl>
      <w:tblPr>
        <w:tblStyle w:val="Table"/>
        <w:tblW w:type="pct" w:w="5000"/>
        <w:tblLook w:firstRow="0" w:lastRow="0" w:firstColumn="0" w:lastColumn="0" w:noHBand="0" w:noVBand="0" w:val="0000"/>
        <w:jc w:val="start"/>
      </w:tblPr>
      <w:tblGrid>
        <w:gridCol w:w="7920"/>
      </w:tblGrid>
      <w:tr>
        <w:tc>
          <w:tcPr/>
          <w:bookmarkStart w:id="340" w:name="fig-ems_untilg_stationaer_antwort"/>
          <w:p>
            <w:pPr>
              <w:jc w:val="center"/>
            </w:pPr>
            <w:r>
              <w:drawing>
                <wp:inline>
                  <wp:extent cx="5267325" cy="2647950"/>
                  <wp:effectExtent b="0" l="0" r="0" t="0"/>
                  <wp:docPr descr="" title="" id="337" name="Picture"/>
                  <a:graphic>
                    <a:graphicData uri="http://schemas.openxmlformats.org/drawingml/2006/picture">
                      <pic:pic>
                        <pic:nvPicPr>
                          <pic:cNvPr descr="ems_07_files/figure-docx/fig-ems_untilg_stationaer_antwort-output-1.svg" id="338" name="Picture"/>
                          <pic:cNvPicPr>
                            <a:picLocks noChangeArrowheads="1" noChangeAspect="1"/>
                          </pic:cNvPicPr>
                        </pic:nvPicPr>
                        <pic:blipFill>
                          <a:blip r:embed="rId339">
                            <a:extLst>
                              <a:ext uri="{28A0092B-C50C-407E-A947-70E740481C1C}">
                                <a14:useLocalDpi xmlns:a14="http://schemas.microsoft.com/office/drawing/2010/main" val="0"/>
                              </a:ext>
                              <a:ext uri="{96DAC541-7B7A-43D3-8B79-37D633B846F1}">
                                <asvg:svgBlip xmlns:asvg="http://schemas.microsoft.com/office/drawing/2016/SVG/main" r:embed="rId336"/>
                              </a:ext>
                            </a:extLst>
                          </a:blip>
                          <a:stretch>
                            <a:fillRect/>
                          </a:stretch>
                        </pic:blipFill>
                        <pic:spPr bwMode="auto">
                          <a:xfrm>
                            <a:off x="0" y="0"/>
                            <a:ext cx="5267325" cy="26479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10.2: Stationäre Antwort des Systems</w:t>
            </w:r>
          </w:p>
          <w:bookmarkEnd w:id="340"/>
        </w:tc>
      </w:tr>
    </w:tbl>
    <w:bookmarkEnd w:id="341"/>
    <w:bookmarkEnd w:id="342"/>
    <w:bookmarkEnd w:id="343"/>
    <w:bookmarkEnd w:id="344"/>
    <w:bookmarkStart w:id="373" w:name="sec-mms_steif"/>
    <w:p>
      <w:pPr>
        <w:pStyle w:val="berschrift1"/>
      </w:pPr>
      <w:r>
        <w:t xml:space="preserve">11. Beispiel: Eigenvektoren mit direkt bestimmter Steifigkeitsmatrix</w:t>
      </w:r>
    </w:p>
    <w:bookmarkStart w:id="351" w:name="aufgabenstellung-10"/>
    <w:p>
      <w:pPr>
        <w:pStyle w:val="berschrift2"/>
      </w:pPr>
      <w:r>
        <w:t xml:space="preserve">11.1 Aufgabenstellung</w:t>
      </w:r>
    </w:p>
    <w:p>
      <w:pPr>
        <w:pStyle w:val="FirstParagraph"/>
      </w:pPr>
      <w:r>
        <w:t xml:space="preserve">Das System in</w:t>
      </w:r>
      <w:r>
        <w:t xml:space="preserve"> </w:t>
      </w:r>
      <w:hyperlink w:anchor="fig-mms_steif_system_mms2">
        <w:r>
          <w:rPr>
            <w:rStyle w:val="Hyperlink"/>
          </w:rPr>
          <w:t xml:space="preserve">Abbildung 11.1</w:t>
        </w:r>
      </w:hyperlink>
      <w:r>
        <w:t xml:space="preserve"> </w:t>
      </w:r>
      <w:r>
        <w:t xml:space="preserve">zeigt ein Rahmentragwerk, welches als Zweimassenschwinger modelliert werden kann.</w:t>
      </w:r>
    </w:p>
    <w:tbl>
      <w:tblPr>
        <w:tblStyle w:val="Table"/>
        <w:tblW w:type="pct" w:w="5000"/>
        <w:tblLook w:firstRow="0" w:lastRow="0" w:firstColumn="0" w:lastColumn="0" w:noHBand="0" w:noVBand="0" w:val="0000"/>
        <w:jc w:val="start"/>
      </w:tblPr>
      <w:tblGrid>
        <w:gridCol w:w="7920"/>
      </w:tblGrid>
      <w:tr>
        <w:tc>
          <w:tcPr/>
          <w:bookmarkStart w:id="349" w:name="fig-mms_steif_system_mms2"/>
          <w:p>
            <w:pPr>
              <w:jc w:val="center"/>
            </w:pPr>
            <w:r>
              <w:drawing>
                <wp:inline>
                  <wp:extent cx="5391150" cy="2876550"/>
                  <wp:effectExtent b="0" l="0" r="0" t="0"/>
                  <wp:docPr descr="" title="" id="346" name="Picture"/>
                  <a:graphic>
                    <a:graphicData uri="http://schemas.openxmlformats.org/drawingml/2006/picture">
                      <pic:pic>
                        <pic:nvPicPr>
                          <pic:cNvPr descr="bilder/aufgabe_mms_steif_system.svg" id="347" name="Picture"/>
                          <pic:cNvPicPr>
                            <a:picLocks noChangeArrowheads="1" noChangeAspect="1"/>
                          </pic:cNvPicPr>
                        </pic:nvPicPr>
                        <pic:blipFill>
                          <a:blip r:embed="rId348">
                            <a:extLst>
                              <a:ext uri="{28A0092B-C50C-407E-A947-70E740481C1C}">
                                <a14:useLocalDpi xmlns:a14="http://schemas.microsoft.com/office/drawing/2010/main" val="0"/>
                              </a:ext>
                              <a:ext uri="{96DAC541-7B7A-43D3-8B79-37D633B846F1}">
                                <asvg:svgBlip xmlns:asvg="http://schemas.microsoft.com/office/drawing/2016/SVG/main" r:embed="rId345"/>
                              </a:ext>
                            </a:extLst>
                          </a:blip>
                          <a:stretch>
                            <a:fillRect/>
                          </a:stretch>
                        </pic:blipFill>
                        <pic:spPr bwMode="auto">
                          <a:xfrm>
                            <a:off x="0" y="0"/>
                            <a:ext cx="539115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11.1: Statisches System des Rahmentragwerks</w:t>
            </w:r>
          </w:p>
          <w:bookmarkEnd w:id="349"/>
        </w:tc>
      </w:tr>
    </w:tbl>
    <w:p>
      <w:pPr>
        <w:pStyle w:val="Textkrper"/>
      </w:pPr>
      <w:r>
        <w:t xml:space="preserve">Gesucht:</w:t>
      </w:r>
    </w:p>
    <w:p>
      <w:pPr>
        <w:numPr>
          <w:ilvl w:val="0"/>
          <w:numId w:val="1021"/>
        </w:numPr>
      </w:pPr>
      <w:r>
        <w:t xml:space="preserve">Eigenkreisfrequenz</w:t>
      </w:r>
      <w:r>
        <w:t xml:space="preserve"> </w:t>
      </w:r>
      <m:oMath>
        <m:r>
          <m:t>ω</m:t>
        </m:r>
      </m:oMath>
    </w:p>
    <w:p>
      <w:pPr>
        <w:numPr>
          <w:ilvl w:val="0"/>
          <w:numId w:val="1021"/>
        </w:numPr>
      </w:pPr>
      <w:r>
        <w:t xml:space="preserve">Eigenformen - Normierung auf</w:t>
      </w:r>
    </w:p>
    <w:p>
      <w:pPr>
        <w:pStyle w:val="Textkrper"/>
      </w:pPr>
      <m:oMathPara>
        <m:oMathParaPr>
          <m:jc m:val="center"/>
        </m:oMathParaPr>
        <m:oMath>
          <m:sSubSup>
            <m:e>
              <m:r>
                <m:t>ϕ</m:t>
              </m:r>
            </m:e>
            <m:sub>
              <m:r>
                <m:t>1</m:t>
              </m:r>
            </m:sub>
            <m:sup>
              <m:r>
                <m:t>T</m:t>
              </m:r>
            </m:sup>
          </m:sSubSup>
          <m:r>
            <m:rPr>
              <m:sty m:val="p"/>
            </m:rPr>
            <m:t>=</m:t>
          </m:r>
          <m:d>
            <m:dPr>
              <m:begChr m:val="["/>
              <m:endChr m:val="]"/>
              <m:sepChr m:val=""/>
              <m:grow/>
            </m:dPr>
            <m:e>
              <m:m>
                <m:mPr>
                  <m:baseJc m:val="center"/>
                  <m:plcHide m:val="1"/>
                  <m:mcs>
                    <m:mc>
                      <m:mcPr>
                        <m:mcJc m:val="center"/>
                        <m:count m:val="1"/>
                      </m:mcPr>
                    </m:mc>
                    <m:mc>
                      <m:mcPr>
                        <m:mcJc m:val="center"/>
                        <m:count m:val="1"/>
                      </m:mcPr>
                    </m:mc>
                  </m:mcs>
                </m:mPr>
                <m:mr>
                  <m:e/>
                  <m:e>
                    <m:r>
                      <m:t>1</m:t>
                    </m:r>
                  </m:e>
                </m:mr>
              </m:m>
            </m:e>
          </m:d>
        </m:oMath>
      </m:oMathPara>
    </w:p>
    <w:p>
      <w:pPr>
        <w:pStyle w:val="FirstParagraph"/>
      </w:pPr>
      <m:oMathPara>
        <m:oMathParaPr>
          <m:jc m:val="center"/>
        </m:oMathParaPr>
        <m:oMath>
          <m:sSubSup>
            <m:e>
              <m:r>
                <m:t>ϕ</m:t>
              </m:r>
            </m:e>
            <m:sub>
              <m:r>
                <m:t>2</m:t>
              </m:r>
            </m:sub>
            <m:sup>
              <m:r>
                <m:t>T</m:t>
              </m:r>
            </m:sup>
          </m:sSubSup>
          <m:r>
            <m:rPr>
              <m:sty m:val="p"/>
            </m:rPr>
            <m:t>=</m:t>
          </m:r>
          <m:d>
            <m:dPr>
              <m:begChr m:val="["/>
              <m:endChr m:val="]"/>
              <m:sepChr m:val=""/>
              <m:grow/>
            </m:dPr>
            <m:e>
              <m:m>
                <m:mPr>
                  <m:baseJc m:val="center"/>
                  <m:plcHide m:val="1"/>
                  <m:mcs>
                    <m:mc>
                      <m:mcPr>
                        <m:mcJc m:val="center"/>
                        <m:count m:val="1"/>
                      </m:mcPr>
                    </m:mc>
                    <m:mc>
                      <m:mcPr>
                        <m:mcJc m:val="center"/>
                        <m:count m:val="1"/>
                      </m:mcPr>
                    </m:mc>
                  </m:mcs>
                </m:mPr>
                <m:mr>
                  <m:e/>
                  <m:e>
                    <m:r>
                      <m:t>1</m:t>
                    </m:r>
                  </m:e>
                </m:mr>
              </m:m>
            </m:e>
          </m:d>
        </m:oMath>
      </m:oMathPara>
    </w:p>
    <w:p>
      <w:pPr>
        <w:numPr>
          <w:ilvl w:val="0"/>
          <w:numId w:val="1021"/>
        </w:numPr>
      </w:pPr>
      <w:r>
        <w:t xml:space="preserve">Skizze der Eigenformen</w:t>
      </w:r>
    </w:p>
    <w:p>
      <w:pPr>
        <w:pStyle w:val="FirstParagraph"/>
      </w:pPr>
      <w:r>
        <w:t xml:space="preserve">Gegeben:</w:t>
      </w:r>
    </w:p>
    <w:p>
      <w:pPr>
        <w:numPr>
          <w:ilvl w:val="0"/>
          <w:numId w:val="1022"/>
        </w:numPr>
        <w:pStyle w:val="Compact"/>
      </w:pPr>
      <w:r>
        <w:t xml:space="preserve">Dehnsteifigkeit aller Stäbe</w:t>
      </w:r>
      <w:r>
        <w:t xml:space="preserve"> </w:t>
      </w:r>
      <m:oMath>
        <m:r>
          <m:t>E</m:t>
        </m:r>
        <m:r>
          <m:rPr>
            <m:sty m:val="p"/>
          </m:rPr>
          <m:t>⋅</m:t>
        </m:r>
        <m:r>
          <m:t>A</m:t>
        </m:r>
        <m:r>
          <m:rPr>
            <m:sty m:val="p"/>
          </m:rPr>
          <m:t>=</m:t>
        </m:r>
        <m:r>
          <m:rPr>
            <m:sty m:val="p"/>
          </m:rPr>
          <m:t>∞</m:t>
        </m:r>
      </m:oMath>
    </w:p>
    <w:bookmarkStart w:id="350" w:name="tbl-parameter_mms2"/>
    <w:p>
      <w:pPr>
        <w:pStyle w:val="TableCaption"/>
      </w:pPr>
      <w:r>
        <w:t xml:space="preserve">Tabelle 11.1: Parameter der Aufgabenstellung</w:t>
      </w:r>
    </w:p>
    <w:tbl>
      <w:tblPr>
        <w:tblStyle w:val="Table"/>
        <w:tblW w:type="pct" w:w="5000"/>
        <w:tblLook w:firstRow="0" w:lastRow="0" w:firstColumn="0" w:lastColumn="0" w:noHBand="0" w:noVBand="0" w:val="0000"/>
        <w:jc w:val="start"/>
        <w:tblCaption w:val="Tabelle 11.1: Parameter der Aufgabenstellung"/>
      </w:tblPr>
      <w:tblGrid>
        <w:gridCol w:w="3960"/>
        <w:gridCol w:w="3960"/>
      </w:tblGrid>
      <w:tr>
        <w:tc>
          <w:tcPr/>
          <w:p>
            <w:pPr>
              <w:pStyle w:val="Compact"/>
              <w:jc w:val="left"/>
            </w:pPr>
            <m:oMath>
              <m:r>
                <m:t>E</m:t>
              </m:r>
              <m:r>
                <m:rPr>
                  <m:sty m:val="p"/>
                </m:rPr>
                <m:t>=</m:t>
              </m:r>
              <m:f>
                <m:fPr>
                  <m:type m:val="bar"/>
                </m:fPr>
                <m:num>
                  <m:r>
                    <m:t>30000</m:t>
                  </m:r>
                  <m:r>
                    <m:rPr>
                      <m:nor/>
                      <m:sty m:val="p"/>
                    </m:rPr>
                    <m:t>N</m:t>
                  </m:r>
                </m:num>
                <m:den>
                  <m:sSup>
                    <m:e>
                      <m:r>
                        <m:rPr>
                          <m:nor/>
                          <m:sty m:val="p"/>
                        </m:rPr>
                        <m:t>mm</m:t>
                      </m:r>
                    </m:e>
                    <m:sup>
                      <m:r>
                        <m:t>2</m:t>
                      </m:r>
                    </m:sup>
                  </m:sSup>
                </m:den>
              </m:f>
            </m:oMath>
          </w:p>
        </w:tc>
        <w:tc>
          <w:tcPr/>
          <w:p>
            <w:pPr>
              <w:pStyle w:val="Compact"/>
              <w:jc w:val="left"/>
            </w:pPr>
            <m:oMath>
              <m:r>
                <m:t>H</m:t>
              </m:r>
              <m:r>
                <m:rPr>
                  <m:sty m:val="p"/>
                </m:rPr>
                <m:t>=</m:t>
              </m:r>
              <m:r>
                <m:t>3.2</m:t>
              </m:r>
              <m:r>
                <m:rPr>
                  <m:nor/>
                  <m:sty m:val="p"/>
                </m:rPr>
                <m:t>m</m:t>
              </m:r>
            </m:oMath>
          </w:p>
        </w:tc>
      </w:tr>
      <w:tr>
        <w:tc>
          <w:tcPr/>
          <w:p>
            <w:pPr>
              <w:pStyle w:val="Compact"/>
              <w:jc w:val="left"/>
            </w:pPr>
            <m:oMath>
              <m:r>
                <m:t>I</m:t>
              </m:r>
              <m:r>
                <m:rPr>
                  <m:sty m:val="p"/>
                </m:rPr>
                <m:t>=</m:t>
              </m:r>
              <m:r>
                <m:t>2000000000</m:t>
              </m:r>
              <m:sSup>
                <m:e>
                  <m:r>
                    <m:rPr>
                      <m:nor/>
                      <m:sty m:val="p"/>
                    </m:rPr>
                    <m:t>mm</m:t>
                  </m:r>
                </m:e>
                <m:sup>
                  <m:r>
                    <m:t>4</m:t>
                  </m:r>
                </m:sup>
              </m:sSup>
            </m:oMath>
          </w:p>
        </w:tc>
        <w:tc>
          <w:tcPr/>
          <w:p>
            <w:pPr>
              <w:pStyle w:val="Compact"/>
              <w:jc w:val="left"/>
            </w:pPr>
            <m:oMath>
              <m:sSub>
                <m:e>
                  <m:r>
                    <m:t>m</m:t>
                  </m:r>
                </m:e>
                <m:sub>
                  <m:r>
                    <m:t>1</m:t>
                  </m:r>
                </m:sub>
              </m:sSub>
              <m:r>
                <m:rPr>
                  <m:sty m:val="p"/>
                </m:rPr>
                <m:t>=</m:t>
              </m:r>
              <m:f>
                <m:fPr>
                  <m:type m:val="bar"/>
                </m:fPr>
                <m:num>
                  <m:r>
                    <m:t>40000</m:t>
                  </m:r>
                  <m:r>
                    <m:rPr>
                      <m:nor/>
                      <m:sty m:val="p"/>
                    </m:rPr>
                    <m:t>N</m:t>
                  </m:r>
                  <m:sSup>
                    <m:e>
                      <m:r>
                        <m:rPr>
                          <m:nor/>
                          <m:sty m:val="p"/>
                        </m:rPr>
                        <m:t>s</m:t>
                      </m:r>
                    </m:e>
                    <m:sup>
                      <m:r>
                        <m:t>2</m:t>
                      </m:r>
                    </m:sup>
                  </m:sSup>
                </m:num>
                <m:den>
                  <m:r>
                    <m:rPr>
                      <m:nor/>
                      <m:sty m:val="p"/>
                    </m:rPr>
                    <m:t>m</m:t>
                  </m:r>
                </m:den>
              </m:f>
            </m:oMath>
          </w:p>
        </w:tc>
      </w:tr>
      <w:tr>
        <w:tc>
          <w:tcPr/>
          <w:p>
            <w:pPr>
              <w:pStyle w:val="Compact"/>
              <w:jc w:val="left"/>
            </w:pPr>
            <m:oMath>
              <m:sSub>
                <m:e>
                  <m:r>
                    <m:t>m</m:t>
                  </m:r>
                </m:e>
                <m:sub>
                  <m:r>
                    <m:t>2</m:t>
                  </m:r>
                </m:sub>
              </m:sSub>
              <m:r>
                <m:rPr>
                  <m:sty m:val="p"/>
                </m:rPr>
                <m:t>=</m:t>
              </m:r>
              <m:f>
                <m:fPr>
                  <m:type m:val="bar"/>
                </m:fPr>
                <m:num>
                  <m:r>
                    <m:t>20000</m:t>
                  </m:r>
                  <m:r>
                    <m:rPr>
                      <m:nor/>
                      <m:sty m:val="p"/>
                    </m:rPr>
                    <m:t>N</m:t>
                  </m:r>
                  <m:sSup>
                    <m:e>
                      <m:r>
                        <m:rPr>
                          <m:nor/>
                          <m:sty m:val="p"/>
                        </m:rPr>
                        <m:t>s</m:t>
                      </m:r>
                    </m:e>
                    <m:sup>
                      <m:r>
                        <m:t>2</m:t>
                      </m:r>
                    </m:sup>
                  </m:sSup>
                </m:num>
                <m:den>
                  <m:r>
                    <m:rPr>
                      <m:nor/>
                      <m:sty m:val="p"/>
                    </m:rPr>
                    <m:t>m</m:t>
                  </m:r>
                </m:den>
              </m:f>
            </m:oMath>
          </w:p>
        </w:tc>
        <w:tc>
          <w:tcPr/>
          <w:p>
            <w:pPr>
              <w:pStyle w:val="Compact"/>
            </w:pPr>
          </w:p>
        </w:tc>
      </w:tr>
    </w:tbl>
    <w:bookmarkEnd w:id="350"/>
    <w:p>
      <w:r>
        <w:br w:type="page"/>
      </w:r>
    </w:p>
    <w:bookmarkEnd w:id="351"/>
    <w:bookmarkStart w:id="372" w:name="sec-mms_steif_ML"/>
    <w:p>
      <w:pPr>
        <w:pStyle w:val="berschrift2"/>
      </w:pPr>
      <w:r>
        <w:t xml:space="preserve">11.2 Musterlösung</w:t>
      </w:r>
    </w:p>
    <w:bookmarkStart w:id="360" w:name="eigenkreisfrequenzen"/>
    <w:p>
      <w:pPr>
        <w:pStyle w:val="berschrift3"/>
      </w:pPr>
      <w:r>
        <w:t xml:space="preserve">11.2.1 Eigenkreisfrequenzen</w:t>
      </w:r>
    </w:p>
    <w:bookmarkStart w:id="357" w:name="sec-mms_steif_kmatrix"/>
    <w:p>
      <w:pPr>
        <w:pStyle w:val="berschrift4"/>
      </w:pPr>
      <w:r>
        <w:t xml:space="preserve">11.2.1.1 Steifigkeitsmatrix</w:t>
      </w:r>
      <w:r>
        <w:t xml:space="preserve"> </w:t>
      </w:r>
      <m:oMath>
        <m:r>
          <m:rPr>
            <m:sty m:val="b"/>
          </m:rPr>
          <m:t>K</m:t>
        </m:r>
      </m:oMath>
    </w:p>
    <w:p>
      <w:pPr>
        <w:pStyle w:val="FirstParagraph"/>
      </w:pPr>
      <w:r>
        <w:t xml:space="preserve">Zur Bestimmung der Steifigkeitsmatrix ist das System an jedem Freiheitsgrad auszulenken, wie in</w:t>
      </w:r>
      <w:r>
        <w:t xml:space="preserve"> </w:t>
      </w:r>
      <w:hyperlink w:anchor="fig-mms_steif_steifigkeit">
        <w:r>
          <w:rPr>
            <w:rStyle w:val="Hyperlink"/>
          </w:rPr>
          <w:t xml:space="preserve">Abbildung 11.2</w:t>
        </w:r>
      </w:hyperlink>
      <w:r>
        <w:t xml:space="preserve"> </w:t>
      </w:r>
      <w:r>
        <w:t xml:space="preserve">dargestellt ist.</w:t>
      </w:r>
    </w:p>
    <w:tbl>
      <w:tblPr>
        <w:tblStyle w:val="Table"/>
        <w:tblW w:type="pct" w:w="5000"/>
        <w:tblLook w:firstRow="0" w:lastRow="0" w:firstColumn="0" w:lastColumn="0" w:noHBand="0" w:noVBand="0" w:val="0000"/>
        <w:jc w:val="start"/>
      </w:tblPr>
      <w:tblGrid>
        <w:gridCol w:w="7920"/>
      </w:tblGrid>
      <w:tr>
        <w:tc>
          <w:tcPr/>
          <w:bookmarkStart w:id="356" w:name="fig-mms_steif_steifigkeit"/>
          <w:p>
            <w:pPr>
              <w:jc w:val="center"/>
            </w:pPr>
            <w:r>
              <w:drawing>
                <wp:inline>
                  <wp:extent cx="5391150" cy="2876550"/>
                  <wp:effectExtent b="0" l="0" r="0" t="0"/>
                  <wp:docPr descr="" title="" id="353" name="Picture"/>
                  <a:graphic>
                    <a:graphicData uri="http://schemas.openxmlformats.org/drawingml/2006/picture">
                      <pic:pic>
                        <pic:nvPicPr>
                          <pic:cNvPr descr="bilder/aufgabe_mms_steif_auslenk.svg" id="354" name="Picture"/>
                          <pic:cNvPicPr>
                            <a:picLocks noChangeArrowheads="1" noChangeAspect="1"/>
                          </pic:cNvPicPr>
                        </pic:nvPicPr>
                        <pic:blipFill>
                          <a:blip r:embed="rId355">
                            <a:extLst>
                              <a:ext uri="{28A0092B-C50C-407E-A947-70E740481C1C}">
                                <a14:useLocalDpi xmlns:a14="http://schemas.microsoft.com/office/drawing/2010/main" val="0"/>
                              </a:ext>
                              <a:ext uri="{96DAC541-7B7A-43D3-8B79-37D633B846F1}">
                                <asvg:svgBlip xmlns:asvg="http://schemas.microsoft.com/office/drawing/2016/SVG/main" r:embed="rId352"/>
                              </a:ext>
                            </a:extLst>
                          </a:blip>
                          <a:stretch>
                            <a:fillRect/>
                          </a:stretch>
                        </pic:blipFill>
                        <pic:spPr bwMode="auto">
                          <a:xfrm>
                            <a:off x="0" y="0"/>
                            <a:ext cx="539115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11.2: Auslenkung der Freiheitsgrade zur Bestimmung der Steifigkeit</w:t>
            </w:r>
          </w:p>
          <w:bookmarkEnd w:id="356"/>
        </w:tc>
      </w:tr>
    </w:tbl>
    <w:p>
      <w:pPr>
        <w:pStyle w:val="Textkrper"/>
      </w:pPr>
      <w:r>
        <w:t xml:space="preserve">Wichtig dabei sind die Richtungen der Kräfte. Als Denkstütze gilt folgendes:</w:t>
      </w:r>
    </w:p>
    <w:p>
      <w:pPr>
        <w:numPr>
          <w:ilvl w:val="0"/>
          <w:numId w:val="1023"/>
        </w:numPr>
        <w:pStyle w:val="Compact"/>
      </w:pPr>
      <w:r>
        <w:t xml:space="preserve">Der Auslenkung um</w:t>
      </w:r>
      <w:r>
        <w:t xml:space="preserve"> </w:t>
      </w:r>
      <m:oMath>
        <m:r>
          <m:t>u</m:t>
        </m:r>
      </m:oMath>
      <w:r>
        <w:t xml:space="preserve"> </w:t>
      </w:r>
      <w:r>
        <w:t xml:space="preserve">wirkt die Federkraft entgegen, welche</w:t>
      </w:r>
      <w:r>
        <w:t xml:space="preserve"> </w:t>
      </w:r>
      <m:oMath>
        <m:r>
          <m:t>k</m:t>
        </m:r>
        <m:r>
          <m:t>u</m:t>
        </m:r>
      </m:oMath>
      <w:r>
        <w:t xml:space="preserve"> </w:t>
      </w:r>
      <w:r>
        <w:t xml:space="preserve">entspricht.</w:t>
      </w:r>
    </w:p>
    <w:p>
      <w:pPr>
        <w:numPr>
          <w:ilvl w:val="0"/>
          <w:numId w:val="1023"/>
        </w:numPr>
        <w:pStyle w:val="Compact"/>
      </w:pPr>
      <w:r>
        <w:t xml:space="preserve">Zusätzlich wirkt die Trägheitskraft der Auslenkung entgegen, welche</w:t>
      </w:r>
      <w:r>
        <w:t xml:space="preserve"> </w:t>
      </w:r>
      <m:oMath>
        <m:r>
          <m:t>m</m:t>
        </m:r>
        <m:r>
          <m:t>u</m:t>
        </m:r>
        <m:r>
          <m:rPr>
            <m:sty m:val="p"/>
          </m:rPr>
          <m:t>″</m:t>
        </m:r>
      </m:oMath>
      <w:r>
        <w:t xml:space="preserve"> </w:t>
      </w:r>
      <w:r>
        <w:t xml:space="preserve">entspricht.</w:t>
      </w:r>
    </w:p>
    <w:p>
      <w:pPr>
        <w:numPr>
          <w:ilvl w:val="0"/>
          <w:numId w:val="1023"/>
        </w:numPr>
        <w:pStyle w:val="Compact"/>
      </w:pPr>
      <w:r>
        <w:t xml:space="preserve">Nach der Betrachtung des ausgelenkten Punkts, kann mittels</w:t>
      </w:r>
      <w:r>
        <w:t xml:space="preserve"> </w:t>
      </w:r>
      <w:r>
        <w:rPr>
          <w:iCs/>
          <w:i/>
        </w:rPr>
        <w:t xml:space="preserve">Actio-Reactio</w:t>
      </w:r>
      <w:r>
        <w:t xml:space="preserve">-Prinzip das</w:t>
      </w:r>
      <w:r>
        <w:t xml:space="preserve"> </w:t>
      </w:r>
      <w:r>
        <w:t xml:space="preserve">“</w:t>
      </w:r>
      <w:r>
        <w:rPr>
          <w:iCs/>
          <w:i/>
        </w:rPr>
        <w:t xml:space="preserve">Stockwerk</w:t>
      </w:r>
      <w:r>
        <w:t xml:space="preserve">”</w:t>
      </w:r>
      <w:r>
        <w:t xml:space="preserve"> </w:t>
      </w:r>
      <w:r>
        <w:t xml:space="preserve">ins Gleichgewicht gebracht werden.</w:t>
      </w:r>
    </w:p>
    <w:p>
      <w:pPr>
        <w:numPr>
          <w:ilvl w:val="0"/>
          <w:numId w:val="1023"/>
        </w:numPr>
        <w:pStyle w:val="Compact"/>
      </w:pPr>
      <w:r>
        <w:t xml:space="preserve">Vorzeichen sind gegen der Bewegungsrichtig positiv.</w:t>
      </w:r>
    </w:p>
    <w:bookmarkEnd w:id="357"/>
    <w:bookmarkStart w:id="359" w:name="horizontale-steifigkeit-2"/>
    <w:p>
      <w:pPr>
        <w:pStyle w:val="berschrift4"/>
      </w:pPr>
      <w:r>
        <w:t xml:space="preserve">11.2.1.2 Horizontale Steifigkeit</w:t>
      </w:r>
    </w:p>
    <w:p>
      <w:pPr>
        <w:pStyle w:val="FirstParagraph"/>
      </w:pPr>
      <w:r>
        <w:t xml:space="preserve">Für entsprechende Anwendungsfälle gibt es fertige Lösungen zur Bestimmung der Steifigkeit. Gemäss</w:t>
      </w:r>
      <w:r>
        <w:t xml:space="preserve"> </w:t>
      </w:r>
      <w:hyperlink w:anchor="fig-mms_steif_system_mms2">
        <w:r>
          <w:rPr>
            <w:rStyle w:val="Hyperlink"/>
          </w:rPr>
          <w:t xml:space="preserve">Abbildung 11.1</w:t>
        </w:r>
      </w:hyperlink>
      <w:r>
        <w:t xml:space="preserve"> </w:t>
      </w:r>
      <w:r>
        <w:t xml:space="preserve">ist die Stütze am Fuss- und Kopfpunkt eingespannt. Somit resultiert die Steifigkeit zu:</w:t>
      </w:r>
    </w:p>
    <w:p>
      <w:pPr>
        <w:pStyle w:val="Textkrper"/>
      </w:pPr>
      <w:bookmarkStart w:id="358" w:name="eq-mms_steif_steifigkeit"/>
      <m:oMathPara>
        <m:oMathParaPr>
          <m:jc m:val="center"/>
        </m:oMathParaPr>
        <m:oMath>
          <m:sSub>
            <m:e>
              <m:r>
                <m:t>k</m:t>
              </m:r>
            </m:e>
            <m:sub>
              <m:r>
                <m:t>S</m:t>
              </m:r>
              <m:r>
                <m:t>t</m:t>
              </m:r>
              <m:r>
                <m:t>u</m:t>
              </m:r>
              <m:r>
                <m:t>e</m:t>
              </m:r>
              <m:r>
                <m:t>t</m:t>
              </m:r>
              <m:r>
                <m:t>z</m:t>
              </m:r>
              <m:r>
                <m:t>e</m:t>
              </m:r>
            </m:sub>
          </m:sSub>
          <m:r>
            <m:rPr>
              <m:sty m:val="p"/>
            </m:rPr>
            <m:t>=</m:t>
          </m:r>
          <m:f>
            <m:fPr>
              <m:type m:val="bar"/>
            </m:fPr>
            <m:num>
              <m:r>
                <m:t>12</m:t>
              </m:r>
              <m:r>
                <m:t>E</m:t>
              </m:r>
              <m:sSub>
                <m:e>
                  <m:r>
                    <m:t>I</m:t>
                  </m:r>
                </m:e>
                <m:sub>
                  <m:r>
                    <m:t>S</m:t>
                  </m:r>
                  <m:r>
                    <m:t>t</m:t>
                  </m:r>
                  <m:r>
                    <m:t>u</m:t>
                  </m:r>
                  <m:r>
                    <m:t>e</m:t>
                  </m:r>
                  <m:r>
                    <m:t>t</m:t>
                  </m:r>
                  <m:r>
                    <m:t>z</m:t>
                  </m:r>
                  <m:r>
                    <m:t>e</m:t>
                  </m:r>
                </m:sub>
              </m:sSub>
            </m:num>
            <m:den>
              <m:sSup>
                <m:e>
                  <m:r>
                    <m:t>H</m:t>
                  </m:r>
                </m:e>
                <m:sup>
                  <m:r>
                    <m:t>3</m:t>
                  </m:r>
                </m:sup>
              </m:sSup>
            </m:den>
          </m:f>
          <m:r>
            <m:t>  </m:t>
          </m:r>
          <m:d>
            <m:dPr>
              <m:begChr m:val="("/>
              <m:endChr m:val=")"/>
              <m:sepChr m:val=""/>
              <m:grow/>
            </m:dPr>
            <m:e>
              <m:r>
                <m:t>11.1</m:t>
              </m:r>
            </m:e>
          </m:d>
        </m:oMath>
      </m:oMathPara>
      <w:bookmarkEnd w:id="358"/>
    </w:p>
    <w:p>
      <w:pPr>
        <w:pStyle w:val="FirstParagraph"/>
      </w:pPr>
      <w:r>
        <w:t xml:space="preserve">Diese gilt für eine einzelne Stütze. Eingesetzt in die Steifigkeitsmatrix:</w:t>
      </w:r>
    </w:p>
    <w:p>
      <w:pPr>
        <w:pStyle w:val="Textkrper"/>
      </w:pPr>
    </w:p>
    <w:p>
      <w:pPr>
        <w:pStyle w:val="Textkrper"/>
      </w:pPr>
    </w:p>
    <w:p>
      <w:pPr>
        <w:pStyle w:val="Textkrper"/>
      </w:pPr>
    </w:p>
    <w:p>
      <w:pPr>
        <w:pStyle w:val="Textkrper"/>
      </w:pPr>
    </w:p>
    <w:bookmarkEnd w:id="359"/>
    <w:bookmarkEnd w:id="360"/>
    <w:bookmarkStart w:id="365" w:name="eigenvektoren"/>
    <w:p>
      <w:pPr>
        <w:pStyle w:val="berschrift3"/>
      </w:pPr>
      <w:r>
        <w:t xml:space="preserve">11.2.2 Eigenvektoren</w:t>
      </w:r>
    </w:p>
    <w:bookmarkStart w:id="361" w:name="massenmatrix-mathbfm"/>
    <w:p>
      <w:pPr>
        <w:pStyle w:val="berschrift4"/>
      </w:pPr>
      <w:r>
        <w:t xml:space="preserve">11.2.2.1 Massenmatrix</w:t>
      </w:r>
      <w:r>
        <w:t xml:space="preserve"> </w:t>
      </w:r>
      <m:oMath>
        <m:r>
          <m:rPr>
            <m:sty m:val="b"/>
          </m:rPr>
          <m:t>M</m:t>
        </m:r>
      </m:oMath>
    </w:p>
    <w:p>
      <w:pPr>
        <w:pStyle w:val="FirstParagraph"/>
      </w:pPr>
      <w:r>
        <w:t xml:space="preserve">Die Massenmatrix folgt dem gleichen Aufbau wie die Steifigkeitsmatrix. Es gelten die gleichen Vorzeichenregelungen.</w:t>
      </w:r>
    </w:p>
    <w:p>
      <w:pPr>
        <w:pStyle w:val="Textkrper"/>
      </w:pPr>
    </w:p>
    <w:p>
      <w:pPr>
        <w:pStyle w:val="Textkrper"/>
      </w:pPr>
    </w:p>
    <w:bookmarkEnd w:id="361"/>
    <w:bookmarkStart w:id="362" w:name="eigenkreisfrequenzen-1"/>
    <w:p>
      <w:pPr>
        <w:pStyle w:val="berschrift4"/>
      </w:pPr>
      <w:r>
        <w:t xml:space="preserve">11.2.2.2 Eigenkreisfrequenzen</w:t>
      </w:r>
    </w:p>
    <w:p>
      <w:pPr>
        <w:pStyle w:val="FirstParagraph"/>
      </w:pPr>
      <w:r>
        <w:t xml:space="preserve">Bei einem Mehrmassenschwinger gibt es entsprechend den Freiheitsgraden Eigenkreisfrequenzen</w:t>
      </w:r>
      <w:r>
        <w:t xml:space="preserve"> </w:t>
      </w:r>
      <m:oMath>
        <m:sSub>
          <m:e>
            <m:r>
              <m:t>ω</m:t>
            </m:r>
          </m:e>
          <m:sub>
            <m:r>
              <m:t>n</m:t>
            </m:r>
          </m:sub>
        </m:sSub>
      </m:oMath>
      <w:r>
        <w:t xml:space="preserve">. Diese lassen sich anhand folgender Gleichung bestimmen:</w:t>
      </w:r>
    </w:p>
    <w:p>
      <w:pPr>
        <w:pStyle w:val="Textkrper"/>
      </w:pPr>
      <m:oMathPara>
        <m:oMathParaPr>
          <m:jc m:val="center"/>
        </m:oMathParaPr>
        <m:oMath>
          <m:r>
            <m:rPr>
              <m:sty m:val="p"/>
            </m:rPr>
            <m:t>det</m:t>
          </m:r>
          <m:d>
            <m:dPr>
              <m:begChr m:val="["/>
              <m:endChr m:val="]"/>
              <m:sepChr m:val=""/>
              <m:grow/>
            </m:dPr>
            <m:e>
              <m:r>
                <m:rPr>
                  <m:sty m:val="b"/>
                </m:rPr>
                <m:t>K</m:t>
              </m:r>
              <m:r>
                <m:rPr>
                  <m:sty m:val="p"/>
                </m:rPr>
                <m:t>−</m:t>
              </m:r>
              <m:sSubSup>
                <m:e>
                  <m:r>
                    <m:t>ω</m:t>
                  </m:r>
                </m:e>
                <m:sub>
                  <m:r>
                    <m:t>n</m:t>
                  </m:r>
                </m:sub>
                <m:sup>
                  <m:r>
                    <m:t>2</m:t>
                  </m:r>
                </m:sup>
              </m:sSubSup>
              <m:r>
                <m:rPr>
                  <m:sty m:val="b"/>
                </m:rPr>
                <m:t>M</m:t>
              </m:r>
            </m:e>
          </m:d>
          <m:r>
            <m:rPr>
              <m:sty m:val="p"/>
            </m:rPr>
            <m:t>=</m:t>
          </m:r>
          <m:r>
            <m:t>0</m:t>
          </m:r>
        </m:oMath>
      </m:oMathPara>
    </w:p>
    <w:p>
      <w:pPr>
        <w:pStyle w:val="FirstParagraph"/>
      </w:pPr>
    </w:p>
    <w:p>
      <w:pPr>
        <w:pStyle w:val="Textkrper"/>
      </w:pPr>
    </w:p>
    <w:bookmarkEnd w:id="362"/>
    <w:bookmarkStart w:id="363" w:name="eigenvektoren-phi"/>
    <w:p>
      <w:pPr>
        <w:pStyle w:val="berschrift4"/>
      </w:pPr>
      <w:r>
        <w:t xml:space="preserve">11.2.2.3 Eigenvektoren</w:t>
      </w:r>
      <w:r>
        <w:t xml:space="preserve"> </w:t>
      </w:r>
      <m:oMath>
        <m:r>
          <m:t>ϕ</m:t>
        </m:r>
      </m:oMath>
    </w:p>
    <w:p>
      <w:pPr>
        <w:pStyle w:val="FirstParagraph"/>
      </w:pPr>
    </w:p>
    <w:p>
      <w:pPr>
        <w:pStyle w:val="Textkrper"/>
      </w:pPr>
    </w:p>
    <w:p>
      <w:pPr>
        <w:pStyle w:val="Textkrper"/>
      </w:pPr>
    </w:p>
    <w:p>
      <w:pPr>
        <w:pStyle w:val="Textkrper"/>
      </w:pPr>
    </w:p>
    <w:bookmarkEnd w:id="363"/>
    <w:bookmarkStart w:id="364" w:name="orthogonalitätsbedingung"/>
    <w:p>
      <w:pPr>
        <w:pStyle w:val="berschrift4"/>
      </w:pPr>
      <w:r>
        <w:t xml:space="preserve">11.2.2.4 Orthogonalitätsbedingung</w:t>
      </w:r>
    </w:p>
    <w:p>
      <w:pPr>
        <w:pStyle w:val="FirstParagraph"/>
      </w:pPr>
      <w:r>
        <w:t xml:space="preserve">Zur Entkoppelung des Systems wird die Orthogonalität der Eigenvektoren kontrolliert. Siehe</w:t>
      </w:r>
      <w:r>
        <w:t xml:space="preserve"> </w:t>
      </w:r>
      <w:hyperlink w:anchor="sec-mms_nach_ortho">
        <w:r>
          <w:rPr>
            <w:rStyle w:val="Hyperlink"/>
          </w:rPr>
          <w:t xml:space="preserve">Kapitel 12.2.2.4</w:t>
        </w:r>
      </w:hyperlink>
      <w:r>
        <w:t xml:space="preserve"> </w:t>
      </w:r>
      <w:r>
        <w:t xml:space="preserve">für eine ausführliche Erklärung.</w:t>
      </w:r>
    </w:p>
    <w:p>
      <w:pPr>
        <w:pStyle w:val="Textkrper"/>
      </w:pPr>
    </w:p>
    <w:p>
      <w:pPr>
        <w:pStyle w:val="Textkrper"/>
      </w:pPr>
    </w:p>
    <w:p>
      <w:pPr>
        <w:pStyle w:val="Textkrper"/>
      </w:pPr>
    </w:p>
    <w:p>
      <w:pPr>
        <w:pStyle w:val="Textkrper"/>
      </w:pPr>
    </w:p>
    <w:p>
      <w:pPr>
        <w:pStyle w:val="Textkrper"/>
      </w:pPr>
      <w:r>
        <w:t xml:space="preserve">Für die Steifigkeitsmatrix:</w:t>
      </w:r>
    </w:p>
    <w:p>
      <w:pPr>
        <w:pStyle w:val="Textkrper"/>
      </w:pPr>
    </w:p>
    <w:p>
      <w:pPr>
        <w:pStyle w:val="Textkrper"/>
      </w:pPr>
    </w:p>
    <w:p>
      <w:pPr>
        <w:pStyle w:val="Textkrper"/>
      </w:pPr>
    </w:p>
    <w:p>
      <w:pPr>
        <w:pStyle w:val="Textkrper"/>
      </w:pPr>
    </w:p>
    <w:bookmarkEnd w:id="364"/>
    <w:bookmarkEnd w:id="365"/>
    <w:bookmarkStart w:id="371" w:name="eigenformen"/>
    <w:p>
      <w:pPr>
        <w:pStyle w:val="berschrift3"/>
      </w:pPr>
      <w:r>
        <w:t xml:space="preserve">11.2.3 Eigenformen</w:t>
      </w:r>
    </w:p>
    <w:tbl>
      <w:tblPr>
        <w:tblStyle w:val="Table"/>
        <w:tblW w:type="pct" w:w="5000"/>
        <w:tblLook w:firstRow="0" w:lastRow="0" w:firstColumn="0" w:lastColumn="0" w:noHBand="0" w:noVBand="0" w:val="0000"/>
        <w:jc w:val="start"/>
      </w:tblPr>
      <w:tblGrid>
        <w:gridCol w:w="7920"/>
      </w:tblGrid>
      <w:tr>
        <w:tc>
          <w:tcPr/>
          <w:bookmarkStart w:id="370" w:name="fig-mms_steif_eigenformen"/>
          <w:p>
            <w:pPr>
              <w:jc w:val="center"/>
            </w:pPr>
            <w:r>
              <w:drawing>
                <wp:inline>
                  <wp:extent cx="5391150" cy="2876550"/>
                  <wp:effectExtent b="0" l="0" r="0" t="0"/>
                  <wp:docPr descr="" title="" id="367" name="Picture"/>
                  <a:graphic>
                    <a:graphicData uri="http://schemas.openxmlformats.org/drawingml/2006/picture">
                      <pic:pic>
                        <pic:nvPicPr>
                          <pic:cNvPr descr="bilder/aufgabe_mms_steif_eigenvektoren.svg" id="368" name="Picture"/>
                          <pic:cNvPicPr>
                            <a:picLocks noChangeArrowheads="1" noChangeAspect="1"/>
                          </pic:cNvPicPr>
                        </pic:nvPicPr>
                        <pic:blipFill>
                          <a:blip r:embed="rId369">
                            <a:extLst>
                              <a:ext uri="{28A0092B-C50C-407E-A947-70E740481C1C}">
                                <a14:useLocalDpi xmlns:a14="http://schemas.microsoft.com/office/drawing/2010/main" val="0"/>
                              </a:ext>
                              <a:ext uri="{96DAC541-7B7A-43D3-8B79-37D633B846F1}">
                                <asvg:svgBlip xmlns:asvg="http://schemas.microsoft.com/office/drawing/2016/SVG/main" r:embed="rId366"/>
                              </a:ext>
                            </a:extLst>
                          </a:blip>
                          <a:stretch>
                            <a:fillRect/>
                          </a:stretch>
                        </pic:blipFill>
                        <pic:spPr bwMode="auto">
                          <a:xfrm>
                            <a:off x="0" y="0"/>
                            <a:ext cx="539115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11.3: Die beiden Eigenformen skizziert</w:t>
            </w:r>
          </w:p>
          <w:bookmarkEnd w:id="370"/>
        </w:tc>
      </w:tr>
    </w:tbl>
    <w:bookmarkEnd w:id="371"/>
    <w:bookmarkEnd w:id="372"/>
    <w:bookmarkEnd w:id="373"/>
    <w:bookmarkStart w:id="428" w:name="X7a198d225b75f281156769124ccd5202cdd9a31"/>
    <w:p>
      <w:pPr>
        <w:pStyle w:val="berschrift1"/>
      </w:pPr>
      <w:r>
        <w:t xml:space="preserve">12. Beispiel: Eigenvektoren und Nachgiebigkeitsmatrix</w:t>
      </w:r>
    </w:p>
    <w:bookmarkStart w:id="380" w:name="aufgabenstellung-11"/>
    <w:p>
      <w:pPr>
        <w:pStyle w:val="berschrift2"/>
      </w:pPr>
      <w:r>
        <w:t xml:space="preserve">12.1 Aufgabenstellung</w:t>
      </w:r>
    </w:p>
    <w:p>
      <w:pPr>
        <w:pStyle w:val="FirstParagraph"/>
      </w:pPr>
      <w:r>
        <w:t xml:space="preserve">Das System in</w:t>
      </w:r>
      <w:r>
        <w:t xml:space="preserve"> </w:t>
      </w:r>
      <w:hyperlink w:anchor="fig-mms_nach_system">
        <w:r>
          <w:rPr>
            <w:rStyle w:val="Hyperlink"/>
          </w:rPr>
          <w:t xml:space="preserve">Abbildung 12.1</w:t>
        </w:r>
      </w:hyperlink>
      <w:r>
        <w:t xml:space="preserve"> </w:t>
      </w:r>
      <w:r>
        <w:t xml:space="preserve">zeigt einen Rahmen, welcher als Zweimassenschwinger modelliert werden kann.</w:t>
      </w:r>
    </w:p>
    <w:tbl>
      <w:tblPr>
        <w:tblStyle w:val="Table"/>
        <w:tblW w:type="pct" w:w="5000"/>
        <w:tblLook w:firstRow="0" w:lastRow="0" w:firstColumn="0" w:lastColumn="0" w:noHBand="0" w:noVBand="0" w:val="0000"/>
        <w:jc w:val="start"/>
      </w:tblPr>
      <w:tblGrid>
        <w:gridCol w:w="7920"/>
      </w:tblGrid>
      <w:tr>
        <w:tc>
          <w:tcPr/>
          <w:bookmarkStart w:id="378" w:name="fig-mms_nach_system"/>
          <w:p>
            <w:pPr>
              <w:jc w:val="center"/>
            </w:pPr>
            <w:r>
              <w:drawing>
                <wp:inline>
                  <wp:extent cx="5391150" cy="2228850"/>
                  <wp:effectExtent b="0" l="0" r="0" t="0"/>
                  <wp:docPr descr="" title="" id="375" name="Picture"/>
                  <a:graphic>
                    <a:graphicData uri="http://schemas.openxmlformats.org/drawingml/2006/picture">
                      <pic:pic>
                        <pic:nvPicPr>
                          <pic:cNvPr descr="bilder/aufgabe_mms_nach_system.svg" id="376" name="Picture"/>
                          <pic:cNvPicPr>
                            <a:picLocks noChangeArrowheads="1" noChangeAspect="1"/>
                          </pic:cNvPicPr>
                        </pic:nvPicPr>
                        <pic:blipFill>
                          <a:blip r:embed="rId377">
                            <a:extLst>
                              <a:ext uri="{28A0092B-C50C-407E-A947-70E740481C1C}">
                                <a14:useLocalDpi xmlns:a14="http://schemas.microsoft.com/office/drawing/2010/main" val="0"/>
                              </a:ext>
                              <a:ext uri="{96DAC541-7B7A-43D3-8B79-37D633B846F1}">
                                <asvg:svgBlip xmlns:asvg="http://schemas.microsoft.com/office/drawing/2016/SVG/main" r:embed="rId374"/>
                              </a:ext>
                            </a:extLst>
                          </a:blip>
                          <a:stretch>
                            <a:fillRect/>
                          </a:stretch>
                        </pic:blipFill>
                        <pic:spPr bwMode="auto">
                          <a:xfrm>
                            <a:off x="0" y="0"/>
                            <a:ext cx="539115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12.1: Statisches System des 2-Massenschwingers</w:t>
            </w:r>
          </w:p>
          <w:bookmarkEnd w:id="378"/>
        </w:tc>
      </w:tr>
    </w:tbl>
    <w:p>
      <w:pPr>
        <w:pStyle w:val="Textkrper"/>
      </w:pPr>
      <w:r>
        <w:t xml:space="preserve">Gesucht:</w:t>
      </w:r>
    </w:p>
    <w:p>
      <w:pPr>
        <w:numPr>
          <w:ilvl w:val="0"/>
          <w:numId w:val="1024"/>
        </w:numPr>
      </w:pPr>
      <w:r>
        <w:t xml:space="preserve">Eigenkreisfrequenz</w:t>
      </w:r>
      <w:r>
        <w:t xml:space="preserve"> </w:t>
      </w:r>
      <m:oMath>
        <m:r>
          <m:t>ω</m:t>
        </m:r>
      </m:oMath>
    </w:p>
    <w:p>
      <w:pPr>
        <w:numPr>
          <w:ilvl w:val="0"/>
          <w:numId w:val="1024"/>
        </w:numPr>
      </w:pPr>
      <w:r>
        <w:t xml:space="preserve">Eigenformen - Normierung auf</w:t>
      </w:r>
    </w:p>
    <w:p>
      <w:pPr>
        <w:pStyle w:val="Textkrper"/>
      </w:pPr>
      <m:oMathPara>
        <m:oMathParaPr>
          <m:jc m:val="center"/>
        </m:oMathParaPr>
        <m:oMath>
          <m:sSubSup>
            <m:e>
              <m:r>
                <m:t>ϕ</m:t>
              </m:r>
            </m:e>
            <m:sub>
              <m:r>
                <m:t>1</m:t>
              </m:r>
            </m:sub>
            <m:sup>
              <m:r>
                <m:t>T</m:t>
              </m:r>
            </m:sup>
          </m:sSubSup>
          <m:r>
            <m:rPr>
              <m:sty m:val="p"/>
            </m:rPr>
            <m:t>=</m:t>
          </m:r>
          <m:d>
            <m:dPr>
              <m:begChr m:val="["/>
              <m:endChr m:val="]"/>
              <m:sepChr m:val=""/>
              <m:grow/>
            </m:dPr>
            <m:e>
              <m:m>
                <m:mPr>
                  <m:baseJc m:val="center"/>
                  <m:plcHide m:val="1"/>
                  <m:mcs>
                    <m:mc>
                      <m:mcPr>
                        <m:mcJc m:val="center"/>
                        <m:count m:val="1"/>
                      </m:mcPr>
                    </m:mc>
                    <m:mc>
                      <m:mcPr>
                        <m:mcJc m:val="center"/>
                        <m:count m:val="1"/>
                      </m:mcPr>
                    </m:mc>
                  </m:mcs>
                </m:mPr>
                <m:mr>
                  <m:e>
                    <m:r>
                      <m:t>1</m:t>
                    </m:r>
                  </m:e>
                  <m:e/>
                </m:mr>
              </m:m>
            </m:e>
          </m:d>
        </m:oMath>
      </m:oMathPara>
    </w:p>
    <w:p>
      <w:pPr>
        <w:pStyle w:val="FirstParagraph"/>
      </w:pPr>
      <m:oMathPara>
        <m:oMathParaPr>
          <m:jc m:val="center"/>
        </m:oMathParaPr>
        <m:oMath>
          <m:sSubSup>
            <m:e>
              <m:r>
                <m:t>ϕ</m:t>
              </m:r>
            </m:e>
            <m:sub>
              <m:r>
                <m:t>2</m:t>
              </m:r>
            </m:sub>
            <m:sup>
              <m:r>
                <m:t>T</m:t>
              </m:r>
            </m:sup>
          </m:sSubSup>
          <m:r>
            <m:rPr>
              <m:sty m:val="p"/>
            </m:rPr>
            <m:t>=</m:t>
          </m:r>
          <m:d>
            <m:dPr>
              <m:begChr m:val="["/>
              <m:endChr m:val="]"/>
              <m:sepChr m:val=""/>
              <m:grow/>
            </m:dPr>
            <m:e>
              <m:m>
                <m:mPr>
                  <m:baseJc m:val="center"/>
                  <m:plcHide m:val="1"/>
                  <m:mcs>
                    <m:mc>
                      <m:mcPr>
                        <m:mcJc m:val="center"/>
                        <m:count m:val="1"/>
                      </m:mcPr>
                    </m:mc>
                    <m:mc>
                      <m:mcPr>
                        <m:mcJc m:val="center"/>
                        <m:count m:val="1"/>
                      </m:mcPr>
                    </m:mc>
                  </m:mcs>
                </m:mPr>
                <m:mr>
                  <m:e/>
                  <m:e>
                    <m:r>
                      <m:t>1</m:t>
                    </m:r>
                  </m:e>
                </m:mr>
              </m:m>
            </m:e>
          </m:d>
        </m:oMath>
      </m:oMathPara>
    </w:p>
    <w:p>
      <w:pPr>
        <w:numPr>
          <w:ilvl w:val="0"/>
          <w:numId w:val="1024"/>
        </w:numPr>
      </w:pPr>
      <w:r>
        <w:t xml:space="preserve">Skizze der Eigenformen</w:t>
      </w:r>
    </w:p>
    <w:p>
      <w:pPr>
        <w:numPr>
          <w:ilvl w:val="0"/>
          <w:numId w:val="1024"/>
        </w:numPr>
      </w:pPr>
      <w:r>
        <w:t xml:space="preserve">Kontrolle der Orthogonalitätsbedingung</w:t>
      </w:r>
    </w:p>
    <w:p>
      <w:pPr>
        <w:pStyle w:val="FirstParagraph"/>
      </w:pPr>
      <w:r>
        <w:t xml:space="preserve">Gegeben:</w:t>
      </w:r>
    </w:p>
    <w:p>
      <w:pPr>
        <w:numPr>
          <w:ilvl w:val="0"/>
          <w:numId w:val="1025"/>
        </w:numPr>
        <w:pStyle w:val="Compact"/>
      </w:pPr>
      <w:r>
        <w:t xml:space="preserve">Dehnsteifigkeit aller Stäbe</w:t>
      </w:r>
      <w:r>
        <w:t xml:space="preserve"> </w:t>
      </w:r>
      <m:oMath>
        <m:r>
          <m:t>E</m:t>
        </m:r>
        <m:r>
          <m:rPr>
            <m:sty m:val="p"/>
          </m:rPr>
          <m:t>⋅</m:t>
        </m:r>
        <m:r>
          <m:t>A</m:t>
        </m:r>
        <m:r>
          <m:rPr>
            <m:sty m:val="p"/>
          </m:rPr>
          <m:t>=</m:t>
        </m:r>
        <m:r>
          <m:rPr>
            <m:sty m:val="p"/>
          </m:rPr>
          <m:t>∞</m:t>
        </m:r>
      </m:oMath>
    </w:p>
    <w:bookmarkStart w:id="379" w:name="tbl-parameter_mms1"/>
    <w:p>
      <w:pPr>
        <w:pStyle w:val="TableCaption"/>
      </w:pPr>
      <w:r>
        <w:t xml:space="preserve">Tabelle 12.1: Parameter der Aufgabenstellung</w:t>
      </w:r>
    </w:p>
    <w:tbl>
      <w:tblPr>
        <w:tblStyle w:val="Table"/>
        <w:tblW w:type="pct" w:w="5000"/>
        <w:tblLook w:firstRow="0" w:lastRow="0" w:firstColumn="0" w:lastColumn="0" w:noHBand="0" w:noVBand="0" w:val="0000"/>
        <w:jc w:val="start"/>
        <w:tblCaption w:val="Tabelle 12.1: Parameter der Aufgabenstellung"/>
      </w:tblPr>
      <w:tblGrid>
        <w:gridCol w:w="3960"/>
        <w:gridCol w:w="3960"/>
      </w:tblGrid>
      <w:tr>
        <w:tc>
          <w:tcPr/>
          <w:p>
            <w:pPr>
              <w:pStyle w:val="Compact"/>
              <w:jc w:val="left"/>
            </w:pPr>
            <m:oMath>
              <m:r>
                <m:t>E</m:t>
              </m:r>
              <m:r>
                <m:t>I</m:t>
              </m:r>
              <m:r>
                <m:rPr>
                  <m:sty m:val="p"/>
                </m:rPr>
                <m:t>=</m:t>
              </m:r>
              <m:r>
                <m:t>20000000000000</m:t>
              </m:r>
              <m:sSup>
                <m:e>
                  <m:r>
                    <m:rPr>
                      <m:nor/>
                      <m:sty m:val="p"/>
                    </m:rPr>
                    <m:t>mm</m:t>
                  </m:r>
                </m:e>
                <m:sup>
                  <m:r>
                    <m:t>2</m:t>
                  </m:r>
                </m:sup>
              </m:sSup>
              <m:r>
                <m:rPr>
                  <m:nor/>
                  <m:sty m:val="p"/>
                </m:rPr>
                <m:t>N</m:t>
              </m:r>
            </m:oMath>
          </w:p>
        </w:tc>
        <w:tc>
          <w:tcPr/>
          <w:p>
            <w:pPr>
              <w:pStyle w:val="Compact"/>
              <w:jc w:val="left"/>
            </w:pPr>
            <m:oMath>
              <m:r>
                <m:t>L</m:t>
              </m:r>
              <m:r>
                <m:rPr>
                  <m:sty m:val="p"/>
                </m:rPr>
                <m:t>=</m:t>
              </m:r>
              <m:r>
                <m:t>4</m:t>
              </m:r>
              <m:r>
                <m:rPr>
                  <m:nor/>
                  <m:sty m:val="p"/>
                </m:rPr>
                <m:t>m</m:t>
              </m:r>
            </m:oMath>
          </w:p>
        </w:tc>
      </w:tr>
      <w:tr>
        <w:tc>
          <w:tcPr/>
          <w:p>
            <w:pPr>
              <w:pStyle w:val="Compact"/>
              <w:jc w:val="left"/>
            </w:pPr>
            <m:oMath>
              <m:sSub>
                <m:e>
                  <m:r>
                    <m:t>m</m:t>
                  </m:r>
                </m:e>
                <m:sub>
                  <m:r>
                    <m:t>1</m:t>
                  </m:r>
                </m:sub>
              </m:sSub>
              <m:r>
                <m:rPr>
                  <m:sty m:val="p"/>
                </m:rPr>
                <m:t>=</m:t>
              </m:r>
              <m:f>
                <m:fPr>
                  <m:type m:val="bar"/>
                </m:fPr>
                <m:num>
                  <m:r>
                    <m:t>1000</m:t>
                  </m:r>
                  <m:r>
                    <m:rPr>
                      <m:nor/>
                      <m:sty m:val="p"/>
                    </m:rPr>
                    <m:t>N</m:t>
                  </m:r>
                  <m:sSup>
                    <m:e>
                      <m:r>
                        <m:rPr>
                          <m:nor/>
                          <m:sty m:val="p"/>
                        </m:rPr>
                        <m:t>s</m:t>
                      </m:r>
                    </m:e>
                    <m:sup>
                      <m:r>
                        <m:t>2</m:t>
                      </m:r>
                    </m:sup>
                  </m:sSup>
                </m:num>
                <m:den>
                  <m:r>
                    <m:rPr>
                      <m:nor/>
                      <m:sty m:val="p"/>
                    </m:rPr>
                    <m:t>m</m:t>
                  </m:r>
                </m:den>
              </m:f>
            </m:oMath>
          </w:p>
        </w:tc>
        <w:tc>
          <w:tcPr/>
          <w:p>
            <w:pPr>
              <w:pStyle w:val="Compact"/>
              <w:jc w:val="left"/>
            </w:pPr>
            <m:oMath>
              <m:sSub>
                <m:e>
                  <m:r>
                    <m:t>m</m:t>
                  </m:r>
                </m:e>
                <m:sub>
                  <m:r>
                    <m:t>2</m:t>
                  </m:r>
                </m:sub>
              </m:sSub>
              <m:r>
                <m:rPr>
                  <m:sty m:val="p"/>
                </m:rPr>
                <m:t>=</m:t>
              </m:r>
              <m:f>
                <m:fPr>
                  <m:type m:val="bar"/>
                </m:fPr>
                <m:num>
                  <m:r>
                    <m:t>1000</m:t>
                  </m:r>
                  <m:r>
                    <m:rPr>
                      <m:nor/>
                      <m:sty m:val="p"/>
                    </m:rPr>
                    <m:t>N</m:t>
                  </m:r>
                  <m:sSup>
                    <m:e>
                      <m:r>
                        <m:rPr>
                          <m:nor/>
                          <m:sty m:val="p"/>
                        </m:rPr>
                        <m:t>s</m:t>
                      </m:r>
                    </m:e>
                    <m:sup>
                      <m:r>
                        <m:t>2</m:t>
                      </m:r>
                    </m:sup>
                  </m:sSup>
                </m:num>
                <m:den>
                  <m:r>
                    <m:rPr>
                      <m:nor/>
                      <m:sty m:val="p"/>
                    </m:rPr>
                    <m:t>m</m:t>
                  </m:r>
                </m:den>
              </m:f>
            </m:oMath>
          </w:p>
        </w:tc>
      </w:tr>
    </w:tbl>
    <w:bookmarkEnd w:id="379"/>
    <w:p>
      <w:r>
        <w:br w:type="page"/>
      </w:r>
    </w:p>
    <w:bookmarkEnd w:id="380"/>
    <w:bookmarkStart w:id="427" w:name="musterlösung-8"/>
    <w:p>
      <w:pPr>
        <w:pStyle w:val="berschrift2"/>
      </w:pPr>
      <w:r>
        <w:t xml:space="preserve">12.2 Musterlösung</w:t>
      </w:r>
    </w:p>
    <w:bookmarkStart w:id="400" w:name="sec-mms_nach_nachgiebigkeit"/>
    <w:p>
      <w:pPr>
        <w:pStyle w:val="berschrift3"/>
      </w:pPr>
      <w:r>
        <w:t xml:space="preserve">12.2.1 Nachgiebigkeitsmatrix</w:t>
      </w:r>
      <w:r>
        <w:t xml:space="preserve"> </w:t>
      </w:r>
      <m:oMath>
        <m:r>
          <m:rPr>
            <m:sty m:val="b"/>
          </m:rPr>
          <m:t>D</m:t>
        </m:r>
      </m:oMath>
    </w:p>
    <w:p>
      <w:pPr>
        <w:pStyle w:val="FirstParagraph"/>
      </w:pPr>
      <w:r>
        <w:t xml:space="preserve">Die Steifigkeitsmatrix lässt sich durch Invertierung der Nachgiebigkeitsmatrix beschreiben. Die Nachgiebigkeitsmatrix</w:t>
      </w:r>
      <w:r>
        <w:t xml:space="preserve"> </w:t>
      </w:r>
      <m:oMath>
        <m:r>
          <m:rPr>
            <m:sty m:val="b"/>
          </m:rPr>
          <m:t>D</m:t>
        </m:r>
      </m:oMath>
      <w:r>
        <w:t xml:space="preserve"> </w:t>
      </w:r>
      <w:r>
        <w:t xml:space="preserve">beschreibt die Deformation an einem Massenpunkt. Die Einträge der</w:t>
      </w:r>
      <w:r>
        <w:t xml:space="preserve"> </w:t>
      </w:r>
      <m:oMath>
        <m:r>
          <m:rPr>
            <m:sty m:val="b"/>
          </m:rPr>
          <m:t>D</m:t>
        </m:r>
      </m:oMath>
      <w:r>
        <w:t xml:space="preserve"> </w:t>
      </w:r>
      <w:r>
        <w:t xml:space="preserve">- Matrix beschreiben die Deformationen für unterschiedliche Laststellungen.</w:t>
      </w:r>
    </w:p>
    <w:p>
      <w:pPr>
        <w:pStyle w:val="Textkrper"/>
      </w:pPr>
      <w:bookmarkStart w:id="381" w:name="eq-mms_nach_invert_K"/>
      <m:oMathPara>
        <m:oMathParaPr>
          <m:jc m:val="center"/>
        </m:oMathParaPr>
        <m:oMath>
          <m:r>
            <m:rPr>
              <m:sty m:val="b"/>
            </m:rPr>
            <m:t>K</m:t>
          </m:r>
          <m:r>
            <m:rPr>
              <m:sty m:val="p"/>
            </m:rPr>
            <m:t>=</m:t>
          </m:r>
          <m:sSup>
            <m:e>
              <m:r>
                <m:rPr>
                  <m:sty m:val="b"/>
                </m:rPr>
                <m:t>D</m:t>
              </m:r>
            </m:e>
            <m:sup>
              <m:r>
                <m:rPr>
                  <m:sty m:val="b"/>
                </m:rPr>
                <m:t>−</m:t>
              </m:r>
              <m:r>
                <m:rPr>
                  <m:sty m:val="b"/>
                </m:rPr>
                <m:t>1</m:t>
              </m:r>
            </m:sup>
          </m:sSup>
          <m:r>
            <m:t>  </m:t>
          </m:r>
          <m:d>
            <m:dPr>
              <m:begChr m:val="("/>
              <m:endChr m:val=")"/>
              <m:sepChr m:val=""/>
              <m:grow/>
            </m:dPr>
            <m:e>
              <m:r>
                <m:t>12.1</m:t>
              </m:r>
            </m:e>
          </m:d>
        </m:oMath>
      </m:oMathPara>
      <w:bookmarkEnd w:id="381"/>
    </w:p>
    <w:tbl>
      <w:tblPr>
        <w:tblStyle w:val="Table"/>
        <w:tblW w:type="pct" w:w="5000"/>
        <w:tblLook w:firstRow="0" w:lastRow="0" w:firstColumn="0" w:lastColumn="0" w:noHBand="0" w:noVBand="0" w:val="0000"/>
        <w:jc w:val="start"/>
      </w:tblPr>
      <w:tblGrid>
        <w:gridCol w:w="7920"/>
      </w:tblGrid>
      <w:tr>
        <w:tc>
          <w:tcPr/>
          <w:bookmarkStart w:id="386" w:name="fig-mms_nach_2mms"/>
          <w:p>
            <w:pPr>
              <w:jc w:val="center"/>
            </w:pPr>
            <w:r>
              <w:drawing>
                <wp:inline>
                  <wp:extent cx="5391150" cy="1076325"/>
                  <wp:effectExtent b="0" l="0" r="0" t="0"/>
                  <wp:docPr descr="" title="" id="383" name="Picture"/>
                  <a:graphic>
                    <a:graphicData uri="http://schemas.openxmlformats.org/drawingml/2006/picture">
                      <pic:pic>
                        <pic:nvPicPr>
                          <pic:cNvPr descr="bilder/aufgabe_mms_nach_beispielbalken.svg" id="384" name="Picture"/>
                          <pic:cNvPicPr>
                            <a:picLocks noChangeArrowheads="1" noChangeAspect="1"/>
                          </pic:cNvPicPr>
                        </pic:nvPicPr>
                        <pic:blipFill>
                          <a:blip r:embed="rId385">
                            <a:extLst>
                              <a:ext uri="{28A0092B-C50C-407E-A947-70E740481C1C}">
                                <a14:useLocalDpi xmlns:a14="http://schemas.microsoft.com/office/drawing/2010/main" val="0"/>
                              </a:ext>
                              <a:ext uri="{96DAC541-7B7A-43D3-8B79-37D633B846F1}">
                                <asvg:svgBlip xmlns:asvg="http://schemas.microsoft.com/office/drawing/2016/SVG/main" r:embed="rId382"/>
                              </a:ext>
                            </a:extLst>
                          </a:blip>
                          <a:stretch>
                            <a:fillRect/>
                          </a:stretch>
                        </pic:blipFill>
                        <pic:spPr bwMode="auto">
                          <a:xfrm>
                            <a:off x="0" y="0"/>
                            <a:ext cx="5391150" cy="10763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12.2: Balken mit 2 Einzelmassen</w:t>
            </w:r>
          </w:p>
          <w:bookmarkEnd w:id="386"/>
        </w:tc>
      </w:tr>
    </w:tbl>
    <w:p>
      <w:pPr>
        <w:pStyle w:val="Textkrper"/>
      </w:pPr>
      <w:r>
        <w:t xml:space="preserve">Für einen 2-Massenschwinger, wie in</w:t>
      </w:r>
      <w:r>
        <w:t xml:space="preserve"> </w:t>
      </w:r>
      <w:hyperlink w:anchor="fig-mms_nach_2mms">
        <w:r>
          <w:rPr>
            <w:rStyle w:val="Hyperlink"/>
          </w:rPr>
          <w:t xml:space="preserve">Abbildung 12.2</w:t>
        </w:r>
      </w:hyperlink>
      <w:r>
        <w:t xml:space="preserve"> </w:t>
      </w:r>
      <w:r>
        <w:t xml:space="preserve">, hat die Nachgiebigkeitsmatrix folgende Form:</w:t>
      </w:r>
    </w:p>
    <w:p>
      <w:pPr>
        <w:pStyle w:val="Textkrper"/>
      </w:pPr>
      <w:bookmarkStart w:id="387" w:name="eq-mms_nach_nachgiebigkeitsmatrix"/>
      <m:oMathPara>
        <m:oMathParaPr>
          <m:jc m:val="center"/>
        </m:oMathParaPr>
        <m:oMath>
          <m:r>
            <m:rPr>
              <m:sty m:val="b"/>
            </m:rPr>
            <m:t>D</m:t>
          </m:r>
          <m:r>
            <m:rPr>
              <m:sty m:val="p"/>
            </m:rPr>
            <m:t>=</m:t>
          </m:r>
          <m:f>
            <m:fPr>
              <m:type m:val="bar"/>
            </m:fPr>
            <m:num>
              <m:r>
                <m:t>1</m:t>
              </m:r>
            </m:num>
            <m:den>
              <m:r>
                <m:t>E</m:t>
              </m:r>
              <m:r>
                <m:t>I</m:t>
              </m:r>
            </m:den>
          </m:f>
          <m:r>
            <m:rPr>
              <m:sty m:val="p"/>
            </m:rPr>
            <m:t>⋅</m:t>
          </m:r>
          <m:d>
            <m:dPr>
              <m:begChr m:val="["/>
              <m:endChr m:val="]"/>
              <m:sepChr m:val=""/>
              <m:grow/>
            </m:dPr>
            <m:e>
              <m:m>
                <m:mPr>
                  <m:baseJc m:val="center"/>
                  <m:plcHide m:val="1"/>
                  <m:mcs>
                    <m:mc>
                      <m:mcPr>
                        <m:mcJc m:val="center"/>
                        <m:count m:val="1"/>
                      </m:mcPr>
                    </m:mc>
                    <m:mc>
                      <m:mcPr>
                        <m:mcJc m:val="center"/>
                        <m:count m:val="1"/>
                      </m:mcPr>
                    </m:mc>
                  </m:mcs>
                </m:mPr>
                <m:mr>
                  <m:e>
                    <m:sSub>
                      <m:e>
                        <m:r>
                          <m:t>δ</m:t>
                        </m:r>
                      </m:e>
                      <m:sub>
                        <m:r>
                          <m:t>11</m:t>
                        </m:r>
                      </m:sub>
                    </m:sSub>
                  </m:e>
                  <m:e>
                    <m:sSub>
                      <m:e>
                        <m:r>
                          <m:t>δ</m:t>
                        </m:r>
                      </m:e>
                      <m:sub>
                        <m:r>
                          <m:t>12</m:t>
                        </m:r>
                      </m:sub>
                    </m:sSub>
                  </m:e>
                </m:mr>
                <m:mr>
                  <m:e>
                    <m:sSub>
                      <m:e>
                        <m:r>
                          <m:t>δ</m:t>
                        </m:r>
                      </m:e>
                      <m:sub>
                        <m:r>
                          <m:t>21</m:t>
                        </m:r>
                      </m:sub>
                    </m:sSub>
                  </m:e>
                  <m:e>
                    <m:sSub>
                      <m:e>
                        <m:r>
                          <m:t>δ</m:t>
                        </m:r>
                      </m:e>
                      <m:sub>
                        <m:r>
                          <m:t>22</m:t>
                        </m:r>
                      </m:sub>
                    </m:sSub>
                  </m:e>
                </m:mr>
              </m:m>
            </m:e>
          </m:d>
          <m:r>
            <m:t>  </m:t>
          </m:r>
          <m:d>
            <m:dPr>
              <m:begChr m:val="("/>
              <m:endChr m:val=")"/>
              <m:sepChr m:val=""/>
              <m:grow/>
            </m:dPr>
            <m:e>
              <m:r>
                <m:t>12.2</m:t>
              </m:r>
            </m:e>
          </m:d>
        </m:oMath>
      </m:oMathPara>
      <w:bookmarkEnd w:id="387"/>
    </w:p>
    <w:p>
      <w:pPr>
        <w:pStyle w:val="FirstParagraph"/>
      </w:pPr>
      <w:r>
        <w:t xml:space="preserve">wobei gilt:</w:t>
      </w:r>
    </w:p>
    <w:p>
      <w:pPr>
        <w:pStyle w:val="Textkrper"/>
      </w:pPr>
      <m:oMath>
        <m:sSub>
          <m:e>
            <m:r>
              <m:t>δ</m:t>
            </m:r>
          </m:e>
          <m:sub>
            <m:r>
              <m:t>a</m:t>
            </m:r>
            <m:r>
              <m:t>b</m:t>
            </m:r>
          </m:sub>
        </m:sSub>
      </m:oMath>
      <w:r>
        <w:t xml:space="preserve"> </w:t>
      </w:r>
      <w:r>
        <w:t xml:space="preserve">:</w:t>
      </w:r>
      <w:r>
        <w:t xml:space="preserve"> </w:t>
      </w:r>
      <m:oMath>
        <m:r>
          <m:t>a</m:t>
        </m:r>
      </m:oMath>
      <w:r>
        <w:t xml:space="preserve"> </w:t>
      </w:r>
      <w:r>
        <w:t xml:space="preserve">ist die Lastsituation,</w:t>
      </w:r>
      <w:r>
        <w:t xml:space="preserve"> </w:t>
      </w:r>
      <m:oMath>
        <m:r>
          <m:t>b</m:t>
        </m:r>
      </m:oMath>
      <w:r>
        <w:t xml:space="preserve"> </w:t>
      </w:r>
      <w:r>
        <w:t xml:space="preserve">ist die Masse.</w:t>
      </w:r>
    </w:p>
    <w:bookmarkStart w:id="399" w:name="anwendung"/>
    <w:p>
      <w:pPr>
        <w:pStyle w:val="berschrift4"/>
      </w:pPr>
      <w:r>
        <w:t xml:space="preserve">12.2.1.1 Anwendung</w:t>
      </w:r>
    </w:p>
    <w:tbl>
      <w:tblPr>
        <w:tblStyle w:val="Table"/>
        <w:tblW w:type="pct" w:w="5000"/>
        <w:tblLook w:firstRow="0" w:lastRow="0" w:firstColumn="0" w:lastColumn="0" w:noHBand="0" w:noVBand="0" w:val="0000"/>
        <w:jc w:val="start"/>
      </w:tblPr>
      <w:tblGrid>
        <w:gridCol w:w="7920"/>
      </w:tblGrid>
      <w:tr>
        <w:tc>
          <w:tcPr/>
          <w:bookmarkStart w:id="392" w:name="fig-mms_nach_schnittgrössen1"/>
          <w:p>
            <w:pPr>
              <w:jc w:val="center"/>
            </w:pPr>
            <w:r>
              <w:drawing>
                <wp:inline>
                  <wp:extent cx="5391150" cy="2228850"/>
                  <wp:effectExtent b="0" l="0" r="0" t="0"/>
                  <wp:docPr descr="" title="" id="389" name="Picture"/>
                  <a:graphic>
                    <a:graphicData uri="http://schemas.openxmlformats.org/drawingml/2006/picture">
                      <pic:pic>
                        <pic:nvPicPr>
                          <pic:cNvPr descr="bilder/aufgabe_mms_nach_schnittgroessen1.svg" id="390" name="Picture"/>
                          <pic:cNvPicPr>
                            <a:picLocks noChangeArrowheads="1" noChangeAspect="1"/>
                          </pic:cNvPicPr>
                        </pic:nvPicPr>
                        <pic:blipFill>
                          <a:blip r:embed="rId391">
                            <a:extLst>
                              <a:ext uri="{28A0092B-C50C-407E-A947-70E740481C1C}">
                                <a14:useLocalDpi xmlns:a14="http://schemas.microsoft.com/office/drawing/2010/main" val="0"/>
                              </a:ext>
                              <a:ext uri="{96DAC541-7B7A-43D3-8B79-37D633B846F1}">
                                <asvg:svgBlip xmlns:asvg="http://schemas.microsoft.com/office/drawing/2016/SVG/main" r:embed="rId388"/>
                              </a:ext>
                            </a:extLst>
                          </a:blip>
                          <a:stretch>
                            <a:fillRect/>
                          </a:stretch>
                        </pic:blipFill>
                        <pic:spPr bwMode="auto">
                          <a:xfrm>
                            <a:off x="0" y="0"/>
                            <a:ext cx="539115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12.3: Schnittgrössen für den ersten Lastfall zur Bestimmung der Deformation</w:t>
            </w:r>
          </w:p>
          <w:bookmarkEnd w:id="392"/>
        </w:tc>
      </w:tr>
    </w:tbl>
    <w:p>
      <w:pPr>
        <w:pStyle w:val="Textkrper"/>
      </w:pPr>
      <w:bookmarkStart w:id="393" w:name="eq-mms_nach_deformation"/>
      <m:oMathPara>
        <m:oMathParaPr>
          <m:jc m:val="center"/>
        </m:oMathParaPr>
        <m:oMath>
          <m:sSub>
            <m:e>
              <m:r>
                <m:t>δ</m:t>
              </m:r>
            </m:e>
            <m:sub>
              <m:r>
                <m:t>a</m:t>
              </m:r>
              <m:r>
                <m:t>b</m:t>
              </m:r>
            </m:sub>
          </m:sSub>
          <m:r>
            <m:rPr>
              <m:sty m:val="p"/>
            </m:rPr>
            <m:t>=</m:t>
          </m:r>
          <m:f>
            <m:fPr>
              <m:type m:val="bar"/>
            </m:fPr>
            <m:num>
              <m:r>
                <m:t>1</m:t>
              </m:r>
            </m:num>
            <m:den>
              <m:r>
                <m:t>E</m:t>
              </m:r>
              <m:r>
                <m:t>I</m:t>
              </m:r>
            </m:den>
          </m:f>
          <m:nary>
            <m:naryPr>
              <m:chr m:val="∫"/>
              <m:limLoc m:val="subSup"/>
              <m:subHide m:val="0"/>
              <m:supHide m:val="0"/>
            </m:naryPr>
            <m:sub>
              <m:r>
                <m:t>0</m:t>
              </m:r>
            </m:sub>
            <m:sup>
              <m:r>
                <m:t>L</m:t>
              </m:r>
            </m:sup>
            <m:e>
              <m:sSub>
                <m:e>
                  <m:r>
                    <m:t>M</m:t>
                  </m:r>
                </m:e>
                <m:sub>
                  <m:r>
                    <m:t>a</m:t>
                  </m:r>
                </m:sub>
              </m:sSub>
            </m:e>
          </m:nary>
          <m:acc>
            <m:accPr>
              <m:chr m:val="‾"/>
            </m:accPr>
            <m:e>
              <m:sSub>
                <m:e>
                  <m:r>
                    <m:t>M</m:t>
                  </m:r>
                </m:e>
                <m:sub>
                  <m:r>
                    <m:t>b</m:t>
                  </m:r>
                </m:sub>
              </m:sSub>
            </m:e>
          </m:acc>
          <m:r>
            <m:t> </m:t>
          </m:r>
          <m:r>
            <m:t>d</m:t>
          </m:r>
          <m:r>
            <m:t>x</m:t>
          </m:r>
          <m:r>
            <m:t>  </m:t>
          </m:r>
          <m:d>
            <m:dPr>
              <m:begChr m:val="("/>
              <m:endChr m:val=")"/>
              <m:sepChr m:val=""/>
              <m:grow/>
            </m:dPr>
            <m:e>
              <m:r>
                <m:t>12.3</m:t>
              </m:r>
            </m:e>
          </m:d>
        </m:oMath>
      </m:oMathPara>
      <w:bookmarkEnd w:id="393"/>
    </w:p>
    <w:p>
      <w:pPr>
        <w:pStyle w:val="FirstParagraph"/>
      </w:pPr>
      <w:r>
        <w:t xml:space="preserve">Es werden 2 Laststellungen betrachtet, jeweils an einem Massenpunkt. Dabei ist Beachtung der Einheit der Einwirkung zu schenken. Diese wird einheitslos angesetzt.</w:t>
      </w:r>
    </w:p>
    <w:tbl>
      <w:tblPr>
        <w:tblStyle w:val="Table"/>
        <w:tblW w:type="pct" w:w="5000"/>
        <w:tblLook w:firstRow="0" w:lastRow="0" w:firstColumn="0" w:lastColumn="0" w:noHBand="0" w:noVBand="0" w:val="0000"/>
        <w:jc w:val="start"/>
      </w:tblPr>
      <w:tblGrid>
        <w:gridCol w:w="7920"/>
      </w:tblGrid>
      <w:tr>
        <w:tc>
          <w:tcPr/>
          <w:bookmarkStart w:id="398" w:name="fig-mms_nach_schnittgrössen2"/>
          <w:p>
            <w:pPr>
              <w:jc w:val="center"/>
            </w:pPr>
            <w:r>
              <w:drawing>
                <wp:inline>
                  <wp:extent cx="5391150" cy="2228850"/>
                  <wp:effectExtent b="0" l="0" r="0" t="0"/>
                  <wp:docPr descr="" title="" id="395" name="Picture"/>
                  <a:graphic>
                    <a:graphicData uri="http://schemas.openxmlformats.org/drawingml/2006/picture">
                      <pic:pic>
                        <pic:nvPicPr>
                          <pic:cNvPr descr="bilder/aufgabe_mms_nach_schnittgroessen2.svg" id="396" name="Picture"/>
                          <pic:cNvPicPr>
                            <a:picLocks noChangeArrowheads="1" noChangeAspect="1"/>
                          </pic:cNvPicPr>
                        </pic:nvPicPr>
                        <pic:blipFill>
                          <a:blip r:embed="rId397">
                            <a:extLst>
                              <a:ext uri="{28A0092B-C50C-407E-A947-70E740481C1C}">
                                <a14:useLocalDpi xmlns:a14="http://schemas.microsoft.com/office/drawing/2010/main" val="0"/>
                              </a:ext>
                              <a:ext uri="{96DAC541-7B7A-43D3-8B79-37D633B846F1}">
                                <asvg:svgBlip xmlns:asvg="http://schemas.microsoft.com/office/drawing/2016/SVG/main" r:embed="rId394"/>
                              </a:ext>
                            </a:extLst>
                          </a:blip>
                          <a:stretch>
                            <a:fillRect/>
                          </a:stretch>
                        </pic:blipFill>
                        <pic:spPr bwMode="auto">
                          <a:xfrm>
                            <a:off x="0" y="0"/>
                            <a:ext cx="539115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12.4: Schnittgrössen für den zweiten Lastfall zur Bestimmung der Deformation</w:t>
            </w:r>
          </w:p>
          <w:bookmarkEnd w:id="398"/>
        </w:tc>
      </w:tr>
    </w:tbl>
    <w:p>
      <w:pPr>
        <w:pStyle w:val="Textkrper"/>
      </w:pPr>
    </w:p>
    <w:p>
      <w:pPr>
        <w:pStyle w:val="Textkrper"/>
      </w:pPr>
    </w:p>
    <w:p>
      <w:pPr>
        <w:pStyle w:val="Textkrper"/>
      </w:pPr>
    </w:p>
    <w:p>
      <w:pPr>
        <w:pStyle w:val="Textkrper"/>
      </w:pPr>
    </w:p>
    <w:p>
      <w:pPr>
        <w:pStyle w:val="Textkrper"/>
      </w:pPr>
    </w:p>
    <w:p>
      <w:pPr>
        <w:pStyle w:val="Textkrper"/>
      </w:pPr>
    </w:p>
    <w:bookmarkEnd w:id="399"/>
    <w:bookmarkEnd w:id="400"/>
    <w:bookmarkStart w:id="420" w:name="eigenvektoren-1"/>
    <w:p>
      <w:pPr>
        <w:pStyle w:val="berschrift3"/>
      </w:pPr>
      <w:r>
        <w:t xml:space="preserve">12.2.2 Eigenvektoren</w:t>
      </w:r>
    </w:p>
    <w:p>
      <w:pPr>
        <w:pStyle w:val="FirstParagraph"/>
      </w:pPr>
      <w:r>
        <w:t xml:space="preserve">Die Bewegungsgleichung für einen ungedämpften, frei schwingenden Mehrmassenschwinger lässt sich folgender massen aufstellen:</w:t>
      </w:r>
    </w:p>
    <w:p>
      <w:pPr>
        <w:pStyle w:val="Textkrper"/>
      </w:pPr>
      <w:bookmarkStart w:id="401" w:name="eq-mms_nach_bewegungsgleichung"/>
      <m:oMathPara>
        <m:oMathParaPr>
          <m:jc m:val="center"/>
        </m:oMathParaPr>
        <m:oMath>
          <m:r>
            <m:rPr>
              <m:sty m:val="b"/>
            </m:rPr>
            <m:t>M</m:t>
          </m:r>
          <m:r>
            <m:rPr>
              <m:sty m:val="b"/>
            </m:rPr>
            <m:t>u</m:t>
          </m:r>
          <m:r>
            <m:rPr>
              <m:sty m:val="b"/>
            </m:rPr>
            <m:t>″</m:t>
          </m:r>
          <m:d>
            <m:dPr>
              <m:begChr m:val="("/>
              <m:endChr m:val=")"/>
              <m:sepChr m:val=""/>
              <m:grow/>
            </m:dPr>
            <m:e>
              <m:r>
                <m:rPr>
                  <m:sty m:val="b"/>
                </m:rPr>
                <m:t>t</m:t>
              </m:r>
            </m:e>
          </m:d>
          <m:r>
            <m:rPr>
              <m:sty m:val="b"/>
            </m:rPr>
            <m:t>+</m:t>
          </m:r>
          <m:r>
            <m:rPr>
              <m:sty m:val="b"/>
            </m:rPr>
            <m:t>K</m:t>
          </m:r>
          <m:r>
            <m:rPr>
              <m:sty m:val="b"/>
            </m:rPr>
            <m:t>u</m:t>
          </m:r>
          <m:d>
            <m:dPr>
              <m:begChr m:val="("/>
              <m:endChr m:val=")"/>
              <m:sepChr m:val=""/>
              <m:grow/>
            </m:dPr>
            <m:e>
              <m:r>
                <m:rPr>
                  <m:sty m:val="b"/>
                </m:rPr>
                <m:t>t</m:t>
              </m:r>
            </m:e>
          </m:d>
          <m:r>
            <m:rPr>
              <m:sty m:val="p"/>
            </m:rPr>
            <m:t>=</m:t>
          </m:r>
          <m:r>
            <m:t>0</m:t>
          </m:r>
          <m:r>
            <m:t>  </m:t>
          </m:r>
          <m:d>
            <m:dPr>
              <m:begChr m:val="("/>
              <m:endChr m:val=")"/>
              <m:sepChr m:val=""/>
              <m:grow/>
            </m:dPr>
            <m:e>
              <m:r>
                <m:t>12.4</m:t>
              </m:r>
            </m:e>
          </m:d>
        </m:oMath>
      </m:oMathPara>
      <w:bookmarkEnd w:id="401"/>
    </w:p>
    <w:p>
      <w:pPr>
        <w:pStyle w:val="FirstParagraph"/>
      </w:pPr>
      <w:r>
        <w:t xml:space="preserve">Die Modale Analyse entkoppelt die Gleichungen, um diese unabhängig voneinander zu lösen.</w:t>
      </w:r>
    </w:p>
    <w:bookmarkStart w:id="402" w:name="massenmatrix-mathbfm-1"/>
    <w:p>
      <w:pPr>
        <w:pStyle w:val="berschrift4"/>
      </w:pPr>
      <w:r>
        <w:t xml:space="preserve">12.2.2.1 Massenmatrix</w:t>
      </w:r>
      <w:r>
        <w:t xml:space="preserve"> </w:t>
      </w:r>
      <m:oMath>
        <m:r>
          <m:rPr>
            <m:sty m:val="b"/>
          </m:rPr>
          <m:t>M</m:t>
        </m:r>
      </m:oMath>
    </w:p>
    <w:p>
      <w:pPr>
        <w:pStyle w:val="FirstParagraph"/>
      </w:pPr>
    </w:p>
    <w:bookmarkEnd w:id="402"/>
    <w:bookmarkStart w:id="404" w:name="eigenkreisfrequenzen-2"/>
    <w:p>
      <w:pPr>
        <w:pStyle w:val="berschrift4"/>
      </w:pPr>
      <w:r>
        <w:t xml:space="preserve">12.2.2.2 Eigenkreisfrequenzen</w:t>
      </w:r>
    </w:p>
    <w:p>
      <w:pPr>
        <w:pStyle w:val="FirstParagraph"/>
      </w:pPr>
      <w:r>
        <w:t xml:space="preserve">Bei einem Mehrmassenschwinger gibt es entsprechend den Freiheitsgraden Eigenkreisfrequenzen</w:t>
      </w:r>
      <w:r>
        <w:t xml:space="preserve"> </w:t>
      </w:r>
      <m:oMath>
        <m:sSub>
          <m:e>
            <m:r>
              <m:t>ω</m:t>
            </m:r>
          </m:e>
          <m:sub>
            <m:r>
              <m:t>n</m:t>
            </m:r>
          </m:sub>
        </m:sSub>
      </m:oMath>
      <w:r>
        <w:t xml:space="preserve">. Diese lassen sich anhand</w:t>
      </w:r>
      <w:r>
        <w:t xml:space="preserve"> </w:t>
      </w:r>
      <w:hyperlink w:anchor="eq-mms_nach_eigenkreisfrequenzen">
        <w:r>
          <w:rPr>
            <w:rStyle w:val="Hyperlink"/>
          </w:rPr>
          <w:t xml:space="preserve">Gleichung 12.5</w:t>
        </w:r>
      </w:hyperlink>
      <w:r>
        <w:t xml:space="preserve"> </w:t>
      </w:r>
      <w:r>
        <w:t xml:space="preserve">bestimmen:</w:t>
      </w:r>
    </w:p>
    <w:p>
      <w:pPr>
        <w:pStyle w:val="Textkrper"/>
      </w:pPr>
      <w:bookmarkStart w:id="403" w:name="eq-mms_nach_eigenkreisfrequenzen"/>
      <m:oMathPara>
        <m:oMathParaPr>
          <m:jc m:val="center"/>
        </m:oMathParaPr>
        <m:oMath>
          <m:r>
            <m:rPr>
              <m:sty m:val="p"/>
            </m:rPr>
            <m:t>det</m:t>
          </m:r>
          <m:d>
            <m:dPr>
              <m:begChr m:val="["/>
              <m:endChr m:val="]"/>
              <m:sepChr m:val=""/>
              <m:grow/>
            </m:dPr>
            <m:e>
              <m:r>
                <m:rPr>
                  <m:sty m:val="b"/>
                </m:rPr>
                <m:t>K</m:t>
              </m:r>
              <m:r>
                <m:rPr>
                  <m:sty m:val="p"/>
                </m:rPr>
                <m:t>−</m:t>
              </m:r>
              <m:sSubSup>
                <m:e>
                  <m:r>
                    <m:t>ω</m:t>
                  </m:r>
                </m:e>
                <m:sub>
                  <m:r>
                    <m:t>n</m:t>
                  </m:r>
                </m:sub>
                <m:sup>
                  <m:r>
                    <m:t>2</m:t>
                  </m:r>
                </m:sup>
              </m:sSubSup>
              <m:r>
                <m:rPr>
                  <m:sty m:val="b"/>
                </m:rPr>
                <m:t>M</m:t>
              </m:r>
            </m:e>
          </m:d>
          <m:r>
            <m:rPr>
              <m:sty m:val="p"/>
            </m:rPr>
            <m:t>=</m:t>
          </m:r>
          <m:r>
            <m:t>0</m:t>
          </m:r>
          <m:r>
            <m:t>  </m:t>
          </m:r>
          <m:d>
            <m:dPr>
              <m:begChr m:val="("/>
              <m:endChr m:val=")"/>
              <m:sepChr m:val=""/>
              <m:grow/>
            </m:dPr>
            <m:e>
              <m:r>
                <m:t>12.5</m:t>
              </m:r>
            </m:e>
          </m:d>
        </m:oMath>
      </m:oMathPara>
      <w:bookmarkEnd w:id="403"/>
    </w:p>
    <w:p>
      <w:pPr>
        <w:pStyle w:val="FirstParagraph"/>
      </w:pPr>
    </w:p>
    <w:p>
      <w:pPr>
        <w:pStyle w:val="Textkrper"/>
      </w:pPr>
    </w:p>
    <w:bookmarkEnd w:id="404"/>
    <w:bookmarkStart w:id="407" w:name="eigenvektoren-phi-1"/>
    <w:p>
      <w:pPr>
        <w:pStyle w:val="berschrift4"/>
      </w:pPr>
      <w:r>
        <w:t xml:space="preserve">12.2.2.3 Eigenvektoren</w:t>
      </w:r>
      <w:r>
        <w:t xml:space="preserve"> </w:t>
      </w:r>
      <m:oMath>
        <m:r>
          <m:t>ϕ</m:t>
        </m:r>
      </m:oMath>
    </w:p>
    <w:p>
      <w:pPr>
        <w:pStyle w:val="FirstParagraph"/>
      </w:pPr>
      <w:bookmarkStart w:id="405" w:name="eq-mms_nach_eigenvektor"/>
      <m:oMathPara>
        <m:oMathParaPr>
          <m:jc m:val="center"/>
        </m:oMathParaPr>
        <m:oMath>
          <m:sSub>
            <m:e>
              <m:r>
                <m:t>ϕ</m:t>
              </m:r>
            </m:e>
            <m:sub>
              <m:r>
                <m:t>n</m:t>
              </m:r>
            </m:sub>
          </m:sSub>
          <m:r>
            <m:rPr>
              <m:sty m:val="p"/>
            </m:rPr>
            <m:t>=</m:t>
          </m:r>
          <m:d>
            <m:dPr>
              <m:begChr m:val="["/>
              <m:endChr m:val="]"/>
              <m:sepChr m:val=""/>
              <m:grow/>
            </m:dPr>
            <m:e>
              <m:m>
                <m:mPr>
                  <m:baseJc m:val="center"/>
                  <m:plcHide m:val="1"/>
                  <m:mcs>
                    <m:mc>
                      <m:mcPr>
                        <m:mcJc m:val="center"/>
                        <m:count m:val="1"/>
                      </m:mcPr>
                    </m:mc>
                  </m:mcs>
                </m:mPr>
                <m:mr>
                  <m:e>
                    <m:sSub>
                      <m:e>
                        <m:r>
                          <m:t>ϕ</m:t>
                        </m:r>
                      </m:e>
                      <m:sub>
                        <m:r>
                          <m:t>1</m:t>
                        </m:r>
                        <m:r>
                          <m:t>n</m:t>
                        </m:r>
                      </m:sub>
                    </m:sSub>
                  </m:e>
                </m:mr>
                <m:mr>
                  <m:e>
                    <m:sSub>
                      <m:e>
                        <m:r>
                          <m:t>ϕ</m:t>
                        </m:r>
                      </m:e>
                      <m:sub>
                        <m:r>
                          <m:t>2</m:t>
                        </m:r>
                        <m:r>
                          <m:t>n</m:t>
                        </m:r>
                      </m:sub>
                    </m:sSub>
                  </m:e>
                </m:mr>
              </m:m>
            </m:e>
          </m:d>
          <m:r>
            <m:t>  </m:t>
          </m:r>
          <m:d>
            <m:dPr>
              <m:begChr m:val="("/>
              <m:endChr m:val=")"/>
              <m:sepChr m:val=""/>
              <m:grow/>
            </m:dPr>
            <m:e>
              <m:r>
                <m:t>12.6</m:t>
              </m:r>
            </m:e>
          </m:d>
        </m:oMath>
      </m:oMathPara>
      <w:bookmarkEnd w:id="405"/>
    </w:p>
    <w:p>
      <w:pPr>
        <w:pStyle w:val="FirstParagraph"/>
      </w:pPr>
      <w:bookmarkStart w:id="406" w:name="eq-mms_nach_eigenvektor_bestimmung"/>
      <m:oMathPara>
        <m:oMathParaPr>
          <m:jc m:val="center"/>
        </m:oMathParaPr>
        <m:oMath>
          <m:d>
            <m:dPr>
              <m:begChr m:val="["/>
              <m:endChr m:val="]"/>
              <m:sepChr m:val=""/>
              <m:grow/>
            </m:dPr>
            <m:e>
              <m:r>
                <m:rPr>
                  <m:sty m:val="b"/>
                </m:rPr>
                <m:t>K</m:t>
              </m:r>
              <m:r>
                <m:rPr>
                  <m:sty m:val="p"/>
                </m:rPr>
                <m:t>−</m:t>
              </m:r>
              <m:sSubSup>
                <m:e>
                  <m:r>
                    <m:t>ω</m:t>
                  </m:r>
                </m:e>
                <m:sub>
                  <m:r>
                    <m:t>n</m:t>
                  </m:r>
                </m:sub>
                <m:sup>
                  <m:r>
                    <m:t>2</m:t>
                  </m:r>
                </m:sup>
              </m:sSubSup>
              <m:r>
                <m:rPr>
                  <m:sty m:val="b"/>
                </m:rPr>
                <m:t>M</m:t>
              </m:r>
            </m:e>
          </m:d>
          <m:r>
            <m:rPr>
              <m:sty m:val="p"/>
            </m:rPr>
            <m:t>⋅</m:t>
          </m:r>
          <m:d>
            <m:dPr>
              <m:begChr m:val="["/>
              <m:endChr m:val="]"/>
              <m:sepChr m:val=""/>
              <m:grow/>
            </m:dPr>
            <m:e>
              <m:m>
                <m:mPr>
                  <m:baseJc m:val="center"/>
                  <m:plcHide m:val="1"/>
                  <m:mcs>
                    <m:mc>
                      <m:mcPr>
                        <m:mcJc m:val="center"/>
                        <m:count m:val="1"/>
                      </m:mcPr>
                    </m:mc>
                  </m:mcs>
                </m:mPr>
                <m:mr>
                  <m:e>
                    <m:sSub>
                      <m:e>
                        <m:r>
                          <m:t>ϕ</m:t>
                        </m:r>
                      </m:e>
                      <m:sub>
                        <m:r>
                          <m:t>1</m:t>
                        </m:r>
                        <m:r>
                          <m:t>n</m:t>
                        </m:r>
                      </m:sub>
                    </m:sSub>
                  </m:e>
                </m:mr>
                <m:mr>
                  <m:e>
                    <m:sSub>
                      <m:e>
                        <m:r>
                          <m:t>ϕ</m:t>
                        </m:r>
                      </m:e>
                      <m:sub>
                        <m:r>
                          <m:t>2</m:t>
                        </m:r>
                        <m:r>
                          <m:t>n</m:t>
                        </m:r>
                      </m:sub>
                    </m:sSub>
                  </m:e>
                </m:mr>
              </m:m>
            </m:e>
          </m:d>
          <m:r>
            <m:rPr>
              <m:sty m:val="p"/>
            </m:rPr>
            <m:t>=</m:t>
          </m:r>
          <m:r>
            <m:t>0</m:t>
          </m:r>
          <m:r>
            <m:t>  </m:t>
          </m:r>
          <m:d>
            <m:dPr>
              <m:begChr m:val="("/>
              <m:endChr m:val=")"/>
              <m:sepChr m:val=""/>
              <m:grow/>
            </m:dPr>
            <m:e>
              <m:r>
                <m:t>12.7</m:t>
              </m:r>
            </m:e>
          </m:d>
        </m:oMath>
      </m:oMathPara>
      <w:bookmarkEnd w:id="406"/>
    </w:p>
    <w:p>
      <w:pPr>
        <w:pStyle w:val="FirstParagraph"/>
      </w:pPr>
      <w:r>
        <w:t xml:space="preserve">Dazu ist die entsprechende Normierung aus der Aufgabenstellung zu berücksichtigen. Generell gilt, den Vektor auf den Maximalwert zu normieren, bzw. diesen auf 1 zu setzen.</w:t>
      </w:r>
    </w:p>
    <w:p>
      <w:pPr>
        <w:pStyle w:val="Textkrper"/>
      </w:pPr>
    </w:p>
    <w:p>
      <w:pPr>
        <w:pStyle w:val="Textkrper"/>
      </w:pPr>
    </w:p>
    <w:p>
      <w:pPr>
        <w:pStyle w:val="Textkrper"/>
      </w:pPr>
    </w:p>
    <w:p>
      <w:pPr>
        <w:pStyle w:val="Textkrper"/>
      </w:pPr>
    </w:p>
    <w:bookmarkEnd w:id="407"/>
    <w:bookmarkStart w:id="419" w:name="sec-mms_nach_ortho"/>
    <w:p>
      <w:pPr>
        <w:pStyle w:val="berschrift4"/>
      </w:pPr>
      <w:r>
        <w:t xml:space="preserve">12.2.2.4 Orthogonalitätsbedingung</w:t>
      </w:r>
    </w:p>
    <w:p>
      <w:pPr>
        <w:pStyle w:val="FirstParagraph"/>
      </w:pPr>
      <w:r>
        <w:t xml:space="preserve">Um eine modale Analyse des Systems durchzuführen, gilt es die Orthogonalität der Eigenvektoren zu gewährleisten. Die Modale Analyse wird in folgenden Beispielen, wie in</w:t>
      </w:r>
      <w:r>
        <w:t xml:space="preserve"> </w:t>
      </w:r>
      <w:hyperlink w:anchor="sec-tilger">
        <w:r>
          <w:rPr>
            <w:rStyle w:val="Hyperlink"/>
          </w:rPr>
          <w:t xml:space="preserve">Kapitel 13</w:t>
        </w:r>
      </w:hyperlink>
      <w:r>
        <w:t xml:space="preserve">, angewendet.</w:t>
      </w:r>
    </w:p>
    <w:p>
      <w:pPr>
        <w:pStyle w:val="Textkrper"/>
      </w:pPr>
      <w:r>
        <w:t xml:space="preserve">Dies gilt es für die Massenmatrix zu kontrollieren:</w:t>
      </w:r>
    </w:p>
    <w:p>
      <w:pPr>
        <w:pStyle w:val="Textkrper"/>
      </w:pPr>
    </w:p>
    <w:p>
      <w:pPr>
        <w:pStyle w:val="Textkrper"/>
      </w:pPr>
    </w:p>
    <w:p>
      <w:pPr>
        <w:pStyle w:val="Textkrper"/>
      </w:pPr>
    </w:p>
    <w:p>
      <w:pPr>
        <w:pStyle w:val="Textkrper"/>
      </w:pPr>
    </w:p>
    <w:p>
      <w:pPr>
        <w:pStyle w:val="Textkrper"/>
      </w:pPr>
      <w:r>
        <w:t xml:space="preserve">Sowohl auch für die Steifigkeitsmatrix:</w:t>
      </w:r>
    </w:p>
    <w:p>
      <w:pPr>
        <w:pStyle w:val="Textkrper"/>
      </w:pPr>
    </w:p>
    <w:p>
      <w:pPr>
        <w:pStyle w:val="Textkrper"/>
      </w:pPr>
    </w:p>
    <w:p>
      <w:pPr>
        <w:pStyle w:val="Textkrper"/>
      </w:pPr>
    </w:p>
    <w:p>
      <w:pPr>
        <w:pStyle w:val="Textkrper"/>
      </w:pPr>
    </w:p>
    <w:p>
      <w:pPr>
        <w:pStyle w:val="Textkrper"/>
      </w:pPr>
      <w:r>
        <w:t xml:space="preserve">Die Orthogonalitätsbedingung ist erfüllt!</w:t>
      </w:r>
    </w:p>
    <w:p>
      <w:pPr>
        <w:pStyle w:val="Textkrper"/>
      </w:pPr>
      <w:r>
        <w:t xml:space="preserve">Zur effektiven Entkoppelung der Gleichungen muss die Orthogonalitätsbedingung eingehalten sein. Durch die Orthogonalität der Vektoren</w:t>
      </w:r>
      <w:r>
        <w:t xml:space="preserve"> </w:t>
      </w:r>
      <m:oMath>
        <m:sSub>
          <m:e>
            <m:r>
              <m:t>ϕ</m:t>
            </m:r>
          </m:e>
          <m:sub>
            <m:r>
              <m:t>1</m:t>
            </m:r>
          </m:sub>
        </m:sSub>
      </m:oMath>
      <w:r>
        <w:t xml:space="preserve"> </w:t>
      </w:r>
      <w:r>
        <w:t xml:space="preserve">und</w:t>
      </w:r>
      <w:r>
        <w:t xml:space="preserve"> </w:t>
      </w:r>
      <m:oMath>
        <m:sSub>
          <m:e>
            <m:r>
              <m:t>ϕ</m:t>
            </m:r>
          </m:e>
          <m:sub>
            <m:r>
              <m:t>2</m:t>
            </m:r>
          </m:sub>
        </m:sSub>
      </m:oMath>
      <w:r>
        <w:t xml:space="preserve"> </w:t>
      </w:r>
      <w:r>
        <w:t xml:space="preserve">kann mittels einem Einmassenschwingers sämtliches Verhalten von</w:t>
      </w:r>
      <w:r>
        <w:t xml:space="preserve"> </w:t>
      </w:r>
      <m:oMath>
        <m:sSub>
          <m:e>
            <m:r>
              <m:t>ϕ</m:t>
            </m:r>
          </m:e>
          <m:sub>
            <m:r>
              <m:t>1</m:t>
            </m:r>
          </m:sub>
        </m:sSub>
      </m:oMath>
      <w:r>
        <w:t xml:space="preserve"> </w:t>
      </w:r>
      <w:r>
        <w:t xml:space="preserve">beschrieben werden und mittels einem zweiten Einmassenschwinger sämtliches Verhalten von</w:t>
      </w:r>
      <w:r>
        <w:t xml:space="preserve"> </w:t>
      </w:r>
      <m:oMath>
        <m:sSub>
          <m:e>
            <m:r>
              <m:t>ϕ</m:t>
            </m:r>
          </m:e>
          <m:sub>
            <m:r>
              <m:t>2</m:t>
            </m:r>
          </m:sub>
        </m:sSub>
      </m:oMath>
      <w:r>
        <w:t xml:space="preserve">. Ist die Orthogonalität nicht gegeben, so müsste der erste Einmassenschwinger Anteile aus</w:t>
      </w:r>
      <w:r>
        <w:t xml:space="preserve"> </w:t>
      </w:r>
      <m:oMath>
        <m:sSub>
          <m:e>
            <m:r>
              <m:t>ϕ</m:t>
            </m:r>
          </m:e>
          <m:sub>
            <m:r>
              <m:t>1</m:t>
            </m:r>
          </m:sub>
        </m:sSub>
      </m:oMath>
      <w:r>
        <w:t xml:space="preserve"> </w:t>
      </w:r>
      <w:r>
        <w:t xml:space="preserve">und</w:t>
      </w:r>
      <w:r>
        <w:t xml:space="preserve"> </w:t>
      </w:r>
      <m:oMath>
        <m:sSub>
          <m:e>
            <m:r>
              <m:t>ϕ</m:t>
            </m:r>
          </m:e>
          <m:sub>
            <m:r>
              <m:t>2</m:t>
            </m:r>
          </m:sub>
        </m:sSub>
      </m:oMath>
      <w:r>
        <w:t xml:space="preserve"> </w:t>
      </w:r>
      <w:r>
        <w:t xml:space="preserve">beschreiben.</w:t>
      </w:r>
    </w:p>
    <w:tbl>
      <w:tblPr>
        <w:tblStyle w:val="Table"/>
        <w:tblW w:type="pct" w:w="5000"/>
        <w:tblLook w:firstRow="0" w:lastRow="0" w:firstColumn="0" w:lastColumn="0" w:noHBand="0" w:noVBand="0" w:val="0000"/>
        <w:jc w:val="start"/>
      </w:tblPr>
      <w:tblGrid>
        <w:gridCol w:w="7920"/>
      </w:tblGrid>
      <w:tr>
        <w:tc>
          <w:tcPr/>
          <w:bookmarkStart w:id="418" w:name="fig-ems_nach_ortho"/>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412" w:name="fig-ems_nach_ortho-1"/>
                      <w:p>
                        <w:pPr>
                          <w:jc w:val="center"/>
                          <w:jc w:val="center"/>
                          <w:jc w:val="center"/>
                        </w:pPr>
                        <w:r>
                          <w:drawing>
                            <wp:inline>
                              <wp:extent cx="2971800" cy="4371738"/>
                              <wp:effectExtent b="0" l="0" r="0" t="0"/>
                              <wp:docPr descr="" title="" id="409" name="Picture"/>
                              <a:graphic>
                                <a:graphicData uri="http://schemas.openxmlformats.org/drawingml/2006/picture">
                                  <pic:pic>
                                    <pic:nvPicPr>
                                      <pic:cNvPr descr="mms_01_files/figure-docx/fig-ems_nach_ortho-output-1.svg" id="410" name="Picture"/>
                                      <pic:cNvPicPr>
                                        <a:picLocks noChangeArrowheads="1" noChangeAspect="1"/>
                                      </pic:cNvPicPr>
                                    </pic:nvPicPr>
                                    <pic:blipFill>
                                      <a:blip r:embed="rId411">
                                        <a:extLst>
                                          <a:ext uri="{28A0092B-C50C-407E-A947-70E740481C1C}">
                                            <a14:useLocalDpi xmlns:a14="http://schemas.microsoft.com/office/drawing/2010/main" val="0"/>
                                          </a:ext>
                                          <a:ext uri="{96DAC541-7B7A-43D3-8B79-37D633B846F1}">
                                            <asvg:svgBlip xmlns:asvg="http://schemas.microsoft.com/office/drawing/2016/SVG/main" r:embed="rId408"/>
                                          </a:ext>
                                        </a:extLst>
                                      </a:blip>
                                      <a:stretch>
                                        <a:fillRect/>
                                      </a:stretch>
                                    </pic:blipFill>
                                    <pic:spPr bwMode="auto">
                                      <a:xfrm>
                                        <a:off x="0" y="0"/>
                                        <a:ext cx="2971800" cy="4371738"/>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Erfüllte Orthogonalitätsbedingung</w:t>
                        </w:r>
                      </w:p>
                      <w:bookmarkEnd w:id="412"/>
                    </w:tc>
                  </w:tr>
                </w:tbl>
                <w:p/>
              </w:tc>
              <w:tc>
                <w:tcPr/>
                <w:tbl>
                  <w:tblPr>
                    <w:tblStyle w:val="Table"/>
                    <w:tblW w:type="pct" w:w="5000"/>
                    <w:tblLook w:firstRow="0" w:lastRow="0" w:firstColumn="0" w:lastColumn="0" w:noHBand="0" w:noVBand="0" w:val="0000"/>
                    <w:jc w:val="start"/>
                  </w:tblPr>
                  <w:tblGrid>
                    <w:gridCol w:w="7920"/>
                  </w:tblGrid>
                  <w:tr>
                    <w:tc>
                      <w:tcPr/>
                      <w:bookmarkStart w:id="417" w:name="fig-ems_nach_ortho-2"/>
                      <w:p>
                        <w:pPr>
                          <w:jc w:val="center"/>
                          <w:jc w:val="center"/>
                          <w:jc w:val="center"/>
                        </w:pPr>
                        <w:r>
                          <w:drawing>
                            <wp:inline>
                              <wp:extent cx="2971800" cy="4371738"/>
                              <wp:effectExtent b="0" l="0" r="0" t="0"/>
                              <wp:docPr descr="" title="" id="414" name="Picture"/>
                              <a:graphic>
                                <a:graphicData uri="http://schemas.openxmlformats.org/drawingml/2006/picture">
                                  <pic:pic>
                                    <pic:nvPicPr>
                                      <pic:cNvPr descr="mms_01_files/figure-docx/fig-ems_nach_ortho-output-2.svg" id="415" name="Picture"/>
                                      <pic:cNvPicPr>
                                        <a:picLocks noChangeArrowheads="1" noChangeAspect="1"/>
                                      </pic:cNvPicPr>
                                    </pic:nvPicPr>
                                    <pic:blipFill>
                                      <a:blip r:embed="rId416">
                                        <a:extLst>
                                          <a:ext uri="{28A0092B-C50C-407E-A947-70E740481C1C}">
                                            <a14:useLocalDpi xmlns:a14="http://schemas.microsoft.com/office/drawing/2010/main" val="0"/>
                                          </a:ext>
                                          <a:ext uri="{96DAC541-7B7A-43D3-8B79-37D633B846F1}">
                                            <asvg:svgBlip xmlns:asvg="http://schemas.microsoft.com/office/drawing/2016/SVG/main" r:embed="rId413"/>
                                          </a:ext>
                                        </a:extLst>
                                      </a:blip>
                                      <a:stretch>
                                        <a:fillRect/>
                                      </a:stretch>
                                    </pic:blipFill>
                                    <pic:spPr bwMode="auto">
                                      <a:xfrm>
                                        <a:off x="0" y="0"/>
                                        <a:ext cx="2971800" cy="4371738"/>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Nicht erfüllte Orthogonalitätsbedingung</w:t>
                        </w:r>
                      </w:p>
                      <w:bookmarkEnd w:id="417"/>
                    </w:tc>
                  </w:tr>
                </w:tbl>
                <w:p/>
              </w:tc>
            </w:tr>
          </w:tbl>
          <w:p>
            <w:pPr>
              <w:jc w:val="center"/>
            </w:pPr>
            <w:pPr>
              <w:jc w:val="start"/>
              <w:spacing w:before="200"/>
              <w:pStyle w:val="ImageCaption"/>
            </w:pPr>
            <w:pPr>
              <w:spacing w:before="200"/>
              <w:pStyle w:val="ImageCaption"/>
            </w:pPr>
            <w:r>
              <w:t xml:space="preserve">Abbildung 12.5: Visualisierung des Einflusses der Orthogonalität der Eigenvektoren</w:t>
            </w:r>
          </w:p>
          <w:bookmarkEnd w:id="418"/>
        </w:tc>
      </w:tr>
    </w:tbl>
    <w:p>
      <w:pPr>
        <w:pStyle w:val="Textkrper"/>
      </w:pPr>
      <w:r>
        <w:t xml:space="preserve">Wie in</w:t>
      </w:r>
      <w:r>
        <w:t xml:space="preserve"> </w:t>
      </w:r>
      <w:hyperlink w:anchor="fig-ems_nach_ortho">
        <w:r>
          <w:rPr>
            <w:rStyle w:val="Hyperlink"/>
          </w:rPr>
          <w:t xml:space="preserve">Abbildung 12.5</w:t>
        </w:r>
      </w:hyperlink>
      <w:r>
        <w:t xml:space="preserve"> </w:t>
      </w:r>
      <w:r>
        <w:t xml:space="preserve">dargestellt, wird der rote Vektor</w:t>
      </w:r>
      <w:r>
        <w:t xml:space="preserve"> </w:t>
      </w:r>
      <m:oMath>
        <m:sSub>
          <m:e>
            <m:r>
              <m:t>ϕ</m:t>
            </m:r>
          </m:e>
          <m:sub>
            <m:r>
              <m:t>n</m:t>
            </m:r>
          </m:sub>
        </m:sSub>
      </m:oMath>
      <w:r>
        <w:t xml:space="preserve"> </w:t>
      </w:r>
      <w:r>
        <w:t xml:space="preserve">durch den orangenen Vektor</w:t>
      </w:r>
      <w:r>
        <w:t xml:space="preserve"> </w:t>
      </w:r>
      <m:oMath>
        <m:sSub>
          <m:e>
            <m:r>
              <m:t>ϕ</m:t>
            </m:r>
          </m:e>
          <m:sub>
            <m:r>
              <m:t>2</m:t>
            </m:r>
          </m:sub>
        </m:sSub>
      </m:oMath>
      <w:r>
        <w:t xml:space="preserve"> </w:t>
      </w:r>
      <w:r>
        <w:t xml:space="preserve">beschrieben, sowie durch seine</w:t>
      </w:r>
      <w:r>
        <w:t xml:space="preserve"> </w:t>
      </w:r>
      <m:oMath>
        <m:r>
          <m:t>Y</m:t>
        </m:r>
      </m:oMath>
      <w:r>
        <w:t xml:space="preserve"> </w:t>
      </w:r>
      <w:r>
        <w:t xml:space="preserve">Komponente</w:t>
      </w:r>
      <w:r>
        <w:t xml:space="preserve"> </w:t>
      </w:r>
      <m:oMath>
        <m:sSub>
          <m:e>
            <m:r>
              <m:t>ϕ</m:t>
            </m:r>
          </m:e>
          <m:sub>
            <m:r>
              <m:t>n</m:t>
            </m:r>
            <m:r>
              <m:rPr>
                <m:sty m:val="p"/>
              </m:rPr>
              <m:t>,</m:t>
            </m:r>
            <m:r>
              <m:t>2</m:t>
            </m:r>
          </m:sub>
        </m:sSub>
      </m:oMath>
      <w:r>
        <w:t xml:space="preserve">. Folglich steht</w:t>
      </w:r>
      <w:r>
        <w:t xml:space="preserve"> </w:t>
      </w:r>
      <m:oMath>
        <m:sSub>
          <m:e>
            <m:r>
              <m:t>ϕ</m:t>
            </m:r>
          </m:e>
          <m:sub>
            <m:r>
              <m:t>n</m:t>
            </m:r>
          </m:sub>
        </m:sSub>
      </m:oMath>
      <w:r>
        <w:t xml:space="preserve"> </w:t>
      </w:r>
      <w:r>
        <w:t xml:space="preserve">nicht orthogonal auf</w:t>
      </w:r>
      <w:r>
        <w:t xml:space="preserve"> </w:t>
      </w:r>
      <m:oMath>
        <m:sSub>
          <m:e>
            <m:r>
              <m:t>ϕ</m:t>
            </m:r>
          </m:e>
          <m:sub>
            <m:r>
              <m:t>2</m:t>
            </m:r>
          </m:sub>
        </m:sSub>
      </m:oMath>
      <w:r>
        <w:t xml:space="preserve"> </w:t>
      </w:r>
      <w:r>
        <w:t xml:space="preserve">und lässt sich nicht ohne</w:t>
      </w:r>
      <w:r>
        <w:t xml:space="preserve"> </w:t>
      </w:r>
      <m:oMath>
        <m:sSub>
          <m:e>
            <m:r>
              <m:t>ϕ</m:t>
            </m:r>
          </m:e>
          <m:sub>
            <m:r>
              <m:t>2</m:t>
            </m:r>
          </m:sub>
        </m:sSub>
      </m:oMath>
      <w:r>
        <w:t xml:space="preserve"> </w:t>
      </w:r>
      <w:r>
        <w:t xml:space="preserve">beschreiben. Die Entkoppelung ist nicht möglich.</w:t>
      </w:r>
    </w:p>
    <w:p>
      <w:pPr>
        <w:pStyle w:val="Textkrper"/>
      </w:pPr>
      <w:r>
        <w:t xml:space="preserve">Nebenbei, dies lässt sich für einen zweidimensionalen Fall, sprich Zweimassenschwinger darstellen. Das Verfahren kann auf beliebig viele Dimensionen erweitert werden, die Darstellung dieser ist jedoch nicht mehr möglich.</w:t>
      </w:r>
    </w:p>
    <w:bookmarkEnd w:id="419"/>
    <w:bookmarkEnd w:id="420"/>
    <w:bookmarkStart w:id="426" w:name="eigenformen-1"/>
    <w:p>
      <w:pPr>
        <w:pStyle w:val="berschrift3"/>
      </w:pPr>
      <w:r>
        <w:t xml:space="preserve">12.2.3 Eigenformen</w:t>
      </w:r>
    </w:p>
    <w:tbl>
      <w:tblPr>
        <w:tblStyle w:val="Table"/>
        <w:tblW w:type="pct" w:w="5000"/>
        <w:tblLook w:firstRow="0" w:lastRow="0" w:firstColumn="0" w:lastColumn="0" w:noHBand="0" w:noVBand="0" w:val="0000"/>
        <w:jc w:val="start"/>
      </w:tblPr>
      <w:tblGrid>
        <w:gridCol w:w="7920"/>
      </w:tblGrid>
      <w:tr>
        <w:tc>
          <w:tcPr/>
          <w:bookmarkStart w:id="425" w:name="fig-mms_nach_eigenformen"/>
          <w:p>
            <w:pPr>
              <w:jc w:val="center"/>
            </w:pPr>
            <w:r>
              <w:drawing>
                <wp:inline>
                  <wp:extent cx="5391150" cy="2228850"/>
                  <wp:effectExtent b="0" l="0" r="0" t="0"/>
                  <wp:docPr descr="" title="" id="422" name="Picture"/>
                  <a:graphic>
                    <a:graphicData uri="http://schemas.openxmlformats.org/drawingml/2006/picture">
                      <pic:pic>
                        <pic:nvPicPr>
                          <pic:cNvPr descr="bilder/aufgabe_mms_nach_eigenvekt1.svg" id="423" name="Picture"/>
                          <pic:cNvPicPr>
                            <a:picLocks noChangeArrowheads="1" noChangeAspect="1"/>
                          </pic:cNvPicPr>
                        </pic:nvPicPr>
                        <pic:blipFill>
                          <a:blip r:embed="rId424">
                            <a:extLst>
                              <a:ext uri="{28A0092B-C50C-407E-A947-70E740481C1C}">
                                <a14:useLocalDpi xmlns:a14="http://schemas.microsoft.com/office/drawing/2010/main" val="0"/>
                              </a:ext>
                              <a:ext uri="{96DAC541-7B7A-43D3-8B79-37D633B846F1}">
                                <asvg:svgBlip xmlns:asvg="http://schemas.microsoft.com/office/drawing/2016/SVG/main" r:embed="rId421"/>
                              </a:ext>
                            </a:extLst>
                          </a:blip>
                          <a:stretch>
                            <a:fillRect/>
                          </a:stretch>
                        </pic:blipFill>
                        <pic:spPr bwMode="auto">
                          <a:xfrm>
                            <a:off x="0" y="0"/>
                            <a:ext cx="539115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12.6: Die beiden Eigenform skizziert</w:t>
            </w:r>
          </w:p>
          <w:bookmarkEnd w:id="425"/>
        </w:tc>
      </w:tr>
    </w:tbl>
    <w:bookmarkEnd w:id="426"/>
    <w:bookmarkEnd w:id="427"/>
    <w:bookmarkEnd w:id="428"/>
    <w:bookmarkStart w:id="476" w:name="sec-tilger"/>
    <w:p>
      <w:pPr>
        <w:pStyle w:val="berschrift1"/>
      </w:pPr>
      <w:r>
        <w:t xml:space="preserve">13. Beispiel: Balken mit Tilger</w:t>
      </w:r>
    </w:p>
    <w:bookmarkStart w:id="435" w:name="aufgabenstellung-12"/>
    <w:p>
      <w:pPr>
        <w:pStyle w:val="berschrift2"/>
      </w:pPr>
      <w:r>
        <w:t xml:space="preserve">13.1 Aufgabenstellung</w:t>
      </w:r>
    </w:p>
    <w:p>
      <w:pPr>
        <w:pStyle w:val="FirstParagraph"/>
      </w:pPr>
      <w:r>
        <w:t xml:space="preserve">Das Beispiel ist die Weiterführung der Aufgabe in</w:t>
      </w:r>
      <w:r>
        <w:t xml:space="preserve"> </w:t>
      </w:r>
      <w:hyperlink w:anchor="sec-ems_untilg">
        <w:r>
          <w:rPr>
            <w:rStyle w:val="Hyperlink"/>
          </w:rPr>
          <w:t xml:space="preserve">Kapitel 10</w:t>
        </w:r>
      </w:hyperlink>
      <w:r>
        <w:t xml:space="preserve">.</w:t>
      </w:r>
      <w:r>
        <w:t xml:space="preserve"> </w:t>
      </w:r>
      <w:r>
        <w:t xml:space="preserve">Ein einfacher Balken mit einer Einzelmasse, welcher in dieser Aufgabe mit Tilger ausgestattet ist, ist in</w:t>
      </w:r>
      <w:r>
        <w:t xml:space="preserve"> </w:t>
      </w:r>
      <w:hyperlink w:anchor="fig-mms_tilg_tilger">
        <w:r>
          <w:rPr>
            <w:rStyle w:val="Hyperlink"/>
          </w:rPr>
          <w:t xml:space="preserve">Abbildung 13.1</w:t>
        </w:r>
      </w:hyperlink>
      <w:r>
        <w:t xml:space="preserve"> </w:t>
      </w:r>
      <w:r>
        <w:t xml:space="preserve">dargestellt. Die Masse erfährt eine dynamische Einwirkung durch die Funktion</w:t>
      </w:r>
      <w:r>
        <w:t xml:space="preserve"> </w:t>
      </w:r>
      <m:oMath>
        <m:r>
          <m:t>F</m:t>
        </m:r>
        <m:d>
          <m:dPr>
            <m:begChr m:val="("/>
            <m:endChr m:val=")"/>
            <m:sepChr m:val=""/>
            <m:grow/>
          </m:dPr>
          <m:e>
            <m:r>
              <m:t>t</m:t>
            </m:r>
          </m:e>
        </m:d>
      </m:oMath>
      <w:r>
        <w:t xml:space="preserve">.</w:t>
      </w:r>
    </w:p>
    <w:tbl>
      <w:tblPr>
        <w:tblStyle w:val="Table"/>
        <w:tblW w:type="pct" w:w="5000"/>
        <w:tblLook w:firstRow="0" w:lastRow="0" w:firstColumn="0" w:lastColumn="0" w:noHBand="0" w:noVBand="0" w:val="0000"/>
        <w:jc w:val="start"/>
      </w:tblPr>
      <w:tblGrid>
        <w:gridCol w:w="7920"/>
      </w:tblGrid>
      <w:tr>
        <w:tc>
          <w:tcPr/>
          <w:bookmarkStart w:id="433" w:name="fig-mms_tilg_tilger"/>
          <w:p>
            <w:pPr>
              <w:jc w:val="center"/>
            </w:pPr>
            <w:r>
              <w:drawing>
                <wp:inline>
                  <wp:extent cx="5391150" cy="1790700"/>
                  <wp:effectExtent b="0" l="0" r="0" t="0"/>
                  <wp:docPr descr="" title="" id="430" name="Picture"/>
                  <a:graphic>
                    <a:graphicData uri="http://schemas.openxmlformats.org/drawingml/2006/picture">
                      <pic:pic>
                        <pic:nvPicPr>
                          <pic:cNvPr descr="bilder/aufgabe_mms_tilg_system.svg" id="431" name="Picture"/>
                          <pic:cNvPicPr>
                            <a:picLocks noChangeArrowheads="1" noChangeAspect="1"/>
                          </pic:cNvPicPr>
                        </pic:nvPicPr>
                        <pic:blipFill>
                          <a:blip r:embed="rId432">
                            <a:extLst>
                              <a:ext uri="{28A0092B-C50C-407E-A947-70E740481C1C}">
                                <a14:useLocalDpi xmlns:a14="http://schemas.microsoft.com/office/drawing/2010/main" val="0"/>
                              </a:ext>
                              <a:ext uri="{96DAC541-7B7A-43D3-8B79-37D633B846F1}">
                                <asvg:svgBlip xmlns:asvg="http://schemas.microsoft.com/office/drawing/2016/SVG/main" r:embed="rId429"/>
                              </a:ext>
                            </a:extLst>
                          </a:blip>
                          <a:stretch>
                            <a:fillRect/>
                          </a:stretch>
                        </pic:blipFill>
                        <pic:spPr bwMode="auto">
                          <a:xfrm>
                            <a:off x="0" y="0"/>
                            <a:ext cx="5391150" cy="17907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13.1: Statisches System des Balkens mit Tilger</w:t>
            </w:r>
          </w:p>
          <w:bookmarkEnd w:id="433"/>
        </w:tc>
      </w:tr>
    </w:tbl>
    <w:p>
      <w:pPr>
        <w:pStyle w:val="Textkrper"/>
      </w:pPr>
      <w:r>
        <w:t xml:space="preserve">Gesucht:</w:t>
      </w:r>
    </w:p>
    <w:p>
      <w:pPr>
        <w:numPr>
          <w:ilvl w:val="0"/>
          <w:numId w:val="1026"/>
        </w:numPr>
        <w:pStyle w:val="Compact"/>
      </w:pPr>
      <w:r>
        <w:t xml:space="preserve">Normierte Eigenform</w:t>
      </w:r>
    </w:p>
    <w:p>
      <w:pPr>
        <w:numPr>
          <w:ilvl w:val="0"/>
          <w:numId w:val="1026"/>
        </w:numPr>
        <w:pStyle w:val="Compact"/>
      </w:pPr>
      <w:r>
        <w:t xml:space="preserve">Maximale dynamische Verformung mittels stationärer Lösung</w:t>
      </w:r>
    </w:p>
    <w:p>
      <w:pPr>
        <w:numPr>
          <w:ilvl w:val="0"/>
          <w:numId w:val="1026"/>
        </w:numPr>
        <w:pStyle w:val="Compact"/>
      </w:pPr>
      <w:r>
        <w:t xml:space="preserve">Maximale dynamische Beschleunigung mittels stationärer Lösung</w:t>
      </w:r>
    </w:p>
    <w:p>
      <w:pPr>
        <w:pStyle w:val="FirstParagraph"/>
      </w:pPr>
      <w:r>
        <w:t xml:space="preserve">Gegeben:</w:t>
      </w:r>
    </w:p>
    <w:bookmarkStart w:id="434" w:name="tbl-parameter_mms4"/>
    <w:p>
      <w:pPr>
        <w:pStyle w:val="TableCaption"/>
      </w:pPr>
      <w:r>
        <w:t xml:space="preserve">Tabelle 13.1: Parameter der Aufgabenstellung</w:t>
      </w:r>
    </w:p>
    <w:tbl>
      <w:tblPr>
        <w:tblStyle w:val="Table"/>
        <w:tblW w:type="pct" w:w="5000"/>
        <w:tblLook w:firstRow="0" w:lastRow="0" w:firstColumn="0" w:lastColumn="0" w:noHBand="0" w:noVBand="0" w:val="0000"/>
        <w:jc w:val="start"/>
        <w:tblCaption w:val="Tabelle 13.1: Parameter der Aufgabenstellung"/>
      </w:tblPr>
      <w:tblGrid>
        <w:gridCol w:w="3960"/>
        <w:gridCol w:w="3960"/>
      </w:tblGrid>
      <w:tr>
        <w:tc>
          <w:tcPr/>
          <w:p>
            <w:pPr>
              <w:pStyle w:val="Compact"/>
              <w:jc w:val="left"/>
            </w:pPr>
            <m:oMath>
              <m:r>
                <m:t>E</m:t>
              </m:r>
              <m:r>
                <m:rPr>
                  <m:sty m:val="p"/>
                </m:rPr>
                <m:t>=</m:t>
              </m:r>
              <m:f>
                <m:fPr>
                  <m:type m:val="bar"/>
                </m:fPr>
                <m:num>
                  <m:r>
                    <m:t>200000</m:t>
                  </m:r>
                  <m:r>
                    <m:rPr>
                      <m:nor/>
                      <m:sty m:val="p"/>
                    </m:rPr>
                    <m:t>N</m:t>
                  </m:r>
                </m:num>
                <m:den>
                  <m:sSup>
                    <m:e>
                      <m:r>
                        <m:rPr>
                          <m:nor/>
                          <m:sty m:val="p"/>
                        </m:rPr>
                        <m:t>mm</m:t>
                      </m:r>
                    </m:e>
                    <m:sup>
                      <m:r>
                        <m:t>2</m:t>
                      </m:r>
                    </m:sup>
                  </m:sSup>
                </m:den>
              </m:f>
            </m:oMath>
          </w:p>
        </w:tc>
        <w:tc>
          <w:tcPr/>
          <w:p>
            <w:pPr>
              <w:pStyle w:val="Compact"/>
              <w:jc w:val="left"/>
            </w:pPr>
            <m:oMath>
              <m:sSub>
                <m:e>
                  <m:r>
                    <m:t>F</m:t>
                  </m:r>
                </m:e>
                <m:sub>
                  <m:r>
                    <m:t>0</m:t>
                  </m:r>
                </m:sub>
              </m:sSub>
              <m:r>
                <m:rPr>
                  <m:sty m:val="p"/>
                </m:rPr>
                <m:t>=</m:t>
              </m:r>
              <m:r>
                <m:t>800.0</m:t>
              </m:r>
              <m:r>
                <m:rPr>
                  <m:nor/>
                  <m:sty m:val="p"/>
                </m:rPr>
                <m:t>N</m:t>
              </m:r>
            </m:oMath>
          </w:p>
        </w:tc>
      </w:tr>
      <w:tr>
        <w:tc>
          <w:tcPr/>
          <w:p>
            <w:pPr>
              <w:pStyle w:val="Compact"/>
              <w:jc w:val="left"/>
            </w:pPr>
            <m:oMath>
              <m:r>
                <m:t>I</m:t>
              </m:r>
              <m:r>
                <m:rPr>
                  <m:sty m:val="p"/>
                </m:rPr>
                <m:t>=</m:t>
              </m:r>
              <m:r>
                <m:t>200000000</m:t>
              </m:r>
              <m:sSup>
                <m:e>
                  <m:r>
                    <m:rPr>
                      <m:nor/>
                      <m:sty m:val="p"/>
                    </m:rPr>
                    <m:t>mm</m:t>
                  </m:r>
                </m:e>
                <m:sup>
                  <m:r>
                    <m:t>4</m:t>
                  </m:r>
                </m:sup>
              </m:sSup>
            </m:oMath>
          </w:p>
        </w:tc>
        <w:tc>
          <w:tcPr/>
          <w:p>
            <w:pPr>
              <w:pStyle w:val="Compact"/>
              <w:jc w:val="left"/>
            </w:pPr>
            <m:oMath>
              <m:r>
                <m:t>L</m:t>
              </m:r>
              <m:r>
                <m:rPr>
                  <m:sty m:val="p"/>
                </m:rPr>
                <m:t>=</m:t>
              </m:r>
              <m:r>
                <m:t>5</m:t>
              </m:r>
              <m:r>
                <m:rPr>
                  <m:nor/>
                  <m:sty m:val="p"/>
                </m:rPr>
                <m:t>m</m:t>
              </m:r>
            </m:oMath>
          </w:p>
        </w:tc>
      </w:tr>
      <w:tr>
        <w:tc>
          <w:tcPr/>
          <w:p>
            <w:pPr>
              <w:pStyle w:val="Compact"/>
              <w:jc w:val="left"/>
            </w:pPr>
            <m:oMath>
              <m:sSub>
                <m:e>
                  <m:r>
                    <m:t>k</m:t>
                  </m:r>
                </m:e>
                <m:sub>
                  <m:r>
                    <m:t>T</m:t>
                  </m:r>
                </m:sub>
              </m:sSub>
              <m:r>
                <m:rPr>
                  <m:sty m:val="p"/>
                </m:rPr>
                <m:t>=</m:t>
              </m:r>
              <m:f>
                <m:fPr>
                  <m:type m:val="bar"/>
                </m:fPr>
                <m:num>
                  <m:r>
                    <m:t>90000</m:t>
                  </m:r>
                  <m:r>
                    <m:rPr>
                      <m:nor/>
                      <m:sty m:val="p"/>
                    </m:rPr>
                    <m:t>N</m:t>
                  </m:r>
                </m:num>
                <m:den>
                  <m:r>
                    <m:rPr>
                      <m:nor/>
                      <m:sty m:val="p"/>
                    </m:rPr>
                    <m:t>m</m:t>
                  </m:r>
                </m:den>
              </m:f>
            </m:oMath>
          </w:p>
        </w:tc>
        <w:tc>
          <w:tcPr/>
          <w:p>
            <w:pPr>
              <w:pStyle w:val="Compact"/>
              <w:jc w:val="left"/>
            </w:pPr>
            <m:oMath>
              <m:sSub>
                <m:e>
                  <m:r>
                    <m:t>m</m:t>
                  </m:r>
                </m:e>
                <m:sub>
                  <m:r>
                    <m:t>H</m:t>
                  </m:r>
                </m:sub>
              </m:sSub>
              <m:r>
                <m:rPr>
                  <m:sty m:val="p"/>
                </m:rPr>
                <m:t>=</m:t>
              </m:r>
              <m:f>
                <m:fPr>
                  <m:type m:val="bar"/>
                </m:fPr>
                <m:num>
                  <m:r>
                    <m:t>2000</m:t>
                  </m:r>
                  <m:r>
                    <m:rPr>
                      <m:nor/>
                      <m:sty m:val="p"/>
                    </m:rPr>
                    <m:t>N</m:t>
                  </m:r>
                  <m:sSup>
                    <m:e>
                      <m:r>
                        <m:rPr>
                          <m:nor/>
                          <m:sty m:val="p"/>
                        </m:rPr>
                        <m:t>s</m:t>
                      </m:r>
                    </m:e>
                    <m:sup>
                      <m:r>
                        <m:t>2</m:t>
                      </m:r>
                    </m:sup>
                  </m:sSup>
                </m:num>
                <m:den>
                  <m:r>
                    <m:rPr>
                      <m:nor/>
                      <m:sty m:val="p"/>
                    </m:rPr>
                    <m:t>m</m:t>
                  </m:r>
                </m:den>
              </m:f>
            </m:oMath>
          </w:p>
        </w:tc>
      </w:tr>
      <w:tr>
        <w:tc>
          <w:tcPr/>
          <w:p>
            <w:pPr>
              <w:pStyle w:val="Compact"/>
              <w:jc w:val="left"/>
            </w:pPr>
            <m:oMath>
              <m:sSub>
                <m:e>
                  <m:r>
                    <m:t>m</m:t>
                  </m:r>
                </m:e>
                <m:sub>
                  <m:r>
                    <m:t>T</m:t>
                  </m:r>
                </m:sub>
              </m:sSub>
              <m:r>
                <m:rPr>
                  <m:sty m:val="p"/>
                </m:rPr>
                <m:t>=</m:t>
              </m:r>
              <m:f>
                <m:fPr>
                  <m:type m:val="bar"/>
                </m:fPr>
                <m:num>
                  <m:r>
                    <m:t>150</m:t>
                  </m:r>
                  <m:r>
                    <m:rPr>
                      <m:nor/>
                      <m:sty m:val="p"/>
                    </m:rPr>
                    <m:t>N</m:t>
                  </m:r>
                  <m:sSup>
                    <m:e>
                      <m:r>
                        <m:rPr>
                          <m:nor/>
                          <m:sty m:val="p"/>
                        </m:rPr>
                        <m:t>s</m:t>
                      </m:r>
                    </m:e>
                    <m:sup>
                      <m:r>
                        <m:t>2</m:t>
                      </m:r>
                    </m:sup>
                  </m:sSup>
                </m:num>
                <m:den>
                  <m:r>
                    <m:rPr>
                      <m:nor/>
                      <m:sty m:val="p"/>
                    </m:rPr>
                    <m:t>m</m:t>
                  </m:r>
                </m:den>
              </m:f>
            </m:oMath>
          </w:p>
        </w:tc>
        <w:tc>
          <w:tcPr/>
          <w:p>
            <w:pPr>
              <w:pStyle w:val="Compact"/>
              <w:jc w:val="left"/>
            </w:pPr>
            <m:oMath>
              <m:r>
                <m:t>ω</m:t>
              </m:r>
              <m:r>
                <m:rPr>
                  <m:sty m:val="p"/>
                </m:rPr>
                <m:t>=</m:t>
              </m:r>
              <m:f>
                <m:fPr>
                  <m:type m:val="bar"/>
                </m:fPr>
                <m:num>
                  <m:r>
                    <m:t>12.6</m:t>
                  </m:r>
                </m:num>
                <m:den>
                  <m:r>
                    <m:rPr>
                      <m:nor/>
                      <m:sty m:val="p"/>
                    </m:rPr>
                    <m:t>s</m:t>
                  </m:r>
                </m:den>
              </m:f>
            </m:oMath>
          </w:p>
        </w:tc>
      </w:tr>
      <w:tr>
        <w:tc>
          <w:tcPr/>
          <w:p>
            <w:pPr>
              <w:pStyle w:val="Compact"/>
              <w:jc w:val="left"/>
            </w:pPr>
            <m:oMath>
              <m:sSub>
                <m:e>
                  <m:r>
                    <m:t>ϕ</m:t>
                  </m:r>
                </m:e>
                <m:sub>
                  <m:r>
                    <m:t>11</m:t>
                  </m:r>
                </m:sub>
              </m:sSub>
              <m:r>
                <m:rPr>
                  <m:sty m:val="p"/>
                </m:rPr>
                <m:t>=</m:t>
              </m:r>
              <m:r>
                <m:t>1</m:t>
              </m:r>
            </m:oMath>
          </w:p>
        </w:tc>
        <w:tc>
          <w:tcPr/>
          <w:p>
            <w:pPr>
              <w:pStyle w:val="Compact"/>
              <w:jc w:val="left"/>
            </w:pPr>
            <m:oMath>
              <m:sSub>
                <m:e>
                  <m:r>
                    <m:t>ϕ</m:t>
                  </m:r>
                </m:e>
                <m:sub>
                  <m:r>
                    <m:t>12</m:t>
                  </m:r>
                </m:sub>
              </m:sSub>
              <m:r>
                <m:rPr>
                  <m:sty m:val="p"/>
                </m:rPr>
                <m:t>=</m:t>
              </m:r>
              <m:r>
                <m:t>1</m:t>
              </m:r>
            </m:oMath>
          </w:p>
        </w:tc>
      </w:tr>
      <w:tr>
        <w:tc>
          <w:tcPr/>
          <w:p>
            <w:pPr>
              <w:pStyle w:val="Compact"/>
              <w:jc w:val="left"/>
            </w:pPr>
            <m:oMath>
              <m:r>
                <m:t>ζ</m:t>
              </m:r>
              <m:r>
                <m:rPr>
                  <m:sty m:val="p"/>
                </m:rPr>
                <m:t>=</m:t>
              </m:r>
              <m:r>
                <m:t>0.0</m:t>
              </m:r>
            </m:oMath>
          </w:p>
        </w:tc>
        <w:tc>
          <w:tcPr/>
          <w:p>
            <w:pPr>
              <w:pStyle w:val="Compact"/>
            </w:pPr>
          </w:p>
        </w:tc>
      </w:tr>
    </w:tbl>
    <w:bookmarkEnd w:id="434"/>
    <w:p>
      <w:pPr>
        <w:pStyle w:val="Textkrper"/>
      </w:pPr>
      <m:oMathPara>
        <m:oMathParaPr>
          <m:jc m:val="center"/>
        </m:oMathParaPr>
        <m:oMath>
          <m:r>
            <m:t>F</m:t>
          </m:r>
          <m:d>
            <m:dPr>
              <m:begChr m:val="("/>
              <m:endChr m:val=")"/>
              <m:sepChr m:val=""/>
              <m:grow/>
            </m:dPr>
            <m:e>
              <m:r>
                <m:t>t</m:t>
              </m:r>
            </m:e>
          </m:d>
          <m:r>
            <m:rPr>
              <m:sty m:val="p"/>
            </m:rPr>
            <m:t>=</m:t>
          </m:r>
          <m:sSub>
            <m:e>
              <m:r>
                <m:t>F</m:t>
              </m:r>
            </m:e>
            <m:sub>
              <m:r>
                <m:t>0</m:t>
              </m:r>
            </m:sub>
          </m:sSub>
          <m:r>
            <m:rPr>
              <m:sty m:val="p"/>
            </m:rPr>
            <m:t>⋅</m:t>
          </m:r>
          <m:r>
            <m:rPr>
              <m:sty m:val="p"/>
            </m:rPr>
            <m:t>sin</m:t>
          </m:r>
          <m:d>
            <m:dPr>
              <m:begChr m:val="("/>
              <m:endChr m:val=")"/>
              <m:sepChr m:val=""/>
              <m:grow/>
            </m:dPr>
            <m:e>
              <m:r>
                <m:t>ω</m:t>
              </m:r>
              <m:r>
                <m:rPr>
                  <m:sty m:val="p"/>
                </m:rPr>
                <m:t>⋅</m:t>
              </m:r>
              <m:r>
                <m:t>t</m:t>
              </m:r>
            </m:e>
          </m:d>
          <m:r>
            <m:rPr>
              <m:sty m:val="p"/>
            </m:rPr>
            <m:t>=</m:t>
          </m:r>
          <m:r>
            <m:t>0.8</m:t>
          </m:r>
          <m:r>
            <m:rPr>
              <m:nor/>
              <m:sty m:val="p"/>
            </m:rPr>
            <m:t>kN</m:t>
          </m:r>
          <m:r>
            <m:rPr>
              <m:sty m:val="p"/>
            </m:rPr>
            <m:t>⋅</m:t>
          </m:r>
          <m:d>
            <m:dPr>
              <m:begChr m:val="("/>
              <m:endChr m:val=")"/>
              <m:sepChr m:val=""/>
              <m:grow/>
            </m:dPr>
            <m:e>
              <m:r>
                <m:t>12.6</m:t>
              </m:r>
              <m:f>
                <m:fPr>
                  <m:type m:val="bar"/>
                </m:fPr>
                <m:num>
                  <m:r>
                    <m:rPr>
                      <m:nor/>
                      <m:sty m:val="p"/>
                    </m:rPr>
                    <m:t>rad</m:t>
                  </m:r>
                </m:num>
                <m:den>
                  <m:r>
                    <m:rPr>
                      <m:nor/>
                      <m:sty m:val="p"/>
                    </m:rPr>
                    <m:t>s</m:t>
                  </m:r>
                </m:den>
              </m:f>
              <m:r>
                <m:rPr>
                  <m:sty m:val="p"/>
                </m:rPr>
                <m:t>⋅</m:t>
              </m:r>
              <m:r>
                <m:t>t</m:t>
              </m:r>
            </m:e>
          </m:d>
        </m:oMath>
      </m:oMathPara>
    </w:p>
    <w:p>
      <w:r>
        <w:br w:type="page"/>
      </w:r>
    </w:p>
    <w:bookmarkEnd w:id="435"/>
    <w:bookmarkStart w:id="475" w:name="musterlösung-9"/>
    <w:p>
      <w:pPr>
        <w:pStyle w:val="berschrift2"/>
      </w:pPr>
      <w:r>
        <w:t xml:space="preserve">13.2 Musterlösung</w:t>
      </w:r>
    </w:p>
    <w:bookmarkStart w:id="438" w:name="bemerkung-tilgerauslegung"/>
    <w:p>
      <w:pPr>
        <w:pStyle w:val="berschrift3"/>
      </w:pPr>
      <w:r>
        <w:t xml:space="preserve">13.2.1 Bemerkung Tilgerauslegung</w:t>
      </w:r>
    </w:p>
    <w:p>
      <w:pPr>
        <w:pStyle w:val="FirstParagraph"/>
      </w:pPr>
      <w:r>
        <w:t xml:space="preserve">Die Auslegung des Tilgers kann folgender massen geschehen:</w:t>
      </w:r>
    </w:p>
    <w:p>
      <w:pPr>
        <w:numPr>
          <w:ilvl w:val="0"/>
          <w:numId w:val="1027"/>
        </w:numPr>
        <w:pStyle w:val="Compact"/>
      </w:pPr>
      <w:r>
        <w:t xml:space="preserve">Tilgermasse</w:t>
      </w:r>
      <w:r>
        <w:t xml:space="preserve"> </w:t>
      </w:r>
      <m:oMath>
        <m:r>
          <m:t>5</m:t>
        </m:r>
        <m:r>
          <m:rPr>
            <m:sty m:val="p"/>
          </m:rPr>
          <m:t>%</m:t>
        </m:r>
      </m:oMath>
      <w:r>
        <w:t xml:space="preserve"> </w:t>
      </w:r>
      <w:r>
        <w:t xml:space="preserve">von der Masse des Hauptträgers.</w:t>
      </w:r>
    </w:p>
    <w:p>
      <w:pPr>
        <w:numPr>
          <w:ilvl w:val="0"/>
          <w:numId w:val="1027"/>
        </w:numPr>
        <w:pStyle w:val="Compact"/>
      </w:pPr>
      <w:r>
        <w:t xml:space="preserve">Optimale Frequenz bestimmen:</w:t>
      </w:r>
    </w:p>
    <w:p>
      <w:pPr>
        <w:pStyle w:val="Compact"/>
      </w:pPr>
      <w:bookmarkStart w:id="436" w:name="eq-mms_tilg_optimale_frequenz"/>
      <m:oMathPara>
        <m:oMathParaPr>
          <m:jc m:val="center"/>
        </m:oMathParaPr>
        <m:oMath>
          <m:sSub>
            <m:e>
              <m:r>
                <m:t>f</m:t>
              </m:r>
            </m:e>
            <m:sub>
              <m:r>
                <m:t>T</m:t>
              </m:r>
              <m:r>
                <m:rPr>
                  <m:sty m:val="p"/>
                </m:rPr>
                <m:t>,</m:t>
              </m:r>
              <m:r>
                <m:t>o</m:t>
              </m:r>
              <m:r>
                <m:t>p</m:t>
              </m:r>
              <m:r>
                <m:t>t</m:t>
              </m:r>
            </m:sub>
          </m:sSub>
          <m:r>
            <m:rPr>
              <m:sty m:val="p"/>
            </m:rPr>
            <m:t>=</m:t>
          </m:r>
          <m:f>
            <m:fPr>
              <m:type m:val="bar"/>
            </m:fPr>
            <m:num>
              <m:sSub>
                <m:e>
                  <m:r>
                    <m:t>f</m:t>
                  </m:r>
                </m:e>
                <m:sub>
                  <m:r>
                    <m:t>H</m:t>
                  </m:r>
                </m:sub>
              </m:sSub>
            </m:num>
            <m:den>
              <m:r>
                <m:t>1</m:t>
              </m:r>
              <m:r>
                <m:rPr>
                  <m:sty m:val="p"/>
                </m:rPr>
                <m:t>+</m:t>
              </m:r>
              <m:f>
                <m:fPr>
                  <m:type m:val="bar"/>
                </m:fPr>
                <m:num>
                  <m:sSub>
                    <m:e>
                      <m:r>
                        <m:t>m</m:t>
                      </m:r>
                    </m:e>
                    <m:sub>
                      <m:r>
                        <m:t>T</m:t>
                      </m:r>
                    </m:sub>
                  </m:sSub>
                </m:num>
                <m:den>
                  <m:sSub>
                    <m:e>
                      <m:r>
                        <m:t>m</m:t>
                      </m:r>
                    </m:e>
                    <m:sub>
                      <m:r>
                        <m:t>H</m:t>
                      </m:r>
                    </m:sub>
                  </m:sSub>
                </m:den>
              </m:f>
            </m:den>
          </m:f>
          <m:r>
            <m:t>  </m:t>
          </m:r>
          <m:d>
            <m:dPr>
              <m:begChr m:val="("/>
              <m:endChr m:val=")"/>
              <m:sepChr m:val=""/>
              <m:grow/>
            </m:dPr>
            <m:e>
              <m:r>
                <m:t>13.1</m:t>
              </m:r>
            </m:e>
          </m:d>
        </m:oMath>
      </m:oMathPara>
      <w:bookmarkEnd w:id="436"/>
    </w:p>
    <w:p>
      <w:pPr>
        <w:numPr>
          <w:ilvl w:val="0"/>
          <w:numId w:val="1027"/>
        </w:numPr>
        <w:pStyle w:val="Compact"/>
      </w:pPr>
      <w:r>
        <w:t xml:space="preserve">Daraus die optimale Steifigkeit bestimmen:</w:t>
      </w:r>
    </w:p>
    <w:p>
      <w:pPr>
        <w:pStyle w:val="Compact"/>
      </w:pPr>
      <w:bookmarkStart w:id="437" w:name="eq-mms_tilg_optimale_steif"/>
      <m:oMathPara>
        <m:oMathParaPr>
          <m:jc m:val="center"/>
        </m:oMathParaPr>
        <m:oMath>
          <m:sSub>
            <m:e>
              <m:r>
                <m:t>k</m:t>
              </m:r>
            </m:e>
            <m:sub>
              <m:r>
                <m:t>T</m:t>
              </m:r>
              <m:r>
                <m:rPr>
                  <m:sty m:val="p"/>
                </m:rPr>
                <m:t>,</m:t>
              </m:r>
              <m:r>
                <m:t>o</m:t>
              </m:r>
              <m:r>
                <m:t>p</m:t>
              </m:r>
              <m:r>
                <m:t>t</m:t>
              </m:r>
            </m:sub>
          </m:sSub>
          <m:r>
            <m:rPr>
              <m:sty m:val="p"/>
            </m:rPr>
            <m:t>=</m:t>
          </m:r>
          <m:sSup>
            <m:e>
              <m:d>
                <m:dPr>
                  <m:begChr m:val="("/>
                  <m:endChr m:val=")"/>
                  <m:sepChr m:val=""/>
                  <m:grow/>
                </m:dPr>
                <m:e>
                  <m:r>
                    <m:t>2</m:t>
                  </m:r>
                  <m:r>
                    <m:t>π</m:t>
                  </m:r>
                  <m:sSub>
                    <m:e>
                      <m:r>
                        <m:t>f</m:t>
                      </m:r>
                    </m:e>
                    <m:sub>
                      <m:r>
                        <m:t>T</m:t>
                      </m:r>
                      <m:r>
                        <m:rPr>
                          <m:sty m:val="p"/>
                        </m:rPr>
                        <m:t>,</m:t>
                      </m:r>
                      <m:r>
                        <m:t>o</m:t>
                      </m:r>
                      <m:r>
                        <m:t>p</m:t>
                      </m:r>
                      <m:r>
                        <m:t>t</m:t>
                      </m:r>
                    </m:sub>
                  </m:sSub>
                </m:e>
              </m:d>
            </m:e>
            <m:sup>
              <m:r>
                <m:t>2</m:t>
              </m:r>
            </m:sup>
          </m:sSup>
          <m:r>
            <m:t>  </m:t>
          </m:r>
          <m:d>
            <m:dPr>
              <m:begChr m:val="("/>
              <m:endChr m:val=")"/>
              <m:sepChr m:val=""/>
              <m:grow/>
            </m:dPr>
            <m:e>
              <m:r>
                <m:t>13.2</m:t>
              </m:r>
            </m:e>
          </m:d>
        </m:oMath>
      </m:oMathPara>
      <w:bookmarkEnd w:id="437"/>
    </w:p>
    <w:bookmarkEnd w:id="438"/>
    <w:bookmarkStart w:id="449" w:name="steifigkeitsmatrix-mathbfk"/>
    <w:p>
      <w:pPr>
        <w:pStyle w:val="berschrift3"/>
      </w:pPr>
      <w:r>
        <w:t xml:space="preserve">13.2.2 Steifigkeitsmatrix</w:t>
      </w:r>
      <w:r>
        <w:t xml:space="preserve"> </w:t>
      </w:r>
      <m:oMath>
        <m:r>
          <m:rPr>
            <m:sty m:val="b"/>
          </m:rPr>
          <m:t>K</m:t>
        </m:r>
      </m:oMath>
    </w:p>
    <w:tbl>
      <w:tblPr>
        <w:tblStyle w:val="Table"/>
        <w:tblW w:type="pct" w:w="5000"/>
        <w:tblLook w:firstRow="0" w:lastRow="0" w:firstColumn="0" w:lastColumn="0" w:noHBand="0" w:noVBand="0" w:val="0000"/>
        <w:jc w:val="start"/>
      </w:tblPr>
      <w:tblGrid>
        <w:gridCol w:w="7920"/>
      </w:tblGrid>
      <w:tr>
        <w:tc>
          <w:tcPr/>
          <w:bookmarkStart w:id="443" w:name="fig-mms_tilg_auslenkung_1"/>
          <w:p>
            <w:pPr>
              <w:jc w:val="center"/>
            </w:pPr>
            <w:r>
              <w:drawing>
                <wp:inline>
                  <wp:extent cx="5391150" cy="1790700"/>
                  <wp:effectExtent b="0" l="0" r="0" t="0"/>
                  <wp:docPr descr="" title="" id="440" name="Picture"/>
                  <a:graphic>
                    <a:graphicData uri="http://schemas.openxmlformats.org/drawingml/2006/picture">
                      <pic:pic>
                        <pic:nvPicPr>
                          <pic:cNvPr descr="bilder/aufgabe_mms_tilg_auslenk2.svg" id="441" name="Picture"/>
                          <pic:cNvPicPr>
                            <a:picLocks noChangeArrowheads="1" noChangeAspect="1"/>
                          </pic:cNvPicPr>
                        </pic:nvPicPr>
                        <pic:blipFill>
                          <a:blip r:embed="rId442">
                            <a:extLst>
                              <a:ext uri="{28A0092B-C50C-407E-A947-70E740481C1C}">
                                <a14:useLocalDpi xmlns:a14="http://schemas.microsoft.com/office/drawing/2010/main" val="0"/>
                              </a:ext>
                              <a:ext uri="{96DAC541-7B7A-43D3-8B79-37D633B846F1}">
                                <asvg:svgBlip xmlns:asvg="http://schemas.microsoft.com/office/drawing/2016/SVG/main" r:embed="rId439"/>
                              </a:ext>
                            </a:extLst>
                          </a:blip>
                          <a:stretch>
                            <a:fillRect/>
                          </a:stretch>
                        </pic:blipFill>
                        <pic:spPr bwMode="auto">
                          <a:xfrm>
                            <a:off x="0" y="0"/>
                            <a:ext cx="5391150" cy="17907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13.2: Verformungen am ersten Freiheitsgrad</w:t>
            </w:r>
          </w:p>
          <w:bookmarkEnd w:id="443"/>
        </w:tc>
      </w:tr>
    </w:tbl>
    <w:p>
      <w:pPr>
        <w:pStyle w:val="Textkrper"/>
      </w:pPr>
      <w:r>
        <w:t xml:space="preserve">Wichtig dabei sind die Richtungen der Kräfte. Als Denkstütze gilt folgendes:</w:t>
      </w:r>
    </w:p>
    <w:p>
      <w:pPr>
        <w:numPr>
          <w:ilvl w:val="0"/>
          <w:numId w:val="1028"/>
        </w:numPr>
        <w:pStyle w:val="Compact"/>
      </w:pPr>
      <w:r>
        <w:t xml:space="preserve">Der Auslenkung um</w:t>
      </w:r>
      <w:r>
        <w:t xml:space="preserve"> </w:t>
      </w:r>
      <m:oMath>
        <m:r>
          <m:t>u</m:t>
        </m:r>
      </m:oMath>
      <w:r>
        <w:t xml:space="preserve"> </w:t>
      </w:r>
      <w:r>
        <w:t xml:space="preserve">wirkt die Federkraft entgegen, welche</w:t>
      </w:r>
      <w:r>
        <w:t xml:space="preserve"> </w:t>
      </w:r>
      <m:oMath>
        <m:r>
          <m:t>k</m:t>
        </m:r>
        <m:r>
          <m:t>u</m:t>
        </m:r>
      </m:oMath>
      <w:r>
        <w:t xml:space="preserve"> </w:t>
      </w:r>
      <w:r>
        <w:t xml:space="preserve">entspricht.</w:t>
      </w:r>
    </w:p>
    <w:p>
      <w:pPr>
        <w:numPr>
          <w:ilvl w:val="0"/>
          <w:numId w:val="1028"/>
        </w:numPr>
        <w:pStyle w:val="Compact"/>
      </w:pPr>
      <w:r>
        <w:t xml:space="preserve">Zusätzlich wirkt die Trägheitskraft der Auslenkung entgegen, welche</w:t>
      </w:r>
      <w:r>
        <w:t xml:space="preserve"> </w:t>
      </w:r>
      <m:oMath>
        <m:r>
          <m:t>m</m:t>
        </m:r>
        <m:r>
          <m:t>u</m:t>
        </m:r>
        <m:r>
          <m:rPr>
            <m:sty m:val="p"/>
          </m:rPr>
          <m:t>″</m:t>
        </m:r>
      </m:oMath>
      <w:r>
        <w:t xml:space="preserve"> </w:t>
      </w:r>
      <w:r>
        <w:t xml:space="preserve">entspricht.</w:t>
      </w:r>
    </w:p>
    <w:p>
      <w:pPr>
        <w:numPr>
          <w:ilvl w:val="0"/>
          <w:numId w:val="1028"/>
        </w:numPr>
        <w:pStyle w:val="Compact"/>
      </w:pPr>
      <w:r>
        <w:t xml:space="preserve">Nach der Betrachtung des ausgelenkten Punkts, kann mittels</w:t>
      </w:r>
      <w:r>
        <w:t xml:space="preserve"> </w:t>
      </w:r>
      <w:r>
        <w:rPr>
          <w:iCs/>
          <w:i/>
        </w:rPr>
        <w:t xml:space="preserve">Actio-Reactio</w:t>
      </w:r>
      <w:r>
        <w:t xml:space="preserve">-Prinzip das</w:t>
      </w:r>
      <w:r>
        <w:t xml:space="preserve"> </w:t>
      </w:r>
      <w:r>
        <w:t xml:space="preserve">“</w:t>
      </w:r>
      <w:r>
        <w:rPr>
          <w:iCs/>
          <w:i/>
        </w:rPr>
        <w:t xml:space="preserve">Stockwerk</w:t>
      </w:r>
      <w:r>
        <w:t xml:space="preserve">”</w:t>
      </w:r>
      <w:r>
        <w:t xml:space="preserve"> </w:t>
      </w:r>
      <w:r>
        <w:t xml:space="preserve">ins Gleichgewicht gebracht werden.</w:t>
      </w:r>
    </w:p>
    <w:p>
      <w:pPr>
        <w:numPr>
          <w:ilvl w:val="0"/>
          <w:numId w:val="1028"/>
        </w:numPr>
        <w:pStyle w:val="Compact"/>
      </w:pPr>
      <w:r>
        <w:t xml:space="preserve">Vorzeichen sind gegen der Bewegungsrichtig positiv.</w:t>
      </w:r>
    </w:p>
    <w:tbl>
      <w:tblPr>
        <w:tblStyle w:val="Table"/>
        <w:tblW w:type="pct" w:w="5000"/>
        <w:tblLook w:firstRow="0" w:lastRow="0" w:firstColumn="0" w:lastColumn="0" w:noHBand="0" w:noVBand="0" w:val="0000"/>
        <w:jc w:val="start"/>
      </w:tblPr>
      <w:tblGrid>
        <w:gridCol w:w="7920"/>
      </w:tblGrid>
      <w:tr>
        <w:tc>
          <w:tcPr/>
          <w:bookmarkStart w:id="448" w:name="fig-mms_tilg_auslenkung_2"/>
          <w:p>
            <w:pPr>
              <w:jc w:val="center"/>
            </w:pPr>
            <w:r>
              <w:drawing>
                <wp:inline>
                  <wp:extent cx="5391150" cy="1790700"/>
                  <wp:effectExtent b="0" l="0" r="0" t="0"/>
                  <wp:docPr descr="" title="" id="445" name="Picture"/>
                  <a:graphic>
                    <a:graphicData uri="http://schemas.openxmlformats.org/drawingml/2006/picture">
                      <pic:pic>
                        <pic:nvPicPr>
                          <pic:cNvPr descr="bilder/aufgabe_mms_tilg_auslenk1.svg" id="446" name="Picture"/>
                          <pic:cNvPicPr>
                            <a:picLocks noChangeArrowheads="1" noChangeAspect="1"/>
                          </pic:cNvPicPr>
                        </pic:nvPicPr>
                        <pic:blipFill>
                          <a:blip r:embed="rId447">
                            <a:extLst>
                              <a:ext uri="{28A0092B-C50C-407E-A947-70E740481C1C}">
                                <a14:useLocalDpi xmlns:a14="http://schemas.microsoft.com/office/drawing/2010/main" val="0"/>
                              </a:ext>
                              <a:ext uri="{96DAC541-7B7A-43D3-8B79-37D633B846F1}">
                                <asvg:svgBlip xmlns:asvg="http://schemas.microsoft.com/office/drawing/2016/SVG/main" r:embed="rId444"/>
                              </a:ext>
                            </a:extLst>
                          </a:blip>
                          <a:stretch>
                            <a:fillRect/>
                          </a:stretch>
                        </pic:blipFill>
                        <pic:spPr bwMode="auto">
                          <a:xfrm>
                            <a:off x="0" y="0"/>
                            <a:ext cx="5391150" cy="17907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13.3: Verformungen am zweiten Freiheitsgrad</w:t>
            </w:r>
          </w:p>
          <w:bookmarkEnd w:id="448"/>
        </w:tc>
      </w:tr>
    </w:tbl>
    <w:p>
      <w:pPr>
        <w:pStyle w:val="Textkrper"/>
      </w:pPr>
    </w:p>
    <w:p>
      <w:pPr>
        <w:pStyle w:val="Textkrper"/>
      </w:pPr>
    </w:p>
    <w:bookmarkEnd w:id="449"/>
    <w:bookmarkStart w:id="457" w:name="eigenvektoren-2"/>
    <w:p>
      <w:pPr>
        <w:pStyle w:val="berschrift3"/>
      </w:pPr>
      <w:r>
        <w:t xml:space="preserve">13.2.3 Eigenvektoren</w:t>
      </w:r>
    </w:p>
    <w:bookmarkStart w:id="450" w:name="massenmatrix-mathbfm-2"/>
    <w:p>
      <w:pPr>
        <w:pStyle w:val="berschrift4"/>
      </w:pPr>
      <w:r>
        <w:t xml:space="preserve">13.2.3.1 Massenmatrix</w:t>
      </w:r>
      <w:r>
        <w:t xml:space="preserve"> </w:t>
      </w:r>
      <m:oMath>
        <m:r>
          <m:rPr>
            <m:sty m:val="b"/>
          </m:rPr>
          <m:t>M</m:t>
        </m:r>
      </m:oMath>
    </w:p>
    <w:p>
      <w:pPr>
        <w:pStyle w:val="FirstParagraph"/>
      </w:pPr>
      <w:r>
        <w:t xml:space="preserve">Die Massenmatrix folgt dem gleichen Aufbau der Steifigkeitsmatrix. Es gelten die gleichen Vorzeichenregelungen. Die Einträge beziehen sich auf</w:t>
      </w:r>
      <w:r>
        <w:t xml:space="preserve"> </w:t>
      </w:r>
      <w:hyperlink w:anchor="fig-mms_tilg_auslenkung_2">
        <w:r>
          <w:rPr>
            <w:rStyle w:val="Hyperlink"/>
          </w:rPr>
          <w:t xml:space="preserve">Abbildung 13.3</w:t>
        </w:r>
      </w:hyperlink>
      <w:r>
        <w:t xml:space="preserve"> </w:t>
      </w:r>
      <w:r>
        <w:t xml:space="preserve">und</w:t>
      </w:r>
      <w:r>
        <w:t xml:space="preserve"> </w:t>
      </w:r>
      <w:hyperlink w:anchor="fig-mms_tilg_auslenkung_1">
        <w:r>
          <w:rPr>
            <w:rStyle w:val="Hyperlink"/>
          </w:rPr>
          <w:t xml:space="preserve">Abbildung 13.2</w:t>
        </w:r>
      </w:hyperlink>
      <w:r>
        <w:t xml:space="preserve">.</w:t>
      </w:r>
    </w:p>
    <w:p>
      <w:pPr>
        <w:pStyle w:val="Textkrper"/>
      </w:pPr>
    </w:p>
    <w:p>
      <w:pPr>
        <w:pStyle w:val="Textkrper"/>
      </w:pPr>
    </w:p>
    <w:bookmarkEnd w:id="450"/>
    <w:bookmarkStart w:id="452" w:name="eigenkreisfrequenzen-3"/>
    <w:p>
      <w:pPr>
        <w:pStyle w:val="berschrift4"/>
      </w:pPr>
      <w:r>
        <w:t xml:space="preserve">13.2.3.2 Eigenkreisfrequenzen</w:t>
      </w:r>
    </w:p>
    <w:p>
      <w:pPr>
        <w:pStyle w:val="FirstParagraph"/>
      </w:pPr>
      <w:r>
        <w:t xml:space="preserve">Bei einem Mehrmassenschwinger gibt es entsprechend den Freiheitsgraden Eigenkreisfrequenzen</w:t>
      </w:r>
      <w:r>
        <w:t xml:space="preserve"> </w:t>
      </w:r>
      <m:oMath>
        <m:sSub>
          <m:e>
            <m:r>
              <m:t>ω</m:t>
            </m:r>
          </m:e>
          <m:sub>
            <m:r>
              <m:t>n</m:t>
            </m:r>
          </m:sub>
        </m:sSub>
      </m:oMath>
      <w:r>
        <w:t xml:space="preserve">. Diese lassen sich anhand folgender Gleichung bestimmen:</w:t>
      </w:r>
    </w:p>
    <w:p>
      <w:pPr>
        <w:pStyle w:val="Textkrper"/>
      </w:pPr>
      <w:bookmarkStart w:id="451" w:name="eq-mms_tilg_eigenkreisfrequenzen"/>
      <m:oMathPara>
        <m:oMathParaPr>
          <m:jc m:val="center"/>
        </m:oMathParaPr>
        <m:oMath>
          <m:r>
            <m:rPr>
              <m:sty m:val="p"/>
            </m:rPr>
            <m:t>det</m:t>
          </m:r>
          <m:d>
            <m:dPr>
              <m:begChr m:val="["/>
              <m:endChr m:val="]"/>
              <m:sepChr m:val=""/>
              <m:grow/>
            </m:dPr>
            <m:e>
              <m:r>
                <m:rPr>
                  <m:sty m:val="b"/>
                </m:rPr>
                <m:t>K</m:t>
              </m:r>
              <m:r>
                <m:rPr>
                  <m:sty m:val="p"/>
                </m:rPr>
                <m:t>−</m:t>
              </m:r>
              <m:sSubSup>
                <m:e>
                  <m:r>
                    <m:t>ω</m:t>
                  </m:r>
                </m:e>
                <m:sub>
                  <m:r>
                    <m:t>n</m:t>
                  </m:r>
                </m:sub>
                <m:sup>
                  <m:r>
                    <m:t>2</m:t>
                  </m:r>
                </m:sup>
              </m:sSubSup>
              <m:r>
                <m:rPr>
                  <m:sty m:val="b"/>
                </m:rPr>
                <m:t>M</m:t>
              </m:r>
            </m:e>
          </m:d>
          <m:r>
            <m:rPr>
              <m:sty m:val="p"/>
            </m:rPr>
            <m:t>=</m:t>
          </m:r>
          <m:r>
            <m:t>0</m:t>
          </m:r>
          <m:r>
            <m:t>  </m:t>
          </m:r>
          <m:d>
            <m:dPr>
              <m:begChr m:val="("/>
              <m:endChr m:val=")"/>
              <m:sepChr m:val=""/>
              <m:grow/>
            </m:dPr>
            <m:e>
              <m:r>
                <m:t>13.3</m:t>
              </m:r>
            </m:e>
          </m:d>
        </m:oMath>
      </m:oMathPara>
      <w:bookmarkEnd w:id="451"/>
    </w:p>
    <w:p>
      <w:pPr>
        <w:pStyle w:val="FirstParagraph"/>
      </w:pPr>
    </w:p>
    <w:p>
      <w:pPr>
        <w:pStyle w:val="Textkrper"/>
      </w:pPr>
    </w:p>
    <w:bookmarkEnd w:id="452"/>
    <w:bookmarkStart w:id="455" w:name="eigenvektoren-mathbfphi"/>
    <w:p>
      <w:pPr>
        <w:pStyle w:val="berschrift4"/>
      </w:pPr>
      <w:r>
        <w:t xml:space="preserve">13.2.3.3 Eigenvektoren</w:t>
      </w:r>
      <w:r>
        <w:t xml:space="preserve"> </w:t>
      </w:r>
      <m:oMath>
        <m:r>
          <m:rPr>
            <m:sty m:val="b"/>
          </m:rPr>
          <m:t>ϕ</m:t>
        </m:r>
      </m:oMath>
    </w:p>
    <w:p>
      <w:pPr>
        <w:pStyle w:val="FirstParagraph"/>
      </w:pPr>
      <w:bookmarkStart w:id="453" w:name="eq-mms_tilg_eigenvek"/>
      <m:oMathPara>
        <m:oMathParaPr>
          <m:jc m:val="center"/>
        </m:oMathParaPr>
        <m:oMath>
          <m:sSub>
            <m:e>
              <m:r>
                <m:t>ϕ</m:t>
              </m:r>
            </m:e>
            <m:sub>
              <m:r>
                <m:t>n</m:t>
              </m:r>
            </m:sub>
          </m:sSub>
          <m:r>
            <m:rPr>
              <m:sty m:val="p"/>
            </m:rPr>
            <m:t>=</m:t>
          </m:r>
          <m:d>
            <m:dPr>
              <m:begChr m:val="["/>
              <m:endChr m:val="]"/>
              <m:sepChr m:val=""/>
              <m:grow/>
            </m:dPr>
            <m:e>
              <m:m>
                <m:mPr>
                  <m:baseJc m:val="center"/>
                  <m:plcHide m:val="1"/>
                  <m:mcs>
                    <m:mc>
                      <m:mcPr>
                        <m:mcJc m:val="center"/>
                        <m:count m:val="1"/>
                      </m:mcPr>
                    </m:mc>
                  </m:mcs>
                </m:mPr>
                <m:mr>
                  <m:e>
                    <m:sSub>
                      <m:e>
                        <m:r>
                          <m:t>ϕ</m:t>
                        </m:r>
                      </m:e>
                      <m:sub>
                        <m:r>
                          <m:t>1</m:t>
                        </m:r>
                        <m:r>
                          <m:t>n</m:t>
                        </m:r>
                      </m:sub>
                    </m:sSub>
                  </m:e>
                </m:mr>
                <m:mr>
                  <m:e>
                    <m:sSub>
                      <m:e>
                        <m:r>
                          <m:t>ϕ</m:t>
                        </m:r>
                      </m:e>
                      <m:sub>
                        <m:r>
                          <m:t>2</m:t>
                        </m:r>
                        <m:r>
                          <m:t>n</m:t>
                        </m:r>
                      </m:sub>
                    </m:sSub>
                  </m:e>
                </m:mr>
              </m:m>
            </m:e>
          </m:d>
          <m:r>
            <m:t>  </m:t>
          </m:r>
          <m:d>
            <m:dPr>
              <m:begChr m:val="("/>
              <m:endChr m:val=")"/>
              <m:sepChr m:val=""/>
              <m:grow/>
            </m:dPr>
            <m:e>
              <m:r>
                <m:t>13.4</m:t>
              </m:r>
            </m:e>
          </m:d>
        </m:oMath>
      </m:oMathPara>
      <w:bookmarkEnd w:id="453"/>
    </w:p>
    <w:p>
      <w:pPr>
        <w:pStyle w:val="FirstParagraph"/>
      </w:pPr>
      <w:bookmarkStart w:id="454" w:name="eq-mms_tilg_eigenvek_eq"/>
      <m:oMathPara>
        <m:oMathParaPr>
          <m:jc m:val="center"/>
        </m:oMathParaPr>
        <m:oMath>
          <m:d>
            <m:dPr>
              <m:begChr m:val="["/>
              <m:endChr m:val="]"/>
              <m:sepChr m:val=""/>
              <m:grow/>
            </m:dPr>
            <m:e>
              <m:r>
                <m:rPr>
                  <m:sty m:val="b"/>
                </m:rPr>
                <m:t>K</m:t>
              </m:r>
              <m:r>
                <m:rPr>
                  <m:sty m:val="p"/>
                </m:rPr>
                <m:t>−</m:t>
              </m:r>
              <m:sSubSup>
                <m:e>
                  <m:r>
                    <m:t>ω</m:t>
                  </m:r>
                </m:e>
                <m:sub>
                  <m:r>
                    <m:t>n</m:t>
                  </m:r>
                </m:sub>
                <m:sup>
                  <m:r>
                    <m:t>2</m:t>
                  </m:r>
                </m:sup>
              </m:sSubSup>
              <m:r>
                <m:rPr>
                  <m:sty m:val="b"/>
                </m:rPr>
                <m:t>M</m:t>
              </m:r>
            </m:e>
          </m:d>
          <m:r>
            <m:rPr>
              <m:sty m:val="p"/>
            </m:rPr>
            <m:t>⋅</m:t>
          </m:r>
          <m:d>
            <m:dPr>
              <m:begChr m:val="["/>
              <m:endChr m:val="]"/>
              <m:sepChr m:val=""/>
              <m:grow/>
            </m:dPr>
            <m:e>
              <m:m>
                <m:mPr>
                  <m:baseJc m:val="center"/>
                  <m:plcHide m:val="1"/>
                  <m:mcs>
                    <m:mc>
                      <m:mcPr>
                        <m:mcJc m:val="center"/>
                        <m:count m:val="1"/>
                      </m:mcPr>
                    </m:mc>
                  </m:mcs>
                </m:mPr>
                <m:mr>
                  <m:e>
                    <m:sSub>
                      <m:e>
                        <m:r>
                          <m:t>ϕ</m:t>
                        </m:r>
                      </m:e>
                      <m:sub>
                        <m:r>
                          <m:t>1</m:t>
                        </m:r>
                        <m:r>
                          <m:t>n</m:t>
                        </m:r>
                      </m:sub>
                    </m:sSub>
                  </m:e>
                </m:mr>
                <m:mr>
                  <m:e>
                    <m:sSub>
                      <m:e>
                        <m:r>
                          <m:t>ϕ</m:t>
                        </m:r>
                      </m:e>
                      <m:sub>
                        <m:r>
                          <m:t>2</m:t>
                        </m:r>
                        <m:r>
                          <m:t>n</m:t>
                        </m:r>
                      </m:sub>
                    </m:sSub>
                  </m:e>
                </m:mr>
              </m:m>
            </m:e>
          </m:d>
          <m:r>
            <m:rPr>
              <m:sty m:val="p"/>
            </m:rPr>
            <m:t>=</m:t>
          </m:r>
          <m:r>
            <m:t>0</m:t>
          </m:r>
          <m:r>
            <m:t>  </m:t>
          </m:r>
          <m:d>
            <m:dPr>
              <m:begChr m:val="("/>
              <m:endChr m:val=")"/>
              <m:sepChr m:val=""/>
              <m:grow/>
            </m:dPr>
            <m:e>
              <m:r>
                <m:t>13.5</m:t>
              </m:r>
            </m:e>
          </m:d>
        </m:oMath>
      </m:oMathPara>
      <w:bookmarkEnd w:id="454"/>
    </w:p>
    <w:p>
      <w:pPr>
        <w:pStyle w:val="FirstParagraph"/>
      </w:pPr>
      <w:r>
        <w:t xml:space="preserve">Dazu ist die entsprechende Normierung aus der Aufgabenstellung zu berücksichtigen.</w:t>
      </w:r>
    </w:p>
    <w:p>
      <w:pPr>
        <w:pStyle w:val="Textkrper"/>
      </w:pPr>
    </w:p>
    <w:p>
      <w:pPr>
        <w:pStyle w:val="Textkrper"/>
      </w:pPr>
    </w:p>
    <w:p>
      <w:pPr>
        <w:pStyle w:val="Textkrper"/>
      </w:pPr>
    </w:p>
    <w:p>
      <w:pPr>
        <w:pStyle w:val="Textkrper"/>
      </w:pPr>
    </w:p>
    <w:bookmarkEnd w:id="455"/>
    <w:bookmarkStart w:id="456" w:name="orthogonalitätsbedingung-1"/>
    <w:p>
      <w:pPr>
        <w:pStyle w:val="berschrift4"/>
      </w:pPr>
      <w:r>
        <w:t xml:space="preserve">13.2.3.4 Orthogonalitätsbedingung</w:t>
      </w:r>
    </w:p>
    <w:p>
      <w:pPr>
        <w:pStyle w:val="FirstParagraph"/>
      </w:pPr>
      <w:r>
        <w:t xml:space="preserve">Zur Entkoppelung des Systems wird die Orthogonalität der Eigenvektoren kontrolliert. Siehe</w:t>
      </w:r>
      <w:r>
        <w:t xml:space="preserve"> </w:t>
      </w:r>
      <w:hyperlink w:anchor="sec-mms_nach_ortho">
        <w:r>
          <w:rPr>
            <w:rStyle w:val="Hyperlink"/>
          </w:rPr>
          <w:t xml:space="preserve">Kapitel 12.2.2.4</w:t>
        </w:r>
      </w:hyperlink>
      <w:r>
        <w:t xml:space="preserve"> </w:t>
      </w:r>
      <w:r>
        <w:t xml:space="preserve">für eine ausführliche Erklärung.</w:t>
      </w:r>
    </w:p>
    <w:p>
      <w:pPr>
        <w:pStyle w:val="Textkrper"/>
      </w:pPr>
    </w:p>
    <w:p>
      <w:pPr>
        <w:pStyle w:val="Textkrper"/>
      </w:pPr>
    </w:p>
    <w:p>
      <w:pPr>
        <w:pStyle w:val="Textkrper"/>
      </w:pPr>
    </w:p>
    <w:p>
      <w:pPr>
        <w:pStyle w:val="Textkrper"/>
      </w:pPr>
    </w:p>
    <w:p>
      <w:pPr>
        <w:pStyle w:val="Textkrper"/>
      </w:pPr>
      <w:r>
        <w:t xml:space="preserve">Es ist eine kleine numerische Differenz zu erkennen welche nicht relevant sind.</w:t>
      </w:r>
    </w:p>
    <w:p>
      <w:pPr>
        <w:pStyle w:val="Textkrper"/>
      </w:pPr>
    </w:p>
    <w:p>
      <w:pPr>
        <w:pStyle w:val="Textkrper"/>
      </w:pPr>
    </w:p>
    <w:p>
      <w:pPr>
        <w:pStyle w:val="Textkrper"/>
      </w:pPr>
    </w:p>
    <w:p>
      <w:pPr>
        <w:pStyle w:val="Textkrper"/>
      </w:pPr>
    </w:p>
    <w:bookmarkEnd w:id="456"/>
    <w:bookmarkEnd w:id="457"/>
    <w:bookmarkStart w:id="466" w:name="modale-analyse"/>
    <w:p>
      <w:pPr>
        <w:pStyle w:val="berschrift3"/>
      </w:pPr>
      <w:r>
        <w:t xml:space="preserve">13.2.4 Modale Analyse</w:t>
      </w:r>
    </w:p>
    <w:p>
      <w:pPr>
        <w:pStyle w:val="FirstParagraph"/>
      </w:pPr>
      <w:r>
        <w:t xml:space="preserve">Die Bewegungsgleichung für einen ungedämpften, periodisch, harmonisch angeregten Mehrmassenschwinger lässt sich folgend beschreiben:</w:t>
      </w:r>
    </w:p>
    <w:p>
      <w:pPr>
        <w:pStyle w:val="Textkrper"/>
      </w:pPr>
      <w:bookmarkStart w:id="458" w:name="eq-mms_tilg_bewegungsgleichung_nohomo"/>
      <m:oMathPara>
        <m:oMathParaPr>
          <m:jc m:val="center"/>
        </m:oMathParaPr>
        <m:oMath>
          <m:r>
            <m:rPr>
              <m:sty m:val="b"/>
            </m:rPr>
            <m:t>M</m:t>
          </m:r>
          <m:r>
            <m:rPr>
              <m:sty m:val="b"/>
            </m:rPr>
            <m:t>u</m:t>
          </m:r>
          <m:r>
            <m:rPr>
              <m:sty m:val="b"/>
            </m:rPr>
            <m:t>″</m:t>
          </m:r>
          <m:d>
            <m:dPr>
              <m:begChr m:val="("/>
              <m:endChr m:val=")"/>
              <m:sepChr m:val=""/>
              <m:grow/>
            </m:dPr>
            <m:e>
              <m:r>
                <m:rPr>
                  <m:sty m:val="b"/>
                </m:rPr>
                <m:t>t</m:t>
              </m:r>
            </m:e>
          </m:d>
          <m:r>
            <m:rPr>
              <m:sty m:val="b"/>
            </m:rPr>
            <m:t>+</m:t>
          </m:r>
          <m:r>
            <m:rPr>
              <m:sty m:val="b"/>
            </m:rPr>
            <m:t>K</m:t>
          </m:r>
          <m:r>
            <m:rPr>
              <m:sty m:val="b"/>
            </m:rPr>
            <m:t>u</m:t>
          </m:r>
          <m:r>
            <m:rPr>
              <m:sty m:val="b"/>
            </m:rPr>
            <m:t>=</m:t>
          </m:r>
          <m:r>
            <m:rPr>
              <m:sty m:val="b"/>
            </m:rPr>
            <m:t>F</m:t>
          </m:r>
          <m:d>
            <m:dPr>
              <m:begChr m:val="("/>
              <m:endChr m:val=")"/>
              <m:sepChr m:val=""/>
              <m:grow/>
            </m:dPr>
            <m:e>
              <m:r>
                <m:rPr>
                  <m:sty m:val="b"/>
                </m:rPr>
                <m:t>t</m:t>
              </m:r>
            </m:e>
          </m:d>
          <m:r>
            <m:t>  </m:t>
          </m:r>
          <m:d>
            <m:dPr>
              <m:begChr m:val="("/>
              <m:endChr m:val=")"/>
              <m:sepChr m:val=""/>
              <m:grow/>
            </m:dPr>
            <m:e>
              <m:r>
                <m:t>13.6</m:t>
              </m:r>
            </m:e>
          </m:d>
        </m:oMath>
      </m:oMathPara>
      <w:bookmarkEnd w:id="458"/>
    </w:p>
    <w:p>
      <w:pPr>
        <w:pStyle w:val="FirstParagraph"/>
      </w:pPr>
      <w:r>
        <w:t xml:space="preserve">Die Matrix-Gleichung beschreibt ein System aus Differentialgleichungen. Die Modale Analyse zielt darauf ab, diese zu entkoppeln. Bezogen auf den Mehrmassenschwinger heisst eine Entkoppelung, dass diese in Einmassenschwinger aufgeteilt werden. Dies wird nun schrittweise durchgeführt.</w:t>
      </w:r>
    </w:p>
    <w:bookmarkStart w:id="459" w:name="modal--und-spektralmatrix"/>
    <w:p>
      <w:pPr>
        <w:pStyle w:val="berschrift4"/>
      </w:pPr>
      <w:r>
        <w:t xml:space="preserve">13.2.4.1 Modal- und Spektralmatrix</w:t>
      </w:r>
    </w:p>
    <w:p>
      <w:pPr>
        <w:pStyle w:val="FirstParagraph"/>
      </w:pPr>
      <w:r>
        <w:t xml:space="preserve">Mittels der Modal- und Spektralmatrix können die generalisierten Grössen ermittelt werden. Diese sind die Eigenschaften der einzelnen Einmassenschwinger. Die generalisierten Werte besitzen keine physikalische Bedeutung, sie sind abhängig von der Wahl der Eigenvektoren, welche bekanntlich von der Normierung abhängen.</w:t>
      </w:r>
    </w:p>
    <w:p>
      <w:pPr>
        <w:pStyle w:val="Textkrper"/>
      </w:pPr>
      <w:r>
        <w:t xml:space="preserve">Anhand der Bewegungsgleichung können die generalisierten Grössen bestimmt werden, es gilt:</w:t>
      </w:r>
    </w:p>
    <w:p>
      <w:pPr>
        <w:pStyle w:val="Textkrper"/>
      </w:pPr>
      <m:oMathPara>
        <m:oMathParaPr>
          <m:jc m:val="center"/>
        </m:oMathParaPr>
        <m:oMath>
          <m:sSup>
            <m:e>
              <m:r>
                <m:t>Φ</m:t>
              </m:r>
            </m:e>
            <m:sup>
              <m:r>
                <m:t>T</m:t>
              </m:r>
            </m:sup>
          </m:sSup>
          <m:r>
            <m:t>M</m:t>
          </m:r>
          <m:r>
            <m:t>Φ</m:t>
          </m:r>
          <m:r>
            <m:t>u</m:t>
          </m:r>
          <m:r>
            <m:rPr>
              <m:sty m:val="p"/>
            </m:rPr>
            <m:t>″</m:t>
          </m:r>
          <m:d>
            <m:dPr>
              <m:begChr m:val="("/>
              <m:endChr m:val=")"/>
              <m:sepChr m:val=""/>
              <m:grow/>
            </m:dPr>
            <m:e>
              <m:r>
                <m:t>t</m:t>
              </m:r>
            </m:e>
          </m:d>
          <m:r>
            <m:rPr>
              <m:sty m:val="p"/>
            </m:rPr>
            <m:t>+</m:t>
          </m:r>
          <m:sSup>
            <m:e>
              <m:r>
                <m:t>Φ</m:t>
              </m:r>
            </m:e>
            <m:sup>
              <m:r>
                <m:t>T</m:t>
              </m:r>
            </m:sup>
          </m:sSup>
          <m:r>
            <m:t>K</m:t>
          </m:r>
          <m:r>
            <m:t>Φ</m:t>
          </m:r>
          <m:r>
            <m:t>u</m:t>
          </m:r>
          <m:d>
            <m:dPr>
              <m:begChr m:val="("/>
              <m:endChr m:val=")"/>
              <m:sepChr m:val=""/>
              <m:grow/>
            </m:dPr>
            <m:e>
              <m:r>
                <m:t>t</m:t>
              </m:r>
            </m:e>
          </m:d>
          <m:r>
            <m:rPr>
              <m:sty m:val="p"/>
            </m:rPr>
            <m:t>=</m:t>
          </m:r>
          <m:sSup>
            <m:e>
              <m:r>
                <m:t>Φ</m:t>
              </m:r>
            </m:e>
            <m:sup>
              <m:r>
                <m:t>T</m:t>
              </m:r>
            </m:sup>
          </m:sSup>
          <m:r>
            <m:t>F</m:t>
          </m:r>
          <m:d>
            <m:dPr>
              <m:begChr m:val="("/>
              <m:endChr m:val=")"/>
              <m:sepChr m:val=""/>
              <m:grow/>
            </m:dPr>
            <m:e>
              <m:r>
                <m:t>t</m:t>
              </m:r>
            </m:e>
          </m:d>
        </m:oMath>
      </m:oMathPara>
    </w:p>
    <w:p>
      <w:pPr>
        <w:pStyle w:val="FirstParagraph"/>
      </w:pPr>
      <m:oMathPara>
        <m:oMathParaPr>
          <m:jc m:val="center"/>
        </m:oMathParaPr>
        <m:oMath>
          <m:sSup>
            <m:e>
              <m:r>
                <m:t>M</m:t>
              </m:r>
            </m:e>
            <m:sup>
              <m:r>
                <m:rPr>
                  <m:sty m:val="p"/>
                </m:rPr>
                <m:t>*</m:t>
              </m:r>
            </m:sup>
          </m:sSup>
          <m:r>
            <m:t>u</m:t>
          </m:r>
          <m:r>
            <m:rPr>
              <m:sty m:val="p"/>
            </m:rPr>
            <m:t>″</m:t>
          </m:r>
          <m:d>
            <m:dPr>
              <m:begChr m:val="("/>
              <m:endChr m:val=")"/>
              <m:sepChr m:val=""/>
              <m:grow/>
            </m:dPr>
            <m:e>
              <m:r>
                <m:t>t</m:t>
              </m:r>
            </m:e>
          </m:d>
          <m:r>
            <m:rPr>
              <m:sty m:val="p"/>
            </m:rPr>
            <m:t>+</m:t>
          </m:r>
          <m:sSup>
            <m:e>
              <m:r>
                <m:t>K</m:t>
              </m:r>
            </m:e>
            <m:sup>
              <m:r>
                <m:rPr>
                  <m:sty m:val="p"/>
                </m:rPr>
                <m:t>*</m:t>
              </m:r>
            </m:sup>
          </m:sSup>
          <m:r>
            <m:t>u</m:t>
          </m:r>
          <m:d>
            <m:dPr>
              <m:begChr m:val="("/>
              <m:endChr m:val=")"/>
              <m:sepChr m:val=""/>
              <m:grow/>
            </m:dPr>
            <m:e>
              <m:r>
                <m:t>t</m:t>
              </m:r>
            </m:e>
          </m:d>
          <m:r>
            <m:rPr>
              <m:sty m:val="p"/>
            </m:rPr>
            <m:t>=</m:t>
          </m:r>
          <m:sSup>
            <m:e>
              <m:r>
                <m:t>F</m:t>
              </m:r>
            </m:e>
            <m:sup>
              <m:r>
                <m:rPr>
                  <m:sty m:val="p"/>
                </m:rPr>
                <m:t>*</m:t>
              </m:r>
            </m:sup>
          </m:sSup>
          <m:d>
            <m:dPr>
              <m:begChr m:val="("/>
              <m:endChr m:val=")"/>
              <m:sepChr m:val=""/>
              <m:grow/>
            </m:dPr>
            <m:e>
              <m:r>
                <m:t>t</m:t>
              </m:r>
            </m:e>
          </m:d>
        </m:oMath>
      </m:oMathPara>
    </w:p>
    <w:p>
      <w:pPr>
        <w:pStyle w:val="FirstParagraph"/>
      </w:pPr>
      <w:r>
        <w:t xml:space="preserve">Alle</w:t>
      </w:r>
      <w:r>
        <w:t xml:space="preserve"> </w:t>
      </w:r>
      <m:oMath>
        <m:r>
          <m:t>N</m:t>
        </m:r>
      </m:oMath>
      <w:r>
        <w:t xml:space="preserve">-Eigenwerte und alle</w:t>
      </w:r>
      <w:r>
        <w:t xml:space="preserve"> </w:t>
      </w:r>
      <m:oMath>
        <m:r>
          <m:t>N</m:t>
        </m:r>
      </m:oMath>
      <w:r>
        <w:t xml:space="preserve">-Eigenvektoren können kompakt</w:t>
      </w:r>
      <w:r>
        <w:t xml:space="preserve"> </w:t>
      </w:r>
      <w:r>
        <w:t xml:space="preserve">mit Matrizen ausgedrückt werden:</w:t>
      </w:r>
    </w:p>
    <w:p>
      <w:pPr>
        <w:pStyle w:val="Textkrper"/>
      </w:pPr>
    </w:p>
    <w:p>
      <w:pPr>
        <w:pStyle w:val="Textkrper"/>
      </w:pPr>
    </w:p>
    <w:p>
      <w:pPr>
        <w:pStyle w:val="Textkrper"/>
      </w:pPr>
    </w:p>
    <w:p>
      <w:pPr>
        <w:pStyle w:val="Textkrper"/>
      </w:pPr>
    </w:p>
    <w:bookmarkEnd w:id="459"/>
    <w:bookmarkStart w:id="460" w:name="generalisierte-grössen"/>
    <w:p>
      <w:pPr>
        <w:pStyle w:val="berschrift4"/>
      </w:pPr>
      <w:r>
        <w:t xml:space="preserve">13.2.4.2 Generalisierte Grössen</w:t>
      </w:r>
    </w:p>
    <w:p>
      <w:pPr>
        <w:pStyle w:val="FirstParagraph"/>
      </w:pPr>
    </w:p>
    <w:p>
      <w:pPr>
        <w:pStyle w:val="Textkrper"/>
      </w:pPr>
    </w:p>
    <w:p>
      <w:pPr>
        <w:pStyle w:val="Textkrper"/>
      </w:pPr>
    </w:p>
    <w:p>
      <w:pPr>
        <w:pStyle w:val="Textkrper"/>
      </w:pPr>
    </w:p>
    <w:bookmarkEnd w:id="460"/>
    <w:bookmarkStart w:id="461" w:name="kontrolle-der-modalen-transformation"/>
    <w:p>
      <w:pPr>
        <w:pStyle w:val="berschrift4"/>
      </w:pPr>
      <w:r>
        <w:t xml:space="preserve">13.2.4.3 Kontrolle der modalen Transformation</w:t>
      </w:r>
    </w:p>
    <w:p>
      <w:pPr>
        <w:pStyle w:val="FirstParagraph"/>
      </w:pPr>
    </w:p>
    <w:p>
      <w:pPr>
        <w:pStyle w:val="Textkrper"/>
      </w:pPr>
    </w:p>
    <w:p>
      <w:pPr>
        <w:pStyle w:val="Textkrper"/>
      </w:pPr>
    </w:p>
    <w:p>
      <w:pPr>
        <w:pStyle w:val="Textkrper"/>
      </w:pPr>
    </w:p>
    <w:bookmarkEnd w:id="461"/>
    <w:bookmarkStart w:id="465" w:name="modale-höhen"/>
    <w:p>
      <w:pPr>
        <w:pStyle w:val="berschrift4"/>
      </w:pPr>
      <w:r>
        <w:t xml:space="preserve">13.2.4.4 Modale Höhen</w:t>
      </w:r>
    </w:p>
    <w:p>
      <w:pPr>
        <w:pStyle w:val="FirstParagraph"/>
      </w:pPr>
      <w:r>
        <w:t xml:space="preserve">Die modalen Höhen bestimmen sich aus</w:t>
      </w:r>
      <w:r>
        <w:t xml:space="preserve"> </w:t>
      </w:r>
      <w:hyperlink w:anchor="eq-mms_tilg_modale_hoehe">
        <w:r>
          <w:rPr>
            <w:rStyle w:val="Hyperlink"/>
          </w:rPr>
          <w:t xml:space="preserve">Gleichung 13.7</w:t>
        </w:r>
      </w:hyperlink>
      <w:r>
        <w:t xml:space="preserve">:</w:t>
      </w:r>
    </w:p>
    <w:p>
      <w:pPr>
        <w:pStyle w:val="Textkrper"/>
      </w:pPr>
      <w:bookmarkStart w:id="462" w:name="eq-mms_tilg_modale_hoehe"/>
      <m:oMathPara>
        <m:oMathParaPr>
          <m:jc m:val="center"/>
        </m:oMathParaPr>
        <m:oMath>
          <m:sSub>
            <m:e>
              <m:r>
                <m:t>H</m:t>
              </m:r>
            </m:e>
            <m:sub>
              <m:r>
                <m:t>n</m:t>
              </m:r>
            </m:sub>
          </m:sSub>
          <m:r>
            <m:rPr>
              <m:sty m:val="p"/>
            </m:rPr>
            <m:t>=</m:t>
          </m:r>
          <m:f>
            <m:fPr>
              <m:type m:val="bar"/>
            </m:fPr>
            <m:num>
              <m:sSubSup>
                <m:e>
                  <m:r>
                    <m:t>L</m:t>
                  </m:r>
                </m:e>
                <m:sub>
                  <m:r>
                    <m:t>n</m:t>
                  </m:r>
                </m:sub>
                <m:sup>
                  <m:r>
                    <m:t>θ</m:t>
                  </m:r>
                </m:sup>
              </m:sSubSup>
            </m:num>
            <m:den>
              <m:sSub>
                <m:e>
                  <m:r>
                    <m:t>L</m:t>
                  </m:r>
                </m:e>
                <m:sub>
                  <m:r>
                    <m:t>n</m:t>
                  </m:r>
                </m:sub>
              </m:sSub>
            </m:den>
          </m:f>
          <m:r>
            <m:t>  </m:t>
          </m:r>
          <m:d>
            <m:dPr>
              <m:begChr m:val="("/>
              <m:endChr m:val=")"/>
              <m:sepChr m:val=""/>
              <m:grow/>
            </m:dPr>
            <m:e>
              <m:r>
                <m:t>13.7</m:t>
              </m:r>
            </m:e>
          </m:d>
        </m:oMath>
      </m:oMathPara>
      <w:bookmarkEnd w:id="462"/>
    </w:p>
    <w:p>
      <w:pPr>
        <w:pStyle w:val="FirstParagraph"/>
      </w:pPr>
      <w:bookmarkStart w:id="463" w:name="eq-mms_tilg_L_n"/>
      <m:oMathPara>
        <m:oMathParaPr>
          <m:jc m:val="center"/>
        </m:oMathParaPr>
        <m:oMath>
          <m:sSub>
            <m:e>
              <m:r>
                <m:t>L</m:t>
              </m:r>
            </m:e>
            <m:sub>
              <m:r>
                <m:t>n</m:t>
              </m:r>
            </m:sub>
          </m:sSub>
          <m:r>
            <m:rPr>
              <m:sty m:val="p"/>
            </m:rPr>
            <m:t>=</m:t>
          </m:r>
          <m:sSubSup>
            <m:e>
              <m:r>
                <m:t>ϕ</m:t>
              </m:r>
            </m:e>
            <m:sub>
              <m:r>
                <m:t>n</m:t>
              </m:r>
            </m:sub>
            <m:sup>
              <m:r>
                <m:t>T</m:t>
              </m:r>
            </m:sup>
          </m:sSubSup>
          <m:r>
            <m:rPr>
              <m:sty m:val="p"/>
            </m:rPr>
            <m:t>⋅</m:t>
          </m:r>
          <m:r>
            <m:rPr>
              <m:sty m:val="b"/>
            </m:rPr>
            <m:t>M</m:t>
          </m:r>
          <m:r>
            <m:rPr>
              <m:sty m:val="b"/>
            </m:rPr>
            <m:t>1</m:t>
          </m:r>
          <m:r>
            <m:t>  </m:t>
          </m:r>
          <m:d>
            <m:dPr>
              <m:begChr m:val="("/>
              <m:endChr m:val=")"/>
              <m:sepChr m:val=""/>
              <m:grow/>
            </m:dPr>
            <m:e>
              <m:r>
                <m:t>13.8</m:t>
              </m:r>
            </m:e>
          </m:d>
        </m:oMath>
      </m:oMathPara>
      <w:bookmarkEnd w:id="463"/>
    </w:p>
    <w:p>
      <w:pPr>
        <w:pStyle w:val="FirstParagraph"/>
      </w:pPr>
      <w:bookmarkStart w:id="464" w:name="eq-mms_tilg_L_n_theta"/>
      <m:oMathPara>
        <m:oMathParaPr>
          <m:jc m:val="center"/>
        </m:oMathParaPr>
        <m:oMath>
          <m:sSubSup>
            <m:e>
              <m:r>
                <m:t>L</m:t>
              </m:r>
            </m:e>
            <m:sub>
              <m:r>
                <m:t>n</m:t>
              </m:r>
            </m:sub>
            <m:sup>
              <m:r>
                <m:t>θ</m:t>
              </m:r>
            </m:sup>
          </m:sSubSup>
          <m:r>
            <m:rPr>
              <m:sty m:val="p"/>
            </m:rPr>
            <m:t>=</m:t>
          </m:r>
          <m:nary>
            <m:naryPr>
              <m:chr m:val="∑"/>
              <m:limLoc m:val="undOvr"/>
              <m:subHide m:val="0"/>
              <m:supHide m:val="0"/>
            </m:naryPr>
            <m:sub>
              <m:r>
                <m:t>j</m:t>
              </m:r>
              <m:r>
                <m:rPr>
                  <m:sty m:val="p"/>
                </m:rPr>
                <m:t>=</m:t>
              </m:r>
              <m:r>
                <m:t>1</m:t>
              </m:r>
            </m:sub>
            <m:sup>
              <m:r>
                <m:t>N</m:t>
              </m:r>
            </m:sup>
            <m:e>
              <m:sSub>
                <m:e>
                  <m:r>
                    <m:t>H</m:t>
                  </m:r>
                </m:e>
                <m:sub>
                  <m:r>
                    <m:t>j</m:t>
                  </m:r>
                </m:sub>
              </m:sSub>
            </m:e>
          </m:nary>
          <m:r>
            <m:rPr>
              <m:sty m:val="p"/>
            </m:rPr>
            <m:t>⋅</m:t>
          </m:r>
          <m:sSub>
            <m:e>
              <m:r>
                <m:t>m</m:t>
              </m:r>
            </m:e>
            <m:sub>
              <m:r>
                <m:t>j</m:t>
              </m:r>
            </m:sub>
          </m:sSub>
          <m:r>
            <m:rPr>
              <m:sty m:val="p"/>
            </m:rPr>
            <m:t>⋅</m:t>
          </m:r>
          <m:sSub>
            <m:e>
              <m:r>
                <m:t>ϕ</m:t>
              </m:r>
            </m:e>
            <m:sub>
              <m:r>
                <m:t>j</m:t>
              </m:r>
              <m:r>
                <m:t>n</m:t>
              </m:r>
            </m:sub>
          </m:sSub>
          <m:r>
            <m:t>  </m:t>
          </m:r>
          <m:d>
            <m:dPr>
              <m:begChr m:val="("/>
              <m:endChr m:val=")"/>
              <m:sepChr m:val=""/>
              <m:grow/>
            </m:dPr>
            <m:e>
              <m:r>
                <m:t>13.9</m:t>
              </m:r>
            </m:e>
          </m:d>
        </m:oMath>
      </m:oMathPara>
      <w:bookmarkEnd w:id="464"/>
    </w:p>
    <w:p>
      <w:pPr>
        <w:pStyle w:val="FirstParagraph"/>
      </w:pPr>
      <w:r>
        <w:rPr>
          <w:u w:val="single"/>
        </w:rPr>
        <w:t xml:space="preserve">Wie sind modale Höhen mit diesem Beispiel zu bestimmen?</w:t>
      </w:r>
    </w:p>
    <w:bookmarkEnd w:id="465"/>
    <w:bookmarkEnd w:id="466"/>
    <w:bookmarkStart w:id="474" w:name="stationäre-antwort-2"/>
    <w:p>
      <w:pPr>
        <w:pStyle w:val="berschrift3"/>
      </w:pPr>
      <w:r>
        <w:t xml:space="preserve">13.2.5 Stationäre Antwort</w:t>
      </w:r>
    </w:p>
    <w:p>
      <w:pPr>
        <w:pStyle w:val="FirstParagraph"/>
      </w:pPr>
      <w:r>
        <w:t xml:space="preserve">Die stationäre Antwort wird mittels des Vergrösserungsfaktors bestimmt.</w:t>
      </w:r>
    </w:p>
    <w:p>
      <w:pPr>
        <w:pStyle w:val="Textkrper"/>
      </w:pPr>
      <w:r>
        <w:t xml:space="preserve">Die entkoppelte Differentialgleichung ist nun die folgende:</w:t>
      </w:r>
    </w:p>
    <w:p>
      <w:pPr>
        <w:pStyle w:val="Textkrper"/>
      </w:pPr>
      <w:bookmarkStart w:id="467" w:name="eq-mms_tilger_erste_bewegungsgleichung"/>
      <m:oMathPara>
        <m:oMathParaPr>
          <m:jc m:val="center"/>
        </m:oMathParaPr>
        <m:oMath>
          <m:sSubSup>
            <m:e>
              <m:r>
                <m:t>m</m:t>
              </m:r>
            </m:e>
            <m:sub>
              <m:r>
                <m:t>1</m:t>
              </m:r>
            </m:sub>
            <m:sup>
              <m:r>
                <m:rPr>
                  <m:sty m:val="p"/>
                </m:rPr>
                <m:t>⋆</m:t>
              </m:r>
            </m:sup>
          </m:sSubSup>
          <m:sSub>
            <m:e>
              <m:r>
                <m:t>q</m:t>
              </m:r>
            </m:e>
            <m:sub>
              <m:r>
                <m:t>1</m:t>
              </m:r>
            </m:sub>
          </m:sSub>
          <m:r>
            <m:rPr>
              <m:sty m:val="p"/>
            </m:rPr>
            <m:t>″</m:t>
          </m:r>
          <m:d>
            <m:dPr>
              <m:begChr m:val="("/>
              <m:endChr m:val=")"/>
              <m:sepChr m:val=""/>
              <m:grow/>
            </m:dPr>
            <m:e>
              <m:r>
                <m:t>t</m:t>
              </m:r>
            </m:e>
          </m:d>
          <m:r>
            <m:rPr>
              <m:sty m:val="p"/>
            </m:rPr>
            <m:t>+</m:t>
          </m:r>
          <m:sSubSup>
            <m:e>
              <m:r>
                <m:t>k</m:t>
              </m:r>
            </m:e>
            <m:sub>
              <m:r>
                <m:t>1</m:t>
              </m:r>
            </m:sub>
            <m:sup>
              <m:r>
                <m:rPr>
                  <m:sty m:val="p"/>
                </m:rPr>
                <m:t>⋆</m:t>
              </m:r>
            </m:sup>
          </m:sSubSup>
          <m:sSub>
            <m:e>
              <m:r>
                <m:t>q</m:t>
              </m:r>
            </m:e>
            <m:sub>
              <m:r>
                <m:t>1</m:t>
              </m:r>
            </m:sub>
          </m:sSub>
          <m:d>
            <m:dPr>
              <m:begChr m:val="("/>
              <m:endChr m:val=")"/>
              <m:sepChr m:val=""/>
              <m:grow/>
            </m:dPr>
            <m:e>
              <m:r>
                <m:t>t</m:t>
              </m:r>
            </m:e>
          </m:d>
          <m:r>
            <m:rPr>
              <m:sty m:val="p"/>
            </m:rPr>
            <m:t>=</m:t>
          </m:r>
          <m:sSubSup>
            <m:e>
              <m:r>
                <m:t>F</m:t>
              </m:r>
            </m:e>
            <m:sub>
              <m:r>
                <m:t>1</m:t>
              </m:r>
            </m:sub>
            <m:sup>
              <m:r>
                <m:rPr>
                  <m:sty m:val="p"/>
                </m:rPr>
                <m:t>⋆</m:t>
              </m:r>
            </m:sup>
          </m:sSubSup>
          <m:d>
            <m:dPr>
              <m:begChr m:val="("/>
              <m:endChr m:val=")"/>
              <m:sepChr m:val=""/>
              <m:grow/>
            </m:dPr>
            <m:e>
              <m:r>
                <m:t>t</m:t>
              </m:r>
            </m:e>
          </m:d>
          <m:r>
            <m:rPr>
              <m:sty m:val="p"/>
            </m:rPr>
            <m:t>=</m:t>
          </m:r>
          <m:sSubSup>
            <m:e>
              <m:r>
                <m:t>F</m:t>
              </m:r>
            </m:e>
            <m:sub>
              <m:r>
                <m:t>1</m:t>
              </m:r>
            </m:sub>
            <m:sup>
              <m:r>
                <m:rPr>
                  <m:sty m:val="p"/>
                </m:rPr>
                <m:t>⋆</m:t>
              </m:r>
            </m:sup>
          </m:sSubSup>
          <m:r>
            <m:rPr>
              <m:sty m:val="p"/>
            </m:rPr>
            <m:t>sin</m:t>
          </m:r>
          <m:d>
            <m:dPr>
              <m:begChr m:val="("/>
              <m:endChr m:val=")"/>
              <m:sepChr m:val=""/>
              <m:grow/>
            </m:dPr>
            <m:e>
              <m:r>
                <m:t>ω</m:t>
              </m:r>
              <m:r>
                <m:t>t</m:t>
              </m:r>
            </m:e>
          </m:d>
          <m:r>
            <m:t>  </m:t>
          </m:r>
          <m:d>
            <m:dPr>
              <m:begChr m:val="("/>
              <m:endChr m:val=")"/>
              <m:sepChr m:val=""/>
              <m:grow/>
            </m:dPr>
            <m:e>
              <m:r>
                <m:t>13.10</m:t>
              </m:r>
            </m:e>
          </m:d>
        </m:oMath>
      </m:oMathPara>
      <w:bookmarkEnd w:id="467"/>
    </w:p>
    <w:p>
      <w:pPr>
        <w:pStyle w:val="FirstParagraph"/>
      </w:pPr>
      <w:bookmarkStart w:id="468" w:name="eq-mms_tilger_zweite_bewegungsgleichung"/>
      <m:oMathPara>
        <m:oMathParaPr>
          <m:jc m:val="center"/>
        </m:oMathParaPr>
        <m:oMath>
          <m:sSubSup>
            <m:e>
              <m:r>
                <m:t>m</m:t>
              </m:r>
            </m:e>
            <m:sub>
              <m:r>
                <m:t>2</m:t>
              </m:r>
            </m:sub>
            <m:sup>
              <m:r>
                <m:rPr>
                  <m:sty m:val="p"/>
                </m:rPr>
                <m:t>⋆</m:t>
              </m:r>
            </m:sup>
          </m:sSubSup>
          <m:sSub>
            <m:e>
              <m:r>
                <m:t>q</m:t>
              </m:r>
            </m:e>
            <m:sub>
              <m:r>
                <m:t>2</m:t>
              </m:r>
            </m:sub>
          </m:sSub>
          <m:r>
            <m:rPr>
              <m:sty m:val="p"/>
            </m:rPr>
            <m:t>″</m:t>
          </m:r>
          <m:d>
            <m:dPr>
              <m:begChr m:val="("/>
              <m:endChr m:val=")"/>
              <m:sepChr m:val=""/>
              <m:grow/>
            </m:dPr>
            <m:e>
              <m:r>
                <m:t>t</m:t>
              </m:r>
            </m:e>
          </m:d>
          <m:r>
            <m:rPr>
              <m:sty m:val="p"/>
            </m:rPr>
            <m:t>+</m:t>
          </m:r>
          <m:sSubSup>
            <m:e>
              <m:r>
                <m:t>k</m:t>
              </m:r>
            </m:e>
            <m:sub>
              <m:r>
                <m:t>2</m:t>
              </m:r>
            </m:sub>
            <m:sup>
              <m:r>
                <m:rPr>
                  <m:sty m:val="p"/>
                </m:rPr>
                <m:t>⋆</m:t>
              </m:r>
            </m:sup>
          </m:sSubSup>
          <m:sSub>
            <m:e>
              <m:r>
                <m:t>q</m:t>
              </m:r>
            </m:e>
            <m:sub>
              <m:r>
                <m:t>2</m:t>
              </m:r>
            </m:sub>
          </m:sSub>
          <m:d>
            <m:dPr>
              <m:begChr m:val="("/>
              <m:endChr m:val=")"/>
              <m:sepChr m:val=""/>
              <m:grow/>
            </m:dPr>
            <m:e>
              <m:r>
                <m:t>t</m:t>
              </m:r>
            </m:e>
          </m:d>
          <m:r>
            <m:rPr>
              <m:sty m:val="p"/>
            </m:rPr>
            <m:t>=</m:t>
          </m:r>
          <m:sSubSup>
            <m:e>
              <m:r>
                <m:t>F</m:t>
              </m:r>
            </m:e>
            <m:sub>
              <m:r>
                <m:t>2</m:t>
              </m:r>
            </m:sub>
            <m:sup>
              <m:r>
                <m:rPr>
                  <m:sty m:val="p"/>
                </m:rPr>
                <m:t>⋆</m:t>
              </m:r>
            </m:sup>
          </m:sSubSup>
          <m:d>
            <m:dPr>
              <m:begChr m:val="("/>
              <m:endChr m:val=")"/>
              <m:sepChr m:val=""/>
              <m:grow/>
            </m:dPr>
            <m:e>
              <m:r>
                <m:t>t</m:t>
              </m:r>
            </m:e>
          </m:d>
          <m:r>
            <m:rPr>
              <m:sty m:val="p"/>
            </m:rPr>
            <m:t>=</m:t>
          </m:r>
          <m:sSubSup>
            <m:e>
              <m:r>
                <m:t>F</m:t>
              </m:r>
            </m:e>
            <m:sub>
              <m:r>
                <m:t>2</m:t>
              </m:r>
            </m:sub>
            <m:sup>
              <m:r>
                <m:rPr>
                  <m:sty m:val="p"/>
                </m:rPr>
                <m:t>⋆</m:t>
              </m:r>
            </m:sup>
          </m:sSubSup>
          <m:r>
            <m:rPr>
              <m:sty m:val="p"/>
            </m:rPr>
            <m:t>sin</m:t>
          </m:r>
          <m:d>
            <m:dPr>
              <m:begChr m:val="("/>
              <m:endChr m:val=")"/>
              <m:sepChr m:val=""/>
              <m:grow/>
            </m:dPr>
            <m:e>
              <m:r>
                <m:t>ω</m:t>
              </m:r>
              <m:r>
                <m:t>t</m:t>
              </m:r>
            </m:e>
          </m:d>
          <m:r>
            <m:t>  </m:t>
          </m:r>
          <m:d>
            <m:dPr>
              <m:begChr m:val="("/>
              <m:endChr m:val=")"/>
              <m:sepChr m:val=""/>
              <m:grow/>
            </m:dPr>
            <m:e>
              <m:r>
                <m:t>13.11</m:t>
              </m:r>
            </m:e>
          </m:d>
        </m:oMath>
      </m:oMathPara>
      <w:bookmarkEnd w:id="468"/>
    </w:p>
    <w:p>
      <w:pPr>
        <w:pStyle w:val="FirstParagraph"/>
      </w:pPr>
      <w:r>
        <w:t xml:space="preserve">Lösen lässt sich dies mit dem bekannten Ansatz:</w:t>
      </w:r>
    </w:p>
    <w:p>
      <w:pPr>
        <w:pStyle w:val="Textkrper"/>
      </w:pPr>
      <w:bookmarkStart w:id="469" w:name="eq-mms_tilger_ansatzfunktion"/>
      <m:oMathPara>
        <m:oMathParaPr>
          <m:jc m:val="center"/>
        </m:oMathParaPr>
        <m:oMath>
          <m:sSub>
            <m:e>
              <m:r>
                <m:t>q</m:t>
              </m:r>
            </m:e>
            <m:sub>
              <m:r>
                <m:t>n</m:t>
              </m:r>
            </m:sub>
          </m:sSub>
          <m:d>
            <m:dPr>
              <m:begChr m:val="("/>
              <m:endChr m:val=")"/>
              <m:sepChr m:val=""/>
              <m:grow/>
            </m:dPr>
            <m:e>
              <m:r>
                <m:t>t</m:t>
              </m:r>
            </m:e>
          </m:d>
          <m:r>
            <m:rPr>
              <m:sty m:val="p"/>
            </m:rPr>
            <m:t>=</m:t>
          </m:r>
          <m:sSub>
            <m:e>
              <m:r>
                <m:t>A</m:t>
              </m:r>
            </m:e>
            <m:sub>
              <m:r>
                <m:t>n</m:t>
              </m:r>
            </m:sub>
          </m:sSub>
          <m:r>
            <m:rPr>
              <m:sty m:val="p"/>
            </m:rPr>
            <m:t>sin</m:t>
          </m:r>
          <m:d>
            <m:dPr>
              <m:begChr m:val="("/>
              <m:endChr m:val=")"/>
              <m:sepChr m:val=""/>
              <m:grow/>
            </m:dPr>
            <m:e>
              <m:r>
                <m:t>ω</m:t>
              </m:r>
              <m:r>
                <m:t>t</m:t>
              </m:r>
            </m:e>
          </m:d>
          <m:r>
            <m:rPr>
              <m:sty m:val="p"/>
            </m:rPr>
            <m:t>+</m:t>
          </m:r>
          <m:sSub>
            <m:e>
              <m:r>
                <m:t>B</m:t>
              </m:r>
            </m:e>
            <m:sub>
              <m:r>
                <m:t>n</m:t>
              </m:r>
            </m:sub>
          </m:sSub>
          <m:r>
            <m:rPr>
              <m:sty m:val="p"/>
            </m:rPr>
            <m:t>cos</m:t>
          </m:r>
          <m:d>
            <m:dPr>
              <m:begChr m:val="("/>
              <m:endChr m:val=")"/>
              <m:sepChr m:val=""/>
              <m:grow/>
            </m:dPr>
            <m:e>
              <m:r>
                <m:t>ω</m:t>
              </m:r>
            </m:e>
          </m:d>
          <m:r>
            <m:t>  </m:t>
          </m:r>
          <m:d>
            <m:dPr>
              <m:begChr m:val="("/>
              <m:endChr m:val=")"/>
              <m:sepChr m:val=""/>
              <m:grow/>
            </m:dPr>
            <m:e>
              <m:r>
                <m:t>13.12</m:t>
              </m:r>
            </m:e>
          </m:d>
        </m:oMath>
      </m:oMathPara>
      <w:bookmarkEnd w:id="469"/>
    </w:p>
    <w:p>
      <w:pPr>
        <w:pStyle w:val="FirstParagraph"/>
      </w:pPr>
      <w:r>
        <w:t xml:space="preserve">Hier wird jedoch mit dem Vorgehen des Vergrösserungsfaktors verfahren:</w:t>
      </w:r>
    </w:p>
    <w:bookmarkStart w:id="471" w:name="verformung"/>
    <w:p>
      <w:pPr>
        <w:pStyle w:val="berschrift4"/>
      </w:pPr>
      <w:r>
        <w:t xml:space="preserve">13.2.5.1 Verformung</w:t>
      </w:r>
    </w:p>
    <w:p>
      <w:pPr>
        <w:pStyle w:val="FirstParagraph"/>
      </w:pPr>
    </w:p>
    <w:p>
      <w:pPr>
        <w:pStyle w:val="Textkrper"/>
      </w:pPr>
    </w:p>
    <w:p>
      <w:pPr>
        <w:pStyle w:val="Textkrper"/>
      </w:pPr>
    </w:p>
    <w:p>
      <w:pPr>
        <w:pStyle w:val="Textkrper"/>
      </w:pPr>
    </w:p>
    <w:p>
      <w:pPr>
        <w:pStyle w:val="Textkrper"/>
      </w:pPr>
    </w:p>
    <w:p>
      <w:pPr>
        <w:pStyle w:val="Textkrper"/>
      </w:pPr>
    </w:p>
    <w:p>
      <w:pPr>
        <w:pStyle w:val="Textkrper"/>
      </w:pPr>
    </w:p>
    <w:p>
      <w:pPr>
        <w:pStyle w:val="Textkrper"/>
      </w:pPr>
    </w:p>
    <w:p>
      <w:pPr>
        <w:pStyle w:val="Textkrper"/>
      </w:pPr>
    </w:p>
    <w:p>
      <w:pPr>
        <w:pStyle w:val="Textkrper"/>
      </w:pPr>
    </w:p>
    <w:bookmarkStart w:id="470" w:name="effektive-deformation"/>
    <w:p>
      <w:pPr>
        <w:pStyle w:val="berschrift5"/>
      </w:pPr>
      <w:r>
        <w:t xml:space="preserve">13.2.5.1.1 Effektive Deformation</w:t>
      </w:r>
    </w:p>
    <w:p>
      <w:pPr>
        <w:pStyle w:val="FirstParagraph"/>
      </w:pPr>
      <w:r>
        <w:t xml:space="preserve">Die effektiven Grössen resultieren durch Multiplikation mit dem Eigenvektor. Für die erste Eigenkreisfrequenz:</w:t>
      </w:r>
    </w:p>
    <w:p>
      <w:pPr>
        <w:pStyle w:val="Textkrper"/>
      </w:pPr>
    </w:p>
    <w:p>
      <w:pPr>
        <w:pStyle w:val="Textkrper"/>
      </w:pPr>
    </w:p>
    <w:p>
      <w:pPr>
        <w:pStyle w:val="Textkrper"/>
      </w:pPr>
      <w:r>
        <w:t xml:space="preserve">Sowie für die zweite Eigenkreisfrequenz:</w:t>
      </w:r>
    </w:p>
    <w:p>
      <w:pPr>
        <w:pStyle w:val="Textkrper"/>
      </w:pPr>
    </w:p>
    <w:p>
      <w:pPr>
        <w:pStyle w:val="Textkrper"/>
      </w:pPr>
    </w:p>
    <w:p>
      <w:pPr>
        <w:pStyle w:val="Textkrper"/>
      </w:pPr>
      <w:r>
        <w:t xml:space="preserve">Durch Addition der beiden Verformungen:</w:t>
      </w:r>
      <w:r>
        <w:t xml:space="preserve"> </w:t>
      </w:r>
      <w:r>
        <w:rPr>
          <w:u w:val="single"/>
        </w:rPr>
        <w:t xml:space="preserve">Sollte hier die SRSS-Regel verwendet werden?</w:t>
      </w:r>
    </w:p>
    <w:p>
      <w:pPr>
        <w:pStyle w:val="Textkrper"/>
      </w:pPr>
    </w:p>
    <w:p>
      <w:pPr>
        <w:pStyle w:val="Textkrper"/>
      </w:pPr>
    </w:p>
    <w:bookmarkEnd w:id="470"/>
    <w:bookmarkEnd w:id="471"/>
    <w:bookmarkStart w:id="473" w:name="beschleunigung"/>
    <w:p>
      <w:pPr>
        <w:pStyle w:val="berschrift4"/>
      </w:pPr>
      <w:r>
        <w:t xml:space="preserve">13.2.5.2 Beschleunigung</w:t>
      </w:r>
    </w:p>
    <w:p>
      <w:pPr>
        <w:pStyle w:val="FirstParagraph"/>
      </w:pPr>
    </w:p>
    <w:p>
      <w:pPr>
        <w:pStyle w:val="Textkrper"/>
      </w:pPr>
    </w:p>
    <w:p>
      <w:pPr>
        <w:pStyle w:val="Textkrper"/>
      </w:pPr>
    </w:p>
    <w:p>
      <w:pPr>
        <w:pStyle w:val="Textkrper"/>
      </w:pPr>
    </w:p>
    <w:p>
      <w:pPr>
        <w:pStyle w:val="Textkrper"/>
      </w:pPr>
    </w:p>
    <w:bookmarkStart w:id="472" w:name="effektive-beschleunigung"/>
    <w:p>
      <w:pPr>
        <w:pStyle w:val="berschrift5"/>
      </w:pPr>
      <w:r>
        <w:t xml:space="preserve">13.2.5.2.1 Effektive Beschleunigung</w:t>
      </w:r>
    </w:p>
    <w:p>
      <w:pPr>
        <w:pStyle w:val="FirstParagraph"/>
      </w:pPr>
      <w:r>
        <w:t xml:space="preserve">Gleiches Vorgehen wie bei der Deformation.</w:t>
      </w:r>
    </w:p>
    <w:p>
      <w:pPr>
        <w:pStyle w:val="Textkrper"/>
      </w:pPr>
    </w:p>
    <w:bookmarkEnd w:id="472"/>
    <w:bookmarkEnd w:id="473"/>
    <w:bookmarkEnd w:id="474"/>
    <w:bookmarkEnd w:id="475"/>
    <w:bookmarkEnd w:id="476"/>
    <w:bookmarkStart w:id="543" w:name="Xacfa185c444530402ffba8f339d24bd79b4a347"/>
    <w:p>
      <w:pPr>
        <w:pStyle w:val="berschrift1"/>
      </w:pPr>
      <w:r>
        <w:t xml:space="preserve">14. Beispiel: Antwortspektrenverfahren an einem dreistöckigen Gebäude</w:t>
      </w:r>
    </w:p>
    <w:p>
      <w:pPr>
        <w:pStyle w:val="FirstParagraph"/>
      </w:pPr>
      <w:r>
        <w:t xml:space="preserve">Das System in</w:t>
      </w:r>
      <w:r>
        <w:t xml:space="preserve"> </w:t>
      </w:r>
      <w:hyperlink w:anchor="fig-mms_3er_system">
        <w:r>
          <w:rPr>
            <w:rStyle w:val="Hyperlink"/>
          </w:rPr>
          <w:t xml:space="preserve">Abbildung 14.1</w:t>
        </w:r>
      </w:hyperlink>
      <w:r>
        <w:t xml:space="preserve"> </w:t>
      </w:r>
      <w:r>
        <w:t xml:space="preserve">zeigt ein dreistöckiges Gebäude. Modelliert wird dies als Dreimassenschwinger.</w:t>
      </w:r>
    </w:p>
    <w:bookmarkStart w:id="483" w:name="aufgabenstellung-13"/>
    <w:p>
      <w:pPr>
        <w:pStyle w:val="berschrift2"/>
      </w:pPr>
      <w:r>
        <w:t xml:space="preserve">14.1 Aufgabenstellung</w:t>
      </w:r>
    </w:p>
    <w:tbl>
      <w:tblPr>
        <w:tblStyle w:val="Table"/>
        <w:tblW w:type="pct" w:w="5000"/>
        <w:tblLook w:firstRow="0" w:lastRow="0" w:firstColumn="0" w:lastColumn="0" w:noHBand="0" w:noVBand="0" w:val="0000"/>
        <w:jc w:val="start"/>
      </w:tblPr>
      <w:tblGrid>
        <w:gridCol w:w="7920"/>
      </w:tblGrid>
      <w:tr>
        <w:tc>
          <w:tcPr/>
          <w:bookmarkStart w:id="481" w:name="fig-mms_3er_system"/>
          <w:p>
            <w:pPr>
              <w:jc w:val="center"/>
            </w:pPr>
            <w:r>
              <w:drawing>
                <wp:inline>
                  <wp:extent cx="5391150" cy="4133850"/>
                  <wp:effectExtent b="0" l="0" r="0" t="0"/>
                  <wp:docPr descr="" title="" id="478" name="Picture"/>
                  <a:graphic>
                    <a:graphicData uri="http://schemas.openxmlformats.org/drawingml/2006/picture">
                      <pic:pic>
                        <pic:nvPicPr>
                          <pic:cNvPr descr="bilder/aufgabe_mms_3er_system.svg" id="479" name="Picture"/>
                          <pic:cNvPicPr>
                            <a:picLocks noChangeArrowheads="1" noChangeAspect="1"/>
                          </pic:cNvPicPr>
                        </pic:nvPicPr>
                        <pic:blipFill>
                          <a:blip r:embed="rId480">
                            <a:extLst>
                              <a:ext uri="{28A0092B-C50C-407E-A947-70E740481C1C}">
                                <a14:useLocalDpi xmlns:a14="http://schemas.microsoft.com/office/drawing/2010/main" val="0"/>
                              </a:ext>
                              <a:ext uri="{96DAC541-7B7A-43D3-8B79-37D633B846F1}">
                                <asvg:svgBlip xmlns:asvg="http://schemas.microsoft.com/office/drawing/2016/SVG/main" r:embed="rId477"/>
                              </a:ext>
                            </a:extLst>
                          </a:blip>
                          <a:stretch>
                            <a:fillRect/>
                          </a:stretch>
                        </pic:blipFill>
                        <pic:spPr bwMode="auto">
                          <a:xfrm>
                            <a:off x="0" y="0"/>
                            <a:ext cx="5391150" cy="41338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14.1: Statisches System des dreigeschossigen Gebäudes</w:t>
            </w:r>
          </w:p>
          <w:bookmarkEnd w:id="481"/>
        </w:tc>
      </w:tr>
    </w:tbl>
    <w:p>
      <w:pPr>
        <w:pStyle w:val="Textkrper"/>
      </w:pPr>
      <w:r>
        <w:t xml:space="preserve">Gesucht:</w:t>
      </w:r>
    </w:p>
    <w:p>
      <w:pPr>
        <w:numPr>
          <w:ilvl w:val="0"/>
          <w:numId w:val="1029"/>
        </w:numPr>
        <w:pStyle w:val="Compact"/>
      </w:pPr>
      <w:r>
        <w:t xml:space="preserve">Bestimme die Steifigkeits- und Massenmatrix</w:t>
      </w:r>
    </w:p>
    <w:p>
      <w:pPr>
        <w:numPr>
          <w:ilvl w:val="0"/>
          <w:numId w:val="1029"/>
        </w:numPr>
        <w:pStyle w:val="Compact"/>
      </w:pPr>
      <w:r>
        <w:t xml:space="preserve">Bestimme die Eigenkreisfrequenzen</w:t>
      </w:r>
    </w:p>
    <w:p>
      <w:pPr>
        <w:numPr>
          <w:ilvl w:val="0"/>
          <w:numId w:val="1029"/>
        </w:numPr>
        <w:pStyle w:val="Compact"/>
      </w:pPr>
      <w:r>
        <w:t xml:space="preserve">Ermittle die daraus resultierenden Eigenvektoren</w:t>
      </w:r>
    </w:p>
    <w:p>
      <w:pPr>
        <w:numPr>
          <w:ilvl w:val="0"/>
          <w:numId w:val="1029"/>
        </w:numPr>
        <w:pStyle w:val="Compact"/>
      </w:pPr>
      <w:r>
        <w:t xml:space="preserve">Führe eine modale Analyse durch</w:t>
      </w:r>
    </w:p>
    <w:p>
      <w:pPr>
        <w:numPr>
          <w:ilvl w:val="1"/>
          <w:numId w:val="1030"/>
        </w:numPr>
        <w:pStyle w:val="Compact"/>
      </w:pPr>
      <w:r>
        <w:t xml:space="preserve">Kontrolliere die Orthogonalität der transformierten Matrizen</w:t>
      </w:r>
    </w:p>
    <w:p>
      <w:pPr>
        <w:numPr>
          <w:ilvl w:val="1"/>
          <w:numId w:val="1030"/>
        </w:numPr>
        <w:pStyle w:val="Compact"/>
      </w:pPr>
      <w:r>
        <w:t xml:space="preserve">Bestimme die Partizipationsfaktoren</w:t>
      </w:r>
    </w:p>
    <w:p>
      <w:pPr>
        <w:numPr>
          <w:ilvl w:val="0"/>
          <w:numId w:val="1029"/>
        </w:numPr>
        <w:pStyle w:val="Compact"/>
      </w:pPr>
      <w:r>
        <w:t xml:space="preserve">Ermittle die Pseudobeschleunigung anhand des Antwortspektrums der SIA261:2020</w:t>
      </w:r>
    </w:p>
    <w:p>
      <w:pPr>
        <w:numPr>
          <w:ilvl w:val="0"/>
          <w:numId w:val="1029"/>
        </w:numPr>
        <w:pStyle w:val="Compact"/>
      </w:pPr>
      <w:r>
        <w:t xml:space="preserve">Ermittle die daraus resultierende Deformationen (Überlagere mittels SRSS-Regel)</w:t>
      </w:r>
    </w:p>
    <w:p>
      <w:pPr>
        <w:numPr>
          <w:ilvl w:val="0"/>
          <w:numId w:val="1029"/>
        </w:numPr>
        <w:pStyle w:val="Compact"/>
      </w:pPr>
      <w:r>
        <w:t xml:space="preserve">Zeichne die maximalen Schnittkraftverläufe</w:t>
      </w:r>
    </w:p>
    <w:p>
      <w:pPr>
        <w:pStyle w:val="FirstParagraph"/>
      </w:pPr>
      <w:r>
        <w:t xml:space="preserve">Gegeben:</w:t>
      </w:r>
    </w:p>
    <w:p>
      <w:pPr>
        <w:numPr>
          <w:ilvl w:val="0"/>
          <w:numId w:val="1031"/>
        </w:numPr>
        <w:pStyle w:val="Compact"/>
      </w:pPr>
      <w:r>
        <w:t xml:space="preserve">Baugrundklasse</w:t>
      </w:r>
      <w:r>
        <w:t xml:space="preserve"> </w:t>
      </w:r>
      <m:oMath>
        <m:r>
          <m:t>E</m:t>
        </m:r>
      </m:oMath>
    </w:p>
    <w:p>
      <w:pPr>
        <w:numPr>
          <w:ilvl w:val="0"/>
          <w:numId w:val="1031"/>
        </w:numPr>
        <w:pStyle w:val="Compact"/>
      </w:pPr>
      <w:r>
        <w:t xml:space="preserve">Erdbebenzone</w:t>
      </w:r>
      <w:r>
        <w:t xml:space="preserve"> </w:t>
      </w:r>
      <m:oMath>
        <m:r>
          <m:t>Z</m:t>
        </m:r>
        <m:r>
          <m:t>2</m:t>
        </m:r>
      </m:oMath>
    </w:p>
    <w:bookmarkStart w:id="482" w:name="tbl-parameter_mms6"/>
    <w:p>
      <w:pPr>
        <w:pStyle w:val="TableCaption"/>
      </w:pPr>
      <w:r>
        <w:t xml:space="preserve">Tabelle 14.1: Parameter der Aufgabe</w:t>
      </w:r>
    </w:p>
    <w:tbl>
      <w:tblPr>
        <w:tblStyle w:val="Table"/>
        <w:tblW w:type="pct" w:w="5000"/>
        <w:tblLook w:firstRow="0" w:lastRow="0" w:firstColumn="0" w:lastColumn="0" w:noHBand="0" w:noVBand="0" w:val="0000"/>
        <w:jc w:val="start"/>
        <w:tblCaption w:val="Tabelle 14.1: Parameter der Aufgabe"/>
      </w:tblPr>
      <w:tblGrid>
        <w:gridCol w:w="3960"/>
        <w:gridCol w:w="3960"/>
      </w:tblGrid>
      <w:tr>
        <w:tc>
          <w:tcPr/>
          <w:p>
            <w:pPr>
              <w:pStyle w:val="Compact"/>
              <w:jc w:val="left"/>
            </w:pPr>
            <m:oMath>
              <m:r>
                <m:t>E</m:t>
              </m:r>
              <m:sSub>
                <m:e>
                  <m:r>
                    <m:t>I</m:t>
                  </m:r>
                </m:e>
                <m:sub>
                  <m:r>
                    <m:t>1</m:t>
                  </m:r>
                </m:sub>
              </m:sSub>
              <m:r>
                <m:rPr>
                  <m:sty m:val="p"/>
                </m:rPr>
                <m:t>=</m:t>
              </m:r>
              <m:r>
                <m:t>1150000.0</m:t>
              </m:r>
              <m:sSup>
                <m:e>
                  <m:r>
                    <m:rPr>
                      <m:nor/>
                      <m:sty m:val="p"/>
                    </m:rPr>
                    <m:t>m</m:t>
                  </m:r>
                </m:e>
                <m:sup>
                  <m:r>
                    <m:t>2</m:t>
                  </m:r>
                </m:sup>
              </m:sSup>
              <m:r>
                <m:rPr>
                  <m:nor/>
                  <m:sty m:val="p"/>
                </m:rPr>
                <m:t>N</m:t>
              </m:r>
            </m:oMath>
          </w:p>
        </w:tc>
        <w:tc>
          <w:tcPr/>
          <w:p>
            <w:pPr>
              <w:pStyle w:val="Compact"/>
              <w:jc w:val="left"/>
            </w:pPr>
            <m:oMath>
              <m:r>
                <m:t>E</m:t>
              </m:r>
              <m:sSub>
                <m:e>
                  <m:r>
                    <m:t>I</m:t>
                  </m:r>
                </m:e>
                <m:sub>
                  <m:r>
                    <m:t>2</m:t>
                  </m:r>
                </m:sub>
              </m:sSub>
              <m:r>
                <m:rPr>
                  <m:sty m:val="p"/>
                </m:rPr>
                <m:t>=</m:t>
              </m:r>
              <m:r>
                <m:t>766666.0</m:t>
              </m:r>
              <m:sSup>
                <m:e>
                  <m:r>
                    <m:rPr>
                      <m:nor/>
                      <m:sty m:val="p"/>
                    </m:rPr>
                    <m:t>m</m:t>
                  </m:r>
                </m:e>
                <m:sup>
                  <m:r>
                    <m:t>2</m:t>
                  </m:r>
                </m:sup>
              </m:sSup>
              <m:r>
                <m:rPr>
                  <m:nor/>
                  <m:sty m:val="p"/>
                </m:rPr>
                <m:t>N</m:t>
              </m:r>
            </m:oMath>
          </w:p>
        </w:tc>
      </w:tr>
      <w:tr>
        <w:tc>
          <w:tcPr/>
          <w:p>
            <w:pPr>
              <w:pStyle w:val="Compact"/>
              <w:jc w:val="left"/>
            </w:pPr>
            <m:oMath>
              <m:r>
                <m:t>E</m:t>
              </m:r>
              <m:sSub>
                <m:e>
                  <m:r>
                    <m:t>I</m:t>
                  </m:r>
                </m:e>
                <m:sub>
                  <m:r>
                    <m:t>3</m:t>
                  </m:r>
                </m:sub>
              </m:sSub>
              <m:r>
                <m:rPr>
                  <m:sty m:val="p"/>
                </m:rPr>
                <m:t>=</m:t>
              </m:r>
              <m:r>
                <m:t>1150000.0</m:t>
              </m:r>
              <m:sSup>
                <m:e>
                  <m:r>
                    <m:rPr>
                      <m:nor/>
                      <m:sty m:val="p"/>
                    </m:rPr>
                    <m:t>m</m:t>
                  </m:r>
                </m:e>
                <m:sup>
                  <m:r>
                    <m:t>2</m:t>
                  </m:r>
                </m:sup>
              </m:sSup>
              <m:r>
                <m:rPr>
                  <m:nor/>
                  <m:sty m:val="p"/>
                </m:rPr>
                <m:t>N</m:t>
              </m:r>
            </m:oMath>
          </w:p>
        </w:tc>
        <w:tc>
          <w:tcPr/>
          <w:p>
            <w:pPr>
              <w:pStyle w:val="Compact"/>
              <w:jc w:val="left"/>
            </w:pPr>
            <m:oMath>
              <m:sSub>
                <m:e>
                  <m:r>
                    <m:t>H</m:t>
                  </m:r>
                </m:e>
                <m:sub>
                  <m:r>
                    <m:t>1</m:t>
                  </m:r>
                </m:sub>
              </m:sSub>
              <m:r>
                <m:rPr>
                  <m:sty m:val="p"/>
                </m:rPr>
                <m:t>=</m:t>
              </m:r>
              <m:r>
                <m:t>3.5</m:t>
              </m:r>
              <m:r>
                <m:rPr>
                  <m:nor/>
                  <m:sty m:val="p"/>
                </m:rPr>
                <m:t>m</m:t>
              </m:r>
            </m:oMath>
          </w:p>
        </w:tc>
      </w:tr>
      <w:tr>
        <w:tc>
          <w:tcPr/>
          <w:p>
            <w:pPr>
              <w:pStyle w:val="Compact"/>
              <w:jc w:val="left"/>
            </w:pPr>
            <m:oMath>
              <m:sSub>
                <m:e>
                  <m:r>
                    <m:t>H</m:t>
                  </m:r>
                </m:e>
                <m:sub>
                  <m:r>
                    <m:t>2</m:t>
                  </m:r>
                </m:sub>
              </m:sSub>
              <m:r>
                <m:rPr>
                  <m:sty m:val="p"/>
                </m:rPr>
                <m:t>=</m:t>
              </m:r>
              <m:r>
                <m:t>3.5</m:t>
              </m:r>
              <m:r>
                <m:rPr>
                  <m:nor/>
                  <m:sty m:val="p"/>
                </m:rPr>
                <m:t>m</m:t>
              </m:r>
            </m:oMath>
          </w:p>
        </w:tc>
        <w:tc>
          <w:tcPr/>
          <w:p>
            <w:pPr>
              <w:pStyle w:val="Compact"/>
              <w:jc w:val="left"/>
            </w:pPr>
            <m:oMath>
              <m:sSub>
                <m:e>
                  <m:r>
                    <m:t>H</m:t>
                  </m:r>
                </m:e>
                <m:sub>
                  <m:r>
                    <m:t>3</m:t>
                  </m:r>
                </m:sub>
              </m:sSub>
              <m:r>
                <m:rPr>
                  <m:sty m:val="p"/>
                </m:rPr>
                <m:t>=</m:t>
              </m:r>
              <m:r>
                <m:t>3.5</m:t>
              </m:r>
              <m:r>
                <m:rPr>
                  <m:nor/>
                  <m:sty m:val="p"/>
                </m:rPr>
                <m:t>m</m:t>
              </m:r>
            </m:oMath>
          </w:p>
        </w:tc>
      </w:tr>
      <w:tr>
        <w:tc>
          <w:tcPr/>
          <w:p>
            <w:pPr>
              <w:pStyle w:val="Compact"/>
              <w:jc w:val="left"/>
            </w:pPr>
            <m:oMath>
              <m:sSub>
                <m:e>
                  <m:r>
                    <m:t>m</m:t>
                  </m:r>
                </m:e>
                <m:sub>
                  <m:r>
                    <m:t>1</m:t>
                  </m:r>
                </m:sub>
              </m:sSub>
              <m:r>
                <m:rPr>
                  <m:sty m:val="p"/>
                </m:rPr>
                <m:t>=</m:t>
              </m:r>
              <m:f>
                <m:fPr>
                  <m:type m:val="bar"/>
                </m:fPr>
                <m:num>
                  <m:r>
                    <m:t>6000</m:t>
                  </m:r>
                  <m:r>
                    <m:rPr>
                      <m:nor/>
                      <m:sty m:val="p"/>
                    </m:rPr>
                    <m:t>N</m:t>
                  </m:r>
                  <m:sSup>
                    <m:e>
                      <m:r>
                        <m:rPr>
                          <m:nor/>
                          <m:sty m:val="p"/>
                        </m:rPr>
                        <m:t>s</m:t>
                      </m:r>
                    </m:e>
                    <m:sup>
                      <m:r>
                        <m:t>2</m:t>
                      </m:r>
                    </m:sup>
                  </m:sSup>
                </m:num>
                <m:den>
                  <m:r>
                    <m:rPr>
                      <m:nor/>
                      <m:sty m:val="p"/>
                    </m:rPr>
                    <m:t>m</m:t>
                  </m:r>
                </m:den>
              </m:f>
            </m:oMath>
          </w:p>
        </w:tc>
        <w:tc>
          <w:tcPr/>
          <w:p>
            <w:pPr>
              <w:pStyle w:val="Compact"/>
              <w:jc w:val="left"/>
            </w:pPr>
            <m:oMath>
              <m:sSub>
                <m:e>
                  <m:r>
                    <m:t>m</m:t>
                  </m:r>
                </m:e>
                <m:sub>
                  <m:r>
                    <m:t>2</m:t>
                  </m:r>
                </m:sub>
              </m:sSub>
              <m:r>
                <m:rPr>
                  <m:sty m:val="p"/>
                </m:rPr>
                <m:t>=</m:t>
              </m:r>
              <m:f>
                <m:fPr>
                  <m:type m:val="bar"/>
                </m:fPr>
                <m:num>
                  <m:r>
                    <m:t>5000</m:t>
                  </m:r>
                  <m:r>
                    <m:rPr>
                      <m:nor/>
                      <m:sty m:val="p"/>
                    </m:rPr>
                    <m:t>N</m:t>
                  </m:r>
                  <m:sSup>
                    <m:e>
                      <m:r>
                        <m:rPr>
                          <m:nor/>
                          <m:sty m:val="p"/>
                        </m:rPr>
                        <m:t>s</m:t>
                      </m:r>
                    </m:e>
                    <m:sup>
                      <m:r>
                        <m:t>2</m:t>
                      </m:r>
                    </m:sup>
                  </m:sSup>
                </m:num>
                <m:den>
                  <m:r>
                    <m:rPr>
                      <m:nor/>
                      <m:sty m:val="p"/>
                    </m:rPr>
                    <m:t>m</m:t>
                  </m:r>
                </m:den>
              </m:f>
            </m:oMath>
          </w:p>
        </w:tc>
      </w:tr>
      <w:tr>
        <w:tc>
          <w:tcPr/>
          <w:p>
            <w:pPr>
              <w:pStyle w:val="Compact"/>
              <w:jc w:val="left"/>
            </w:pPr>
            <m:oMath>
              <m:sSub>
                <m:e>
                  <m:r>
                    <m:t>m</m:t>
                  </m:r>
                </m:e>
                <m:sub>
                  <m:r>
                    <m:t>3</m:t>
                  </m:r>
                </m:sub>
              </m:sSub>
              <m:r>
                <m:rPr>
                  <m:sty m:val="p"/>
                </m:rPr>
                <m:t>=</m:t>
              </m:r>
              <m:f>
                <m:fPr>
                  <m:type m:val="bar"/>
                </m:fPr>
                <m:num>
                  <m:r>
                    <m:t>4000</m:t>
                  </m:r>
                  <m:r>
                    <m:rPr>
                      <m:nor/>
                      <m:sty m:val="p"/>
                    </m:rPr>
                    <m:t>N</m:t>
                  </m:r>
                  <m:sSup>
                    <m:e>
                      <m:r>
                        <m:rPr>
                          <m:nor/>
                          <m:sty m:val="p"/>
                        </m:rPr>
                        <m:t>s</m:t>
                      </m:r>
                    </m:e>
                    <m:sup>
                      <m:r>
                        <m:t>2</m:t>
                      </m:r>
                    </m:sup>
                  </m:sSup>
                </m:num>
                <m:den>
                  <m:r>
                    <m:rPr>
                      <m:nor/>
                      <m:sty m:val="p"/>
                    </m:rPr>
                    <m:t>m</m:t>
                  </m:r>
                </m:den>
              </m:f>
            </m:oMath>
          </w:p>
        </w:tc>
        <w:tc>
          <w:tcPr/>
          <w:p>
            <w:pPr>
              <w:pStyle w:val="Compact"/>
            </w:pPr>
          </w:p>
        </w:tc>
      </w:tr>
    </w:tbl>
    <w:bookmarkEnd w:id="482"/>
    <w:p>
      <w:r>
        <w:br w:type="page"/>
      </w:r>
    </w:p>
    <w:bookmarkEnd w:id="483"/>
    <w:bookmarkStart w:id="542" w:name="musterlösung-10"/>
    <w:p>
      <w:pPr>
        <w:pStyle w:val="berschrift2"/>
      </w:pPr>
      <w:r>
        <w:t xml:space="preserve">14.2 Musterlösung</w:t>
      </w:r>
    </w:p>
    <w:bookmarkStart w:id="489" w:name="massenmatrix-m"/>
    <w:p>
      <w:pPr>
        <w:pStyle w:val="berschrift3"/>
      </w:pPr>
      <w:r>
        <w:t xml:space="preserve">14.2.1 Massenmatrix</w:t>
      </w:r>
      <w:r>
        <w:t xml:space="preserve"> </w:t>
      </w:r>
      <m:oMath>
        <m:r>
          <m:t>M</m:t>
        </m:r>
      </m:oMath>
    </w:p>
    <w:tbl>
      <w:tblPr>
        <w:tblStyle w:val="Table"/>
        <w:tblW w:type="pct" w:w="5000"/>
        <w:tblLook w:firstRow="0" w:lastRow="0" w:firstColumn="0" w:lastColumn="0" w:noHBand="0" w:noVBand="0" w:val="0000"/>
        <w:jc w:val="start"/>
      </w:tblPr>
      <w:tblGrid>
        <w:gridCol w:w="7920"/>
      </w:tblGrid>
      <w:tr>
        <w:tc>
          <w:tcPr/>
          <w:bookmarkStart w:id="488" w:name="fig-mms_3er_steifigkeit"/>
          <w:p>
            <w:pPr>
              <w:jc w:val="center"/>
            </w:pPr>
            <w:r>
              <w:drawing>
                <wp:inline>
                  <wp:extent cx="5391150" cy="3952875"/>
                  <wp:effectExtent b="0" l="0" r="0" t="0"/>
                  <wp:docPr descr="" title="" id="485" name="Picture"/>
                  <a:graphic>
                    <a:graphicData uri="http://schemas.openxmlformats.org/drawingml/2006/picture">
                      <pic:pic>
                        <pic:nvPicPr>
                          <pic:cNvPr descr="bilder/aufgabe_mms_3er_auslenk.svg" id="486" name="Picture"/>
                          <pic:cNvPicPr>
                            <a:picLocks noChangeArrowheads="1" noChangeAspect="1"/>
                          </pic:cNvPicPr>
                        </pic:nvPicPr>
                        <pic:blipFill>
                          <a:blip r:embed="rId487">
                            <a:extLst>
                              <a:ext uri="{28A0092B-C50C-407E-A947-70E740481C1C}">
                                <a14:useLocalDpi xmlns:a14="http://schemas.microsoft.com/office/drawing/2010/main" val="0"/>
                              </a:ext>
                              <a:ext uri="{96DAC541-7B7A-43D3-8B79-37D633B846F1}">
                                <asvg:svgBlip xmlns:asvg="http://schemas.microsoft.com/office/drawing/2016/SVG/main" r:embed="rId484"/>
                              </a:ext>
                            </a:extLst>
                          </a:blip>
                          <a:stretch>
                            <a:fillRect/>
                          </a:stretch>
                        </pic:blipFill>
                        <pic:spPr bwMode="auto">
                          <a:xfrm>
                            <a:off x="0" y="0"/>
                            <a:ext cx="5391150" cy="39528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14.2: Auslenkung der Massen zur Ermittlung der Matrizen</w:t>
            </w:r>
          </w:p>
          <w:bookmarkEnd w:id="488"/>
        </w:tc>
      </w:tr>
    </w:tbl>
    <w:p>
      <w:pPr>
        <w:pStyle w:val="Textkrper"/>
      </w:pPr>
    </w:p>
    <w:p>
      <w:pPr>
        <w:pStyle w:val="Textkrper"/>
      </w:pPr>
    </w:p>
    <w:bookmarkEnd w:id="489"/>
    <w:bookmarkStart w:id="491" w:name="steifigkeitsmatrix-k"/>
    <w:p>
      <w:pPr>
        <w:pStyle w:val="berschrift3"/>
      </w:pPr>
      <w:r>
        <w:t xml:space="preserve">14.2.2 Steifigkeitsmatrix</w:t>
      </w:r>
      <w:r>
        <w:t xml:space="preserve"> </w:t>
      </w:r>
      <m:oMath>
        <m:r>
          <m:t>K</m:t>
        </m:r>
      </m:oMath>
    </w:p>
    <w:bookmarkStart w:id="490" w:name="steifigkeit-der-stockwerke"/>
    <w:p>
      <w:pPr>
        <w:pStyle w:val="berschrift4"/>
      </w:pPr>
      <w:r>
        <w:t xml:space="preserve">14.2.2.1 Steifigkeit der Stockwerke</w:t>
      </w:r>
    </w:p>
    <w:p>
      <w:pPr>
        <w:pStyle w:val="FirstParagraph"/>
      </w:pPr>
    </w:p>
    <w:p>
      <w:pPr>
        <w:pStyle w:val="Textkrper"/>
      </w:pPr>
    </w:p>
    <w:p>
      <w:pPr>
        <w:pStyle w:val="Textkrper"/>
      </w:pPr>
    </w:p>
    <w:p>
      <w:pPr>
        <w:pStyle w:val="Textkrper"/>
      </w:pPr>
    </w:p>
    <w:p>
      <w:pPr>
        <w:pStyle w:val="Textkrper"/>
      </w:pPr>
    </w:p>
    <w:p>
      <w:pPr>
        <w:pStyle w:val="Textkrper"/>
      </w:pPr>
    </w:p>
    <w:p>
      <w:pPr>
        <w:pStyle w:val="Textkrper"/>
      </w:pPr>
      <w:r>
        <w:t xml:space="preserve">Abgefüllt in die Steifigkeitsmatrix</w:t>
      </w:r>
    </w:p>
    <w:p>
      <w:pPr>
        <w:pStyle w:val="Textkrper"/>
      </w:pPr>
    </w:p>
    <w:p>
      <w:pPr>
        <w:pStyle w:val="Textkrper"/>
      </w:pPr>
    </w:p>
    <w:p>
      <w:pPr>
        <w:pStyle w:val="Textkrper"/>
      </w:pPr>
    </w:p>
    <w:bookmarkEnd w:id="490"/>
    <w:bookmarkEnd w:id="491"/>
    <w:bookmarkStart w:id="501" w:name="eigenvektoren-3"/>
    <w:p>
      <w:pPr>
        <w:pStyle w:val="berschrift3"/>
      </w:pPr>
      <w:r>
        <w:t xml:space="preserve">14.2.3 Eigenvektoren</w:t>
      </w:r>
    </w:p>
    <w:bookmarkStart w:id="498" w:name="eigenkreisfrequenzen-4"/>
    <w:p>
      <w:pPr>
        <w:pStyle w:val="berschrift4"/>
      </w:pPr>
      <w:r>
        <w:t xml:space="preserve">14.2.3.1 Eigenkreisfrequenzen</w:t>
      </w:r>
    </w:p>
    <w:p>
      <w:pPr>
        <w:pStyle w:val="FirstParagraph"/>
      </w:pPr>
      <w:r>
        <w:t xml:space="preserve">Bei einem Mehrmassenschwinger gibt es entsprechend den Freiheitsgraden Eigenkreisfrequenzen</w:t>
      </w:r>
      <w:r>
        <w:t xml:space="preserve"> </w:t>
      </w:r>
      <m:oMath>
        <m:sSub>
          <m:e>
            <m:r>
              <m:t>ω</m:t>
            </m:r>
          </m:e>
          <m:sub>
            <m:r>
              <m:t>n</m:t>
            </m:r>
          </m:sub>
        </m:sSub>
      </m:oMath>
      <w:r>
        <w:t xml:space="preserve">. Diese lassen sich anhand folgender Gleichung bestimmen:</w:t>
      </w:r>
    </w:p>
    <w:p>
      <w:pPr>
        <w:pStyle w:val="Textkrper"/>
      </w:pPr>
      <w:bookmarkStart w:id="492" w:name="eq-mms_3er_eigenkreisfreqs"/>
      <m:oMathPara>
        <m:oMathParaPr>
          <m:jc m:val="center"/>
        </m:oMathParaPr>
        <m:oMath>
          <m:r>
            <m:rPr>
              <m:sty m:val="p"/>
            </m:rPr>
            <m:t>det</m:t>
          </m:r>
          <m:d>
            <m:dPr>
              <m:begChr m:val="["/>
              <m:endChr m:val="]"/>
              <m:sepChr m:val=""/>
              <m:grow/>
            </m:dPr>
            <m:e>
              <m:r>
                <m:rPr>
                  <m:sty m:val="b"/>
                </m:rPr>
                <m:t>K</m:t>
              </m:r>
              <m:r>
                <m:rPr>
                  <m:sty m:val="p"/>
                </m:rPr>
                <m:t>−</m:t>
              </m:r>
              <m:sSubSup>
                <m:e>
                  <m:r>
                    <m:t>ω</m:t>
                  </m:r>
                </m:e>
                <m:sub>
                  <m:r>
                    <m:t>n</m:t>
                  </m:r>
                </m:sub>
                <m:sup>
                  <m:r>
                    <m:t>2</m:t>
                  </m:r>
                </m:sup>
              </m:sSubSup>
              <m:r>
                <m:rPr>
                  <m:sty m:val="b"/>
                </m:rPr>
                <m:t>M</m:t>
              </m:r>
            </m:e>
          </m:d>
          <m:r>
            <m:rPr>
              <m:sty m:val="p"/>
            </m:rPr>
            <m:t>=</m:t>
          </m:r>
          <m:r>
            <m:t>0</m:t>
          </m:r>
          <m:r>
            <m:t>  </m:t>
          </m:r>
          <m:d>
            <m:dPr>
              <m:begChr m:val="("/>
              <m:endChr m:val=")"/>
              <m:sepChr m:val=""/>
              <m:grow/>
            </m:dPr>
            <m:e>
              <m:r>
                <m:t>14.1</m:t>
              </m:r>
            </m:e>
          </m:d>
        </m:oMath>
      </m:oMathPara>
      <w:bookmarkEnd w:id="492"/>
    </w:p>
    <w:p>
      <w:pPr>
        <w:pStyle w:val="FirstParagraph"/>
      </w:pPr>
    </w:p>
    <w:p>
      <w:pPr>
        <w:pStyle w:val="Textkrper"/>
      </w:pPr>
    </w:p>
    <w:p>
      <w:pPr>
        <w:pStyle w:val="Textkrper"/>
      </w:pPr>
    </w:p>
    <w:tbl>
      <w:tblPr>
        <w:tblStyle w:val="Table"/>
        <w:tblW w:type="pct" w:w="5000"/>
        <w:tblLook w:firstRow="0" w:lastRow="0" w:firstColumn="0" w:lastColumn="0" w:noHBand="0" w:noVBand="0" w:val="0000"/>
        <w:jc w:val="start"/>
      </w:tblPr>
      <w:tblGrid>
        <w:gridCol w:w="7920"/>
      </w:tblGrid>
      <w:tr>
        <w:tc>
          <w:tcPr/>
          <w:bookmarkStart w:id="497" w:name="fig-loesung_eigenkreisfrequenzen"/>
          <w:p>
            <w:pPr>
              <w:jc w:val="center"/>
            </w:pPr>
            <w:r>
              <w:drawing>
                <wp:inline>
                  <wp:extent cx="5267325" cy="1733550"/>
                  <wp:effectExtent b="0" l="0" r="0" t="0"/>
                  <wp:docPr descr="" title="" id="494" name="Picture"/>
                  <a:graphic>
                    <a:graphicData uri="http://schemas.openxmlformats.org/drawingml/2006/picture">
                      <pic:pic>
                        <pic:nvPicPr>
                          <pic:cNvPr descr="mms_04_files/figure-docx/fig-loesung_eigenkreisfrequenzen-output-1.svg" id="495" name="Picture"/>
                          <pic:cNvPicPr>
                            <a:picLocks noChangeArrowheads="1" noChangeAspect="1"/>
                          </pic:cNvPicPr>
                        </pic:nvPicPr>
                        <pic:blipFill>
                          <a:blip r:embed="rId496">
                            <a:extLst>
                              <a:ext uri="{28A0092B-C50C-407E-A947-70E740481C1C}">
                                <a14:useLocalDpi xmlns:a14="http://schemas.microsoft.com/office/drawing/2010/main" val="0"/>
                              </a:ext>
                              <a:ext uri="{96DAC541-7B7A-43D3-8B79-37D633B846F1}">
                                <asvg:svgBlip xmlns:asvg="http://schemas.microsoft.com/office/drawing/2016/SVG/main" r:embed="rId493"/>
                              </a:ext>
                            </a:extLst>
                          </a:blip>
                          <a:stretch>
                            <a:fillRect/>
                          </a:stretch>
                        </pic:blipFill>
                        <pic:spPr bwMode="auto">
                          <a:xfrm>
                            <a:off x="0" y="0"/>
                            <a:ext cx="5267325" cy="17335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14.3: Nullstellen der</w:t>
            </w:r>
            <w:r>
              <w:t xml:space="preserve"> </w:t>
            </w:r>
            <w:hyperlink w:anchor="eq-mms_3er_eigenkreisfreqs">
              <w:r>
                <w:rPr>
                  <w:rStyle w:val="Hyperlink"/>
                </w:rPr>
                <w:t xml:space="preserve">Gleichung 14.1</w:t>
              </w:r>
            </w:hyperlink>
          </w:p>
          <w:bookmarkEnd w:id="497"/>
        </w:tc>
      </w:tr>
    </w:tbl>
    <w:bookmarkEnd w:id="498"/>
    <w:bookmarkStart w:id="500" w:name="eigenvektoren-phi-2"/>
    <w:p>
      <w:pPr>
        <w:pStyle w:val="berschrift4"/>
      </w:pPr>
      <w:r>
        <w:t xml:space="preserve">14.2.3.2 Eigenvektoren</w:t>
      </w:r>
      <w:r>
        <w:t xml:space="preserve"> </w:t>
      </w:r>
      <m:oMath>
        <m:r>
          <m:t>ϕ</m:t>
        </m:r>
      </m:oMath>
    </w:p>
    <w:p>
      <w:pPr>
        <w:pStyle w:val="FirstParagraph"/>
      </w:pPr>
      <w:r>
        <w:t xml:space="preserve">Durch das Einsetzen der bestimmten Eigenkreisfrequenzen lassen sich die Eigenvektoren bestimmen.</w:t>
      </w:r>
      <w:r>
        <w:t xml:space="preserve"> </w:t>
      </w:r>
      <w:r>
        <w:t xml:space="preserve">Die Einträge des Eigenvektors sind voneinander abhängig und lassen sich dem Entsprechen beliebig definieren. Grundsätzlich wird der maximale Eigenwert zu</w:t>
      </w:r>
      <w:r>
        <w:t xml:space="preserve"> </w:t>
      </w:r>
      <m:oMath>
        <m:r>
          <m:t>1</m:t>
        </m:r>
      </m:oMath>
      <w:r>
        <w:t xml:space="preserve"> </w:t>
      </w:r>
      <w:r>
        <w:t xml:space="preserve">gesetzt.</w:t>
      </w:r>
    </w:p>
    <w:p>
      <w:pPr>
        <w:pStyle w:val="Textkrper"/>
      </w:pPr>
      <w:bookmarkStart w:id="499" w:name="eq-mms_3er_mms_3_eigenvek"/>
      <m:oMathPara>
        <m:oMathParaPr>
          <m:jc m:val="center"/>
        </m:oMathParaPr>
        <m:oMath>
          <m:r>
            <m:rPr>
              <m:sty m:val="b"/>
            </m:rPr>
            <m:t>K</m:t>
          </m:r>
          <m:r>
            <m:rPr>
              <m:sty m:val="p"/>
            </m:rPr>
            <m:t>−</m:t>
          </m:r>
          <m:sSubSup>
            <m:e>
              <m:r>
                <m:t>ω</m:t>
              </m:r>
            </m:e>
            <m:sub>
              <m:r>
                <m:t>n</m:t>
              </m:r>
            </m:sub>
            <m:sup>
              <m:r>
                <m:t>2</m:t>
              </m:r>
            </m:sup>
          </m:sSubSup>
          <m:r>
            <m:rPr>
              <m:sty m:val="b"/>
            </m:rPr>
            <m:t>M</m:t>
          </m:r>
          <m:sSub>
            <m:e>
              <m:r>
                <m:t>ϕ</m:t>
              </m:r>
            </m:e>
            <m:sub>
              <m:r>
                <m:t>n</m:t>
              </m:r>
            </m:sub>
          </m:sSub>
          <m:r>
            <m:rPr>
              <m:sty m:val="p"/>
            </m:rPr>
            <m:t>=</m:t>
          </m:r>
          <m:r>
            <m:t>0</m:t>
          </m:r>
          <m:r>
            <m:t>  </m:t>
          </m:r>
          <m:d>
            <m:dPr>
              <m:begChr m:val="("/>
              <m:endChr m:val=")"/>
              <m:sepChr m:val=""/>
              <m:grow/>
            </m:dPr>
            <m:e>
              <m:r>
                <m:t>14.2</m:t>
              </m:r>
            </m:e>
          </m:d>
        </m:oMath>
      </m:oMathPara>
      <w:bookmarkEnd w:id="499"/>
    </w:p>
    <w:p>
      <w:pPr>
        <w:pStyle w:val="FirstParagraph"/>
      </w:pPr>
    </w:p>
    <w:p>
      <w:pPr>
        <w:pStyle w:val="Textkrper"/>
      </w:pPr>
    </w:p>
    <w:p>
      <w:pPr>
        <w:pStyle w:val="Textkrper"/>
      </w:pPr>
    </w:p>
    <w:bookmarkEnd w:id="500"/>
    <w:bookmarkEnd w:id="501"/>
    <w:bookmarkStart w:id="520" w:name="modale-analyse-1"/>
    <w:p>
      <w:pPr>
        <w:pStyle w:val="berschrift3"/>
      </w:pPr>
      <w:r>
        <w:t xml:space="preserve">14.2.4 Modale Analyse</w:t>
      </w:r>
    </w:p>
    <w:p>
      <w:pPr>
        <w:pStyle w:val="FirstParagraph"/>
      </w:pPr>
      <w:r>
        <w:t xml:space="preserve">Die Modale Analyse zielt darauf ab, den Mehrmassenschwinger zu entkoppeln. Dazu wird in einem ersten Schritt die Orthogonalitätsbedingung kontrolliert. Diese muss erfüllt sein, um eine Entkoppelung durchzuführen. Siehe</w:t>
      </w:r>
      <w:r>
        <w:t xml:space="preserve"> </w:t>
      </w:r>
      <w:hyperlink w:anchor="sec-mms_nach_ortho">
        <w:r>
          <w:rPr>
            <w:rStyle w:val="Hyperlink"/>
          </w:rPr>
          <w:t xml:space="preserve">Kapitel 12.2.2.4</w:t>
        </w:r>
      </w:hyperlink>
      <w:r>
        <w:t xml:space="preserve"> </w:t>
      </w:r>
      <w:r>
        <w:t xml:space="preserve">für eine ausführliche Erklärung.</w:t>
      </w:r>
    </w:p>
    <w:bookmarkStart w:id="502" w:name="orthogonalitätsbedingung-2"/>
    <w:p>
      <w:pPr>
        <w:pStyle w:val="berschrift4"/>
      </w:pPr>
      <w:r>
        <w:t xml:space="preserve">14.2.4.1 Orthogonalitätsbedingung</w:t>
      </w:r>
    </w:p>
    <w:p>
      <w:pPr>
        <w:pStyle w:val="FirstParagraph"/>
      </w:pPr>
      <w:r>
        <w:t xml:space="preserve">Angewendet auf die Massenmatrix:</w:t>
      </w:r>
      <w:r>
        <w:t xml:space="preserve"> </w:t>
      </w:r>
      <w:r>
        <w:t xml:space="preserve">Es zeigen sich kleine numerische Unreinheiten, welche vernachlässigt werden können.</w:t>
      </w:r>
    </w:p>
    <w:p>
      <w:pPr>
        <w:pStyle w:val="Textkrper"/>
      </w:pPr>
    </w:p>
    <w:p>
      <w:pPr>
        <w:pStyle w:val="Textkrper"/>
      </w:pPr>
    </w:p>
    <w:p>
      <w:pPr>
        <w:pStyle w:val="Textkrper"/>
      </w:pPr>
    </w:p>
    <w:p>
      <w:pPr>
        <w:pStyle w:val="Textkrper"/>
      </w:pPr>
    </w:p>
    <w:p>
      <w:pPr>
        <w:pStyle w:val="Textkrper"/>
      </w:pPr>
    </w:p>
    <w:p>
      <w:pPr>
        <w:pStyle w:val="Textkrper"/>
      </w:pPr>
    </w:p>
    <w:p>
      <w:pPr>
        <w:pStyle w:val="Textkrper"/>
      </w:pPr>
    </w:p>
    <w:p>
      <w:pPr>
        <w:pStyle w:val="Textkrper"/>
      </w:pPr>
    </w:p>
    <w:p>
      <w:pPr>
        <w:pStyle w:val="Textkrper"/>
      </w:pPr>
    </w:p>
    <w:p>
      <w:pPr>
        <w:pStyle w:val="Textkrper"/>
      </w:pPr>
      <w:r>
        <w:t xml:space="preserve">Für die Steifigkeitsmatrix:</w:t>
      </w:r>
    </w:p>
    <w:p>
      <w:pPr>
        <w:pStyle w:val="Textkrper"/>
      </w:pPr>
    </w:p>
    <w:p>
      <w:pPr>
        <w:pStyle w:val="Textkrper"/>
      </w:pPr>
    </w:p>
    <w:p>
      <w:pPr>
        <w:pStyle w:val="Textkrper"/>
      </w:pPr>
    </w:p>
    <w:p>
      <w:pPr>
        <w:pStyle w:val="Textkrper"/>
      </w:pPr>
    </w:p>
    <w:p>
      <w:pPr>
        <w:pStyle w:val="Textkrper"/>
      </w:pPr>
    </w:p>
    <w:p>
      <w:pPr>
        <w:pStyle w:val="Textkrper"/>
      </w:pPr>
    </w:p>
    <w:p>
      <w:pPr>
        <w:pStyle w:val="Textkrper"/>
      </w:pPr>
    </w:p>
    <w:p>
      <w:pPr>
        <w:pStyle w:val="Textkrper"/>
      </w:pPr>
    </w:p>
    <w:p>
      <w:pPr>
        <w:pStyle w:val="Textkrper"/>
      </w:pPr>
    </w:p>
    <w:bookmarkEnd w:id="502"/>
    <w:bookmarkStart w:id="503" w:name="modal--und-spektralmatrix-1"/>
    <w:p>
      <w:pPr>
        <w:pStyle w:val="berschrift4"/>
      </w:pPr>
      <w:r>
        <w:t xml:space="preserve">14.2.4.2 Modal- und Spektralmatrix</w:t>
      </w:r>
    </w:p>
    <w:p>
      <w:pPr>
        <w:pStyle w:val="FirstParagraph"/>
      </w:pPr>
      <w:r>
        <w:t xml:space="preserve">Mittels der Modal- und Spektralmatrix lassen sich die generalisierten Grössen effizient ermitteln.</w:t>
      </w:r>
    </w:p>
    <w:p>
      <w:pPr>
        <w:pStyle w:val="Textkrper"/>
      </w:pPr>
    </w:p>
    <w:p>
      <w:pPr>
        <w:pStyle w:val="Textkrper"/>
      </w:pPr>
    </w:p>
    <w:p>
      <w:pPr>
        <w:pStyle w:val="Textkrper"/>
      </w:pPr>
    </w:p>
    <w:p>
      <w:pPr>
        <w:pStyle w:val="Textkrper"/>
      </w:pPr>
    </w:p>
    <w:bookmarkEnd w:id="503"/>
    <w:bookmarkStart w:id="504" w:name="generalisierte-grössen-1"/>
    <w:p>
      <w:pPr>
        <w:pStyle w:val="berschrift4"/>
      </w:pPr>
      <w:r>
        <w:t xml:space="preserve">14.2.4.3 Generalisierte Grössen</w:t>
      </w:r>
    </w:p>
    <w:p>
      <w:pPr>
        <w:pStyle w:val="FirstParagraph"/>
      </w:pPr>
      <w:r>
        <w:t xml:space="preserve">Zur Reduktion des Rechenaufwands werden die numerischen Unreinheiten zu Null gesetzt.</w:t>
      </w:r>
    </w:p>
    <w:p>
      <w:pPr>
        <w:pStyle w:val="Textkrper"/>
      </w:pPr>
    </w:p>
    <w:p>
      <w:pPr>
        <w:pStyle w:val="Textkrper"/>
      </w:pPr>
    </w:p>
    <w:bookmarkEnd w:id="504"/>
    <w:bookmarkStart w:id="508" w:name="modale-höhen-1"/>
    <w:p>
      <w:pPr>
        <w:pStyle w:val="berschrift4"/>
      </w:pPr>
      <w:r>
        <w:t xml:space="preserve">14.2.4.4 Modale Höhen</w:t>
      </w:r>
    </w:p>
    <w:p>
      <w:pPr>
        <w:pStyle w:val="FirstParagraph"/>
      </w:pPr>
      <w:r>
        <w:t xml:space="preserve">Die modalen Höhen bestimmen sich aus</w:t>
      </w:r>
      <w:r>
        <w:t xml:space="preserve"> </w:t>
      </w:r>
      <w:hyperlink w:anchor="eq-mms_3er_modale_hoehe">
        <w:r>
          <w:rPr>
            <w:rStyle w:val="Hyperlink"/>
          </w:rPr>
          <w:t xml:space="preserve">Gleichung 14.3</w:t>
        </w:r>
      </w:hyperlink>
      <w:r>
        <w:t xml:space="preserve">:</w:t>
      </w:r>
    </w:p>
    <w:p>
      <w:pPr>
        <w:pStyle w:val="Textkrper"/>
      </w:pPr>
      <w:bookmarkStart w:id="505" w:name="eq-mms_3er_modale_hoehe"/>
      <m:oMathPara>
        <m:oMathParaPr>
          <m:jc m:val="center"/>
        </m:oMathParaPr>
        <m:oMath>
          <m:sSub>
            <m:e>
              <m:r>
                <m:t>H</m:t>
              </m:r>
            </m:e>
            <m:sub>
              <m:r>
                <m:t>n</m:t>
              </m:r>
            </m:sub>
          </m:sSub>
          <m:r>
            <m:rPr>
              <m:sty m:val="p"/>
            </m:rPr>
            <m:t>=</m:t>
          </m:r>
          <m:f>
            <m:fPr>
              <m:type m:val="bar"/>
            </m:fPr>
            <m:num>
              <m:sSubSup>
                <m:e>
                  <m:r>
                    <m:t>L</m:t>
                  </m:r>
                </m:e>
                <m:sub>
                  <m:r>
                    <m:t>n</m:t>
                  </m:r>
                </m:sub>
                <m:sup>
                  <m:r>
                    <m:t>θ</m:t>
                  </m:r>
                </m:sup>
              </m:sSubSup>
            </m:num>
            <m:den>
              <m:sSub>
                <m:e>
                  <m:r>
                    <m:t>L</m:t>
                  </m:r>
                </m:e>
                <m:sub>
                  <m:r>
                    <m:t>n</m:t>
                  </m:r>
                </m:sub>
              </m:sSub>
            </m:den>
          </m:f>
          <m:r>
            <m:t>  </m:t>
          </m:r>
          <m:d>
            <m:dPr>
              <m:begChr m:val="("/>
              <m:endChr m:val=")"/>
              <m:sepChr m:val=""/>
              <m:grow/>
            </m:dPr>
            <m:e>
              <m:r>
                <m:t>14.3</m:t>
              </m:r>
            </m:e>
          </m:d>
        </m:oMath>
      </m:oMathPara>
      <w:bookmarkEnd w:id="505"/>
    </w:p>
    <w:p>
      <w:pPr>
        <w:pStyle w:val="FirstParagraph"/>
      </w:pPr>
      <w:bookmarkStart w:id="506" w:name="eq-mms_3er_L_n"/>
      <m:oMathPara>
        <m:oMathParaPr>
          <m:jc m:val="center"/>
        </m:oMathParaPr>
        <m:oMath>
          <m:sSub>
            <m:e>
              <m:r>
                <m:t>L</m:t>
              </m:r>
            </m:e>
            <m:sub>
              <m:r>
                <m:t>n</m:t>
              </m:r>
            </m:sub>
          </m:sSub>
          <m:r>
            <m:rPr>
              <m:sty m:val="p"/>
            </m:rPr>
            <m:t>=</m:t>
          </m:r>
          <m:sSubSup>
            <m:e>
              <m:r>
                <m:t>ϕ</m:t>
              </m:r>
            </m:e>
            <m:sub>
              <m:r>
                <m:t>n</m:t>
              </m:r>
            </m:sub>
            <m:sup>
              <m:r>
                <m:t>T</m:t>
              </m:r>
            </m:sup>
          </m:sSubSup>
          <m:r>
            <m:rPr>
              <m:sty m:val="p"/>
            </m:rPr>
            <m:t>⋅</m:t>
          </m:r>
          <m:r>
            <m:rPr>
              <m:sty m:val="b"/>
            </m:rPr>
            <m:t>M</m:t>
          </m:r>
          <m:r>
            <m:rPr>
              <m:sty m:val="b"/>
            </m:rPr>
            <m:t>1</m:t>
          </m:r>
          <m:r>
            <m:t>  </m:t>
          </m:r>
          <m:d>
            <m:dPr>
              <m:begChr m:val="("/>
              <m:endChr m:val=")"/>
              <m:sepChr m:val=""/>
              <m:grow/>
            </m:dPr>
            <m:e>
              <m:r>
                <m:t>14.4</m:t>
              </m:r>
            </m:e>
          </m:d>
        </m:oMath>
      </m:oMathPara>
      <w:bookmarkEnd w:id="506"/>
    </w:p>
    <w:p>
      <w:pPr>
        <w:pStyle w:val="FirstParagraph"/>
      </w:pPr>
      <w:bookmarkStart w:id="507" w:name="eq-mms_3er_L_n_theta"/>
      <m:oMathPara>
        <m:oMathParaPr>
          <m:jc m:val="center"/>
        </m:oMathParaPr>
        <m:oMath>
          <m:sSubSup>
            <m:e>
              <m:r>
                <m:t>L</m:t>
              </m:r>
            </m:e>
            <m:sub>
              <m:r>
                <m:t>n</m:t>
              </m:r>
            </m:sub>
            <m:sup>
              <m:r>
                <m:t>θ</m:t>
              </m:r>
            </m:sup>
          </m:sSubSup>
          <m:r>
            <m:rPr>
              <m:sty m:val="p"/>
            </m:rPr>
            <m:t>=</m:t>
          </m:r>
          <m:nary>
            <m:naryPr>
              <m:chr m:val="∑"/>
              <m:limLoc m:val="undOvr"/>
              <m:subHide m:val="0"/>
              <m:supHide m:val="0"/>
            </m:naryPr>
            <m:sub>
              <m:r>
                <m:t>j</m:t>
              </m:r>
              <m:r>
                <m:rPr>
                  <m:sty m:val="p"/>
                </m:rPr>
                <m:t>=</m:t>
              </m:r>
              <m:r>
                <m:t>1</m:t>
              </m:r>
            </m:sub>
            <m:sup>
              <m:r>
                <m:t>N</m:t>
              </m:r>
            </m:sup>
            <m:e>
              <m:sSub>
                <m:e>
                  <m:r>
                    <m:t>H</m:t>
                  </m:r>
                </m:e>
                <m:sub>
                  <m:r>
                    <m:t>j</m:t>
                  </m:r>
                </m:sub>
              </m:sSub>
            </m:e>
          </m:nary>
          <m:r>
            <m:rPr>
              <m:sty m:val="p"/>
            </m:rPr>
            <m:t>⋅</m:t>
          </m:r>
          <m:sSub>
            <m:e>
              <m:r>
                <m:t>m</m:t>
              </m:r>
            </m:e>
            <m:sub>
              <m:r>
                <m:t>j</m:t>
              </m:r>
            </m:sub>
          </m:sSub>
          <m:r>
            <m:rPr>
              <m:sty m:val="p"/>
            </m:rPr>
            <m:t>⋅</m:t>
          </m:r>
          <m:sSub>
            <m:e>
              <m:r>
                <m:t>ϕ</m:t>
              </m:r>
            </m:e>
            <m:sub>
              <m:r>
                <m:t>j</m:t>
              </m:r>
              <m:r>
                <m:t>n</m:t>
              </m:r>
            </m:sub>
          </m:sSub>
          <m:r>
            <m:t>  </m:t>
          </m:r>
          <m:d>
            <m:dPr>
              <m:begChr m:val="("/>
              <m:endChr m:val=")"/>
              <m:sepChr m:val=""/>
              <m:grow/>
            </m:dPr>
            <m:e>
              <m:r>
                <m:t>14.5</m:t>
              </m:r>
            </m:e>
          </m:d>
        </m:oMath>
      </m:oMathPara>
      <w:bookmarkEnd w:id="507"/>
    </w:p>
    <w:p>
      <w:pPr>
        <w:pStyle w:val="FirstParagraph"/>
      </w:pPr>
      <w:r>
        <w:t xml:space="preserve">Angewendet auf das Beispiel folgt:</w:t>
      </w:r>
    </w:p>
    <w:p>
      <w:pPr>
        <w:pStyle w:val="Textkrper"/>
      </w:pPr>
    </w:p>
    <w:p>
      <w:pPr>
        <w:pStyle w:val="Textkrper"/>
      </w:pPr>
    </w:p>
    <w:p>
      <w:pPr>
        <w:pStyle w:val="Textkrper"/>
      </w:pPr>
    </w:p>
    <w:p>
      <w:pPr>
        <w:pStyle w:val="Textkrper"/>
      </w:pPr>
      <w:r>
        <w:t xml:space="preserve">Modalen Höhen kleiner als null sind zu vernachlässigen.</w:t>
      </w:r>
    </w:p>
    <w:bookmarkEnd w:id="508"/>
    <w:bookmarkStart w:id="509" w:name="kontrolle-der-modalen-transformation-1"/>
    <w:p>
      <w:pPr>
        <w:pStyle w:val="berschrift4"/>
      </w:pPr>
      <w:r>
        <w:t xml:space="preserve">14.2.4.5 Kontrolle der modalen Transformation</w:t>
      </w:r>
    </w:p>
    <w:p>
      <w:pPr>
        <w:pStyle w:val="FirstParagraph"/>
      </w:pPr>
      <w:r>
        <w:t xml:space="preserve">Die Eigenkreisfrequenzen ändern sich durch die Transformation nicht.</w:t>
      </w:r>
    </w:p>
    <w:p>
      <w:pPr>
        <w:pStyle w:val="Textkrper"/>
      </w:pPr>
    </w:p>
    <w:p>
      <w:pPr>
        <w:pStyle w:val="Textkrper"/>
      </w:pPr>
    </w:p>
    <w:p>
      <w:pPr>
        <w:pStyle w:val="Textkrper"/>
      </w:pPr>
    </w:p>
    <w:p>
      <w:pPr>
        <w:pStyle w:val="Textkrper"/>
      </w:pPr>
    </w:p>
    <w:p>
      <w:pPr>
        <w:pStyle w:val="Textkrper"/>
      </w:pPr>
    </w:p>
    <w:p>
      <w:pPr>
        <w:pStyle w:val="Textkrper"/>
      </w:pPr>
    </w:p>
    <w:bookmarkEnd w:id="509"/>
    <w:bookmarkStart w:id="519" w:name="partizipationsfaktor-gamma"/>
    <w:p>
      <w:pPr>
        <w:pStyle w:val="berschrift4"/>
      </w:pPr>
      <w:r>
        <w:t xml:space="preserve">14.2.4.6 Partizipationsfaktor</w:t>
      </w:r>
      <w:r>
        <w:t xml:space="preserve"> </w:t>
      </w:r>
      <m:oMath>
        <m:r>
          <m:t>Γ</m:t>
        </m:r>
      </m:oMath>
    </w:p>
    <w:p>
      <w:pPr>
        <w:pStyle w:val="FirstParagraph"/>
      </w:pPr>
      <w:r>
        <w:t xml:space="preserve">Die Verteilung des Partizipationsfaktor gibt einen direkten Hinweis, welcher Eigenmode an der Gesamtanwort den grössten Einfluss (beteiligt bzw. partizipiert) hat.</w:t>
      </w:r>
    </w:p>
    <w:p>
      <w:pPr>
        <w:pStyle w:val="Textkrper"/>
      </w:pPr>
      <w:bookmarkStart w:id="510" w:name="eq-mms_3er_part"/>
      <m:oMathPara>
        <m:oMathParaPr>
          <m:jc m:val="center"/>
        </m:oMathParaPr>
        <m:oMath>
          <m:sSub>
            <m:e>
              <m:r>
                <m:t>Γ</m:t>
              </m:r>
            </m:e>
            <m:sub>
              <m:r>
                <m:t>n</m:t>
              </m:r>
            </m:sub>
          </m:sSub>
          <m:r>
            <m:rPr>
              <m:sty m:val="p"/>
            </m:rPr>
            <m:t>=</m:t>
          </m:r>
          <m:f>
            <m:fPr>
              <m:type m:val="bar"/>
            </m:fPr>
            <m:num>
              <m:sSubSup>
                <m:e>
                  <m:r>
                    <m:t>Φ</m:t>
                  </m:r>
                </m:e>
                <m:sub>
                  <m:r>
                    <m:t>n</m:t>
                  </m:r>
                </m:sub>
                <m:sup>
                  <m:r>
                    <m:t>T</m:t>
                  </m:r>
                </m:sup>
              </m:sSubSup>
              <m:r>
                <m:rPr>
                  <m:sty m:val="b"/>
                </m:rPr>
                <m:t>M</m:t>
              </m:r>
              <m:r>
                <m:rPr>
                  <m:sty m:val="b"/>
                </m:rPr>
                <m:t>1</m:t>
              </m:r>
            </m:num>
            <m:den>
              <m:sSubSup>
                <m:e>
                  <m:r>
                    <m:t>Φ</m:t>
                  </m:r>
                </m:e>
                <m:sub>
                  <m:r>
                    <m:t>n</m:t>
                  </m:r>
                </m:sub>
                <m:sup>
                  <m:r>
                    <m:t>T</m:t>
                  </m:r>
                </m:sup>
              </m:sSubSup>
              <m:r>
                <m:rPr>
                  <m:sty m:val="b"/>
                </m:rPr>
                <m:t>M</m:t>
              </m:r>
              <m:sSub>
                <m:e>
                  <m:r>
                    <m:t>Φ</m:t>
                  </m:r>
                </m:e>
                <m:sub>
                  <m:r>
                    <m:t>n</m:t>
                  </m:r>
                </m:sub>
              </m:sSub>
            </m:den>
          </m:f>
          <m:r>
            <m:t>  </m:t>
          </m:r>
          <m:d>
            <m:dPr>
              <m:begChr m:val="("/>
              <m:endChr m:val=")"/>
              <m:sepChr m:val=""/>
              <m:grow/>
            </m:dPr>
            <m:e>
              <m:r>
                <m:t>14.6</m:t>
              </m:r>
            </m:e>
          </m:d>
        </m:oMath>
      </m:oMathPara>
      <w:bookmarkEnd w:id="510"/>
    </w:p>
    <w:p>
      <w:pPr>
        <w:pStyle w:val="FirstParagraph"/>
      </w:pPr>
      <w:r>
        <w:t xml:space="preserve">In allgemeiner Form lautet der Partizipationsfaktor:</w:t>
      </w:r>
    </w:p>
    <w:p>
      <w:pPr>
        <w:pStyle w:val="Textkrper"/>
      </w:pPr>
      <w:bookmarkStart w:id="511" w:name="eq-mms_3er_split_part"/>
      <m:oMathPara>
        <m:oMathParaPr>
          <m:jc m:val="center"/>
        </m:oMathParaPr>
        <m:oMath>
          <m:sSub>
            <m:e>
              <m:r>
                <m:t>Γ</m:t>
              </m:r>
            </m:e>
            <m:sub>
              <m:r>
                <m:t>n</m:t>
              </m:r>
            </m:sub>
          </m:sSub>
          <m:r>
            <m:rPr>
              <m:sty m:val="p"/>
            </m:rPr>
            <m:t>=</m:t>
          </m:r>
          <m:f>
            <m:fPr>
              <m:type m:val="bar"/>
            </m:fPr>
            <m:num>
              <m:sSubSup>
                <m:e>
                  <m:r>
                    <m:t>Φ</m:t>
                  </m:r>
                </m:e>
                <m:sub>
                  <m:r>
                    <m:t>n</m:t>
                  </m:r>
                </m:sub>
                <m:sup>
                  <m:r>
                    <m:t>T</m:t>
                  </m:r>
                </m:sup>
              </m:sSubSup>
              <m:r>
                <m:rPr>
                  <m:sty m:val="b"/>
                </m:rPr>
                <m:t>M</m:t>
              </m:r>
              <m:sSup>
                <m:e>
                  <m:r>
                    <m:rPr>
                      <m:sty m:val="b"/>
                    </m:rPr>
                    <m:t>r</m:t>
                  </m:r>
                </m:e>
                <m:sup>
                  <m:r>
                    <m:rPr>
                      <m:sty m:val="b"/>
                    </m:rPr>
                    <m:t>⋆</m:t>
                  </m:r>
                </m:sup>
              </m:sSup>
            </m:num>
            <m:den>
              <m:sSubSup>
                <m:e>
                  <m:r>
                    <m:t>Φ</m:t>
                  </m:r>
                </m:e>
                <m:sub>
                  <m:r>
                    <m:t>n</m:t>
                  </m:r>
                </m:sub>
                <m:sup>
                  <m:r>
                    <m:t>T</m:t>
                  </m:r>
                </m:sup>
              </m:sSubSup>
              <m:r>
                <m:rPr>
                  <m:sty m:val="b"/>
                </m:rPr>
                <m:t>M</m:t>
              </m:r>
              <m:sSub>
                <m:e>
                  <m:r>
                    <m:t>Φ</m:t>
                  </m:r>
                </m:e>
                <m:sub>
                  <m:r>
                    <m:t>n</m:t>
                  </m:r>
                </m:sub>
              </m:sSub>
            </m:den>
          </m:f>
          <m:r>
            <m:t>  </m:t>
          </m:r>
          <m:d>
            <m:dPr>
              <m:begChr m:val="("/>
              <m:endChr m:val=")"/>
              <m:sepChr m:val=""/>
              <m:grow/>
            </m:dPr>
            <m:e>
              <m:r>
                <m:t>14.7</m:t>
              </m:r>
            </m:e>
          </m:d>
        </m:oMath>
      </m:oMathPara>
      <w:bookmarkEnd w:id="511"/>
    </w:p>
    <w:p>
      <w:pPr>
        <w:pStyle w:val="FirstParagraph"/>
      </w:pPr>
      <m:oMath>
        <m:sSup>
          <m:e>
            <m:r>
              <m:rPr>
                <m:sty m:val="b"/>
              </m:rPr>
              <m:t>r</m:t>
            </m:r>
          </m:e>
          <m:sup>
            <m:r>
              <m:rPr>
                <m:sty m:val="b"/>
              </m:rPr>
              <m:t>⋆</m:t>
            </m:r>
          </m:sup>
        </m:sSup>
      </m:oMath>
      <w:r>
        <w:t xml:space="preserve"> </w:t>
      </w:r>
      <w:r>
        <w:t xml:space="preserve">beschreibt die Starrkörperverschiebung infolge der Erdbebenanregung</w:t>
      </w:r>
      <w:r>
        <w:t xml:space="preserve"> </w:t>
      </w:r>
      <m:oMath>
        <m:sSub>
          <m:e>
            <m:r>
              <m:t>u</m:t>
            </m:r>
          </m:e>
          <m:sub>
            <m:r>
              <m:t>g</m:t>
            </m:r>
          </m:sub>
        </m:sSub>
      </m:oMath>
      <w:r>
        <w:t xml:space="preserve"> </w:t>
      </w:r>
      <w:r>
        <w:t xml:space="preserve">am Fusspunkt des Gesamtsystems.</w:t>
      </w:r>
    </w:p>
    <w:p>
      <w:pPr>
        <w:pStyle w:val="Textkrper"/>
      </w:pPr>
      <w:bookmarkStart w:id="512" w:name="eq-mms_3er_starrkoerperverschiebung"/>
      <m:oMathPara>
        <m:oMathParaPr>
          <m:jc m:val="center"/>
        </m:oMathParaPr>
        <m:oMath>
          <m:sSup>
            <m:e>
              <m:r>
                <m:rPr>
                  <m:sty m:val="b"/>
                </m:rPr>
                <m:t>r</m:t>
              </m:r>
            </m:e>
            <m:sup>
              <m:r>
                <m:rPr>
                  <m:sty m:val="b"/>
                </m:rPr>
                <m:t>⋆</m:t>
              </m:r>
            </m:sup>
          </m:sSup>
          <m:r>
            <m:rPr>
              <m:sty m:val="p"/>
            </m:rPr>
            <m:t>=</m:t>
          </m:r>
          <m:d>
            <m:dPr>
              <m:begChr m:val="["/>
              <m:endChr m:val="]"/>
              <m:sepChr m:val=""/>
              <m:grow/>
            </m:dPr>
            <m:e>
              <m:m>
                <m:mPr>
                  <m:baseJc m:val="center"/>
                  <m:plcHide m:val="1"/>
                  <m:mcs>
                    <m:mc>
                      <m:mcPr>
                        <m:mcJc m:val="center"/>
                        <m:count m:val="1"/>
                      </m:mcPr>
                    </m:mc>
                  </m:mcs>
                </m:mPr>
                <m:mr>
                  <m:e>
                    <m:r>
                      <m:t>F</m:t>
                    </m:r>
                    <m:r>
                      <m:t>H</m:t>
                    </m:r>
                    <m:sSub>
                      <m:e>
                        <m:r>
                          <m:t>G</m:t>
                        </m:r>
                      </m:e>
                      <m:sub>
                        <m:r>
                          <m:t>1</m:t>
                        </m:r>
                      </m:sub>
                    </m:sSub>
                  </m:e>
                </m:mr>
                <m:mr>
                  <m:e>
                    <m:r>
                      <m:t>F</m:t>
                    </m:r>
                    <m:r>
                      <m:t>H</m:t>
                    </m:r>
                    <m:sSub>
                      <m:e>
                        <m:r>
                          <m:t>G</m:t>
                        </m:r>
                      </m:e>
                      <m:sub>
                        <m:r>
                          <m:t>2</m:t>
                        </m:r>
                      </m:sub>
                    </m:sSub>
                  </m:e>
                </m:mr>
              </m:m>
            </m:e>
          </m:d>
          <m:r>
            <m:rPr>
              <m:sty m:val="p"/>
            </m:rPr>
            <m:t>=</m:t>
          </m:r>
          <m:d>
            <m:dPr>
              <m:begChr m:val="["/>
              <m:endChr m:val="]"/>
              <m:sepChr m:val=""/>
              <m:grow/>
            </m:dPr>
            <m:e>
              <m:m>
                <m:mPr>
                  <m:baseJc m:val="center"/>
                  <m:plcHide m:val="1"/>
                  <m:mcs>
                    <m:mc>
                      <m:mcPr>
                        <m:mcJc m:val="center"/>
                        <m:count m:val="1"/>
                      </m:mcPr>
                    </m:mc>
                  </m:mcs>
                </m:mPr>
                <m:mr>
                  <m:e>
                    <m:r>
                      <m:rPr>
                        <m:sty m:val="p"/>
                      </m:rPr>
                      <m:t>cos</m:t>
                    </m:r>
                    <m:d>
                      <m:dPr>
                        <m:begChr m:val="("/>
                        <m:endChr m:val=")"/>
                        <m:sepChr m:val=""/>
                        <m:grow/>
                      </m:dPr>
                      <m:e>
                        <m:r>
                          <m:t>0</m:t>
                        </m:r>
                      </m:e>
                    </m:d>
                  </m:e>
                </m:mr>
                <m:mr>
                  <m:e>
                    <m:r>
                      <m:rPr>
                        <m:sty m:val="p"/>
                      </m:rPr>
                      <m:t>cos</m:t>
                    </m:r>
                    <m:d>
                      <m:dPr>
                        <m:begChr m:val="("/>
                        <m:endChr m:val=")"/>
                        <m:sepChr m:val=""/>
                        <m:grow/>
                      </m:dPr>
                      <m:e>
                        <m:r>
                          <m:t>0</m:t>
                        </m:r>
                      </m:e>
                    </m:d>
                  </m:e>
                </m:mr>
              </m:m>
            </m:e>
          </m:d>
          <m:r>
            <m:rPr>
              <m:sty m:val="p"/>
            </m:rPr>
            <m:t>=</m:t>
          </m:r>
          <m:d>
            <m:dPr>
              <m:begChr m:val="["/>
              <m:endChr m:val="]"/>
              <m:sepChr m:val=""/>
              <m:grow/>
            </m:dPr>
            <m:e>
              <m:m>
                <m:mPr>
                  <m:baseJc m:val="center"/>
                  <m:plcHide m:val="1"/>
                  <m:mcs>
                    <m:mc>
                      <m:mcPr>
                        <m:mcJc m:val="center"/>
                        <m:count m:val="1"/>
                      </m:mcPr>
                    </m:mc>
                  </m:mcs>
                </m:mPr>
                <m:mr>
                  <m:e>
                    <m:r>
                      <m:t>1</m:t>
                    </m:r>
                  </m:e>
                </m:mr>
                <m:mr>
                  <m:e>
                    <m:r>
                      <m:t>1</m:t>
                    </m:r>
                  </m:e>
                </m:mr>
              </m:m>
            </m:e>
          </m:d>
          <m:r>
            <m:rPr>
              <m:sty m:val="p"/>
            </m:rPr>
            <m:t>=</m:t>
          </m:r>
          <m:r>
            <m:rPr>
              <m:sty m:val="b"/>
            </m:rPr>
            <m:t>1</m:t>
          </m:r>
          <m:r>
            <m:t>  </m:t>
          </m:r>
          <m:d>
            <m:dPr>
              <m:begChr m:val="("/>
              <m:endChr m:val=")"/>
              <m:sepChr m:val=""/>
              <m:grow/>
            </m:dPr>
            <m:e>
              <m:r>
                <m:t>14.8</m:t>
              </m:r>
            </m:e>
          </m:d>
        </m:oMath>
      </m:oMathPara>
      <w:bookmarkEnd w:id="512"/>
    </w:p>
    <w:p>
      <w:pPr>
        <w:pStyle w:val="FirstParagraph"/>
      </w:pPr>
      <w:r>
        <w:t xml:space="preserve">Die Partizipationsmatrix lässt sich direkt durch folgende Gleichung ermitteln:</w:t>
      </w:r>
    </w:p>
    <w:p>
      <w:pPr>
        <w:pStyle w:val="Textkrper"/>
      </w:pPr>
      <w:bookmarkStart w:id="513" w:name="eq-mms_3er_matrix_part"/>
      <m:oMathPara>
        <m:oMathParaPr>
          <m:jc m:val="center"/>
        </m:oMathParaPr>
        <m:oMath>
          <m:r>
            <m:t>Γ</m:t>
          </m:r>
          <m:r>
            <m:rPr>
              <m:sty m:val="p"/>
            </m:rPr>
            <m:t>=</m:t>
          </m:r>
          <m:sSup>
            <m:e>
              <m:r>
                <m:t>M</m:t>
              </m:r>
            </m:e>
            <m:sup>
              <m:r>
                <m:rPr>
                  <m:sty m:val="p"/>
                </m:rPr>
                <m:t>⋆</m:t>
              </m:r>
              <m:r>
                <m:rPr>
                  <m:sty m:val="p"/>
                </m:rPr>
                <m:t>−</m:t>
              </m:r>
              <m:r>
                <m:t>1</m:t>
              </m:r>
            </m:sup>
          </m:sSup>
          <m:r>
            <m:rPr>
              <m:sty m:val="p"/>
            </m:rPr>
            <m:t>⋅</m:t>
          </m:r>
          <m:sSup>
            <m:e>
              <m:r>
                <m:t>Φ</m:t>
              </m:r>
            </m:e>
            <m:sup>
              <m:r>
                <m:t>T</m:t>
              </m:r>
            </m:sup>
          </m:sSup>
          <m:r>
            <m:rPr>
              <m:sty m:val="p"/>
            </m:rPr>
            <m:t>⋅</m:t>
          </m:r>
          <m:r>
            <m:t>M</m:t>
          </m:r>
          <m:r>
            <m:rPr>
              <m:sty m:val="p"/>
            </m:rPr>
            <m:t>⋅</m:t>
          </m:r>
          <m:r>
            <m:t>1</m:t>
          </m:r>
          <m:r>
            <m:t>  </m:t>
          </m:r>
          <m:d>
            <m:dPr>
              <m:begChr m:val="("/>
              <m:endChr m:val=")"/>
              <m:sepChr m:val=""/>
              <m:grow/>
            </m:dPr>
            <m:e>
              <m:r>
                <m:t>14.9</m:t>
              </m:r>
            </m:e>
          </m:d>
        </m:oMath>
      </m:oMathPara>
      <w:bookmarkEnd w:id="513"/>
    </w:p>
    <w:p>
      <w:pPr>
        <w:pStyle w:val="FirstParagraph"/>
      </w:pPr>
      <w:r>
        <w:t xml:space="preserve">Gelöst mit</w:t>
      </w:r>
      <w:r>
        <w:t xml:space="preserve"> </w:t>
      </w:r>
      <w:hyperlink w:anchor="eq-mms_3er_matrix_part">
        <w:r>
          <w:rPr>
            <w:rStyle w:val="Hyperlink"/>
          </w:rPr>
          <w:t xml:space="preserve">Gleichung 14.9</w:t>
        </w:r>
      </w:hyperlink>
      <w:r>
        <w:t xml:space="preserve">:</w:t>
      </w:r>
    </w:p>
    <w:p>
      <w:pPr>
        <w:pStyle w:val="Textkrper"/>
      </w:pPr>
    </w:p>
    <w:p>
      <w:pPr>
        <w:pStyle w:val="Textkrper"/>
      </w:pPr>
      <w:r>
        <w:t xml:space="preserve">Gelöst mit</w:t>
      </w:r>
      <w:r>
        <w:t xml:space="preserve"> </w:t>
      </w:r>
      <w:hyperlink w:anchor="eq-mms_3er_split_part">
        <w:r>
          <w:rPr>
            <w:rStyle w:val="Hyperlink"/>
          </w:rPr>
          <w:t xml:space="preserve">Gleichung 14.7</w:t>
        </w:r>
      </w:hyperlink>
      <w:r>
        <w:t xml:space="preserve">:</w:t>
      </w:r>
    </w:p>
    <w:p>
      <w:pPr>
        <w:pStyle w:val="Textkrper"/>
      </w:pPr>
    </w:p>
    <w:p>
      <w:pPr>
        <w:pStyle w:val="Textkrper"/>
      </w:pPr>
    </w:p>
    <w:p>
      <w:pPr>
        <w:pStyle w:val="Textkrper"/>
      </w:pPr>
    </w:p>
    <w:p>
      <w:pPr>
        <w:pStyle w:val="Textkrper"/>
      </w:pPr>
    </w:p>
    <w:p>
      <w:pPr>
        <w:pStyle w:val="Textkrper"/>
      </w:pPr>
    </w:p>
    <w:p>
      <w:pPr>
        <w:pStyle w:val="Textkrper"/>
      </w:pPr>
    </w:p>
    <w:tbl>
      <w:tblPr>
        <w:tblStyle w:val="Table"/>
        <w:tblW w:type="pct" w:w="5000"/>
        <w:tblLook w:firstRow="0" w:lastRow="0" w:firstColumn="0" w:lastColumn="0" w:noHBand="0" w:noVBand="0" w:val="0000"/>
        <w:jc w:val="start"/>
      </w:tblPr>
      <w:tblGrid>
        <w:gridCol w:w="7920"/>
      </w:tblGrid>
      <w:tr>
        <w:tc>
          <w:tcPr/>
          <w:bookmarkStart w:id="518" w:name="fig-mms_3_modale_ems"/>
          <w:p>
            <w:pPr>
              <w:jc w:val="center"/>
            </w:pPr>
            <w:r>
              <w:drawing>
                <wp:inline>
                  <wp:extent cx="3876675" cy="2362200"/>
                  <wp:effectExtent b="0" l="0" r="0" t="0"/>
                  <wp:docPr descr="" title="" id="515" name="Picture"/>
                  <a:graphic>
                    <a:graphicData uri="http://schemas.openxmlformats.org/drawingml/2006/picture">
                      <pic:pic>
                        <pic:nvPicPr>
                          <pic:cNvPr descr="mms_04_files/figure-docx/fig-mms_3_modale_ems-output-1.svg" id="516" name="Picture"/>
                          <pic:cNvPicPr>
                            <a:picLocks noChangeArrowheads="1" noChangeAspect="1"/>
                          </pic:cNvPicPr>
                        </pic:nvPicPr>
                        <pic:blipFill>
                          <a:blip r:embed="rId517">
                            <a:extLst>
                              <a:ext uri="{28A0092B-C50C-407E-A947-70E740481C1C}">
                                <a14:useLocalDpi xmlns:a14="http://schemas.microsoft.com/office/drawing/2010/main" val="0"/>
                              </a:ext>
                              <a:ext uri="{96DAC541-7B7A-43D3-8B79-37D633B846F1}">
                                <asvg:svgBlip xmlns:asvg="http://schemas.microsoft.com/office/drawing/2016/SVG/main" r:embed="rId514"/>
                              </a:ext>
                            </a:extLst>
                          </a:blip>
                          <a:stretch>
                            <a:fillRect/>
                          </a:stretch>
                        </pic:blipFill>
                        <pic:spPr bwMode="auto">
                          <a:xfrm>
                            <a:off x="0" y="0"/>
                            <a:ext cx="3876675" cy="2362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14.4: Darstellung der entkoppelten Einmassenschwinger</w:t>
            </w:r>
          </w:p>
          <w:bookmarkEnd w:id="518"/>
        </w:tc>
      </w:tr>
    </w:tbl>
    <w:bookmarkEnd w:id="519"/>
    <w:bookmarkEnd w:id="520"/>
    <w:bookmarkStart w:id="524" w:name="elastisches-antwortspektrum"/>
    <w:p>
      <w:pPr>
        <w:pStyle w:val="berschrift3"/>
      </w:pPr>
      <w:r>
        <w:t xml:space="preserve">14.2.5 Elastisches Antwortspektrum</w:t>
      </w:r>
    </w:p>
    <w:p>
      <w:pPr>
        <w:pStyle w:val="FirstParagraph"/>
      </w:pPr>
      <w:r>
        <w:t xml:space="preserve">Aus der Aufgabenstellung darf nach</w:t>
      </w:r>
      <w:r>
        <w:t xml:space="preserve"> </w:t>
      </w:r>
      <w:r>
        <w:t xml:space="preserve">(</w:t>
      </w:r>
      <w:hyperlink w:anchor="ref-SIA261_2020">
        <w:r>
          <w:rPr>
            <w:rStyle w:val="Hyperlink"/>
          </w:rPr>
          <w:t xml:space="preserve">Schweizerischer Ingenieur- und Architektenverein (SIA) 2020</w:t>
        </w:r>
      </w:hyperlink>
      <w:r>
        <w:t xml:space="preserve">)</w:t>
      </w:r>
      <w:r>
        <w:t xml:space="preserve"> </w:t>
      </w:r>
      <w:r>
        <w:t xml:space="preserve">Abs. 16.2.3.1 Kurve</w:t>
      </w:r>
      <w:r>
        <w:t xml:space="preserve"> </w:t>
      </w:r>
      <m:oMath>
        <m:r>
          <m:t>E</m:t>
        </m:r>
      </m:oMath>
      <w:r>
        <w:t xml:space="preserve"> </w:t>
      </w:r>
      <w:r>
        <w:t xml:space="preserve">gewählt werden.</w:t>
      </w:r>
    </w:p>
    <w:bookmarkStart w:id="522" w:name="grundschwingzeit"/>
    <w:p>
      <w:pPr>
        <w:pStyle w:val="berschrift4"/>
      </w:pPr>
      <w:r>
        <w:t xml:space="preserve">14.2.5.1 Grundschwingzeit</w:t>
      </w:r>
    </w:p>
    <w:p>
      <w:pPr>
        <w:pStyle w:val="FirstParagraph"/>
      </w:pPr>
      <w:r>
        <w:t xml:space="preserve">Die Grundschwingzeit kann anhand der bereits ermittelten Eigenkreisfrequenzen ermittelt werden.</w:t>
      </w:r>
    </w:p>
    <w:p>
      <w:pPr>
        <w:pStyle w:val="Textkrper"/>
      </w:pPr>
      <w:bookmarkStart w:id="521" w:name="eq-mms_3er_eigenperiode"/>
      <m:oMathPara>
        <m:oMathParaPr>
          <m:jc m:val="center"/>
        </m:oMathParaPr>
        <m:oMath>
          <m:r>
            <m:t>T</m:t>
          </m:r>
          <m:r>
            <m:rPr>
              <m:sty m:val="p"/>
            </m:rPr>
            <m:t>=</m:t>
          </m:r>
          <m:f>
            <m:fPr>
              <m:type m:val="bar"/>
            </m:fPr>
            <m:num>
              <m:r>
                <m:t>2</m:t>
              </m:r>
              <m:r>
                <m:t>π</m:t>
              </m:r>
            </m:num>
            <m:den>
              <m:r>
                <m:t>ω</m:t>
              </m:r>
            </m:den>
          </m:f>
          <m:r>
            <m:t>  </m:t>
          </m:r>
          <m:d>
            <m:dPr>
              <m:begChr m:val="("/>
              <m:endChr m:val=")"/>
              <m:sepChr m:val=""/>
              <m:grow/>
            </m:dPr>
            <m:e>
              <m:r>
                <m:t>14.10</m:t>
              </m:r>
            </m:e>
          </m:d>
        </m:oMath>
      </m:oMathPara>
      <w:bookmarkEnd w:id="521"/>
    </w:p>
    <w:p>
      <w:pPr>
        <w:pStyle w:val="FirstParagraph"/>
      </w:pPr>
    </w:p>
    <w:p>
      <w:pPr>
        <w:pStyle w:val="Textkrper"/>
      </w:pPr>
    </w:p>
    <w:p>
      <w:pPr>
        <w:pStyle w:val="Textkrper"/>
      </w:pPr>
    </w:p>
    <w:bookmarkEnd w:id="522"/>
    <w:bookmarkStart w:id="523" w:name="elastisches-antwortspektrum-1"/>
    <w:p>
      <w:pPr>
        <w:pStyle w:val="berschrift4"/>
      </w:pPr>
      <w:r>
        <w:t xml:space="preserve">14.2.5.2 Elastisches Antwortspektrum</w:t>
      </w:r>
    </w:p>
    <w:p>
      <w:pPr>
        <w:pStyle w:val="FirstParagraph"/>
      </w:pPr>
      <w:r>
        <w:t xml:space="preserve">Es wird für sämtliche Eigenperioden die Pseudobeschleunigung bestimmt. Siehe dazu</w:t>
      </w:r>
      <w:r>
        <w:t xml:space="preserve"> </w:t>
      </w:r>
      <w:r>
        <w:t xml:space="preserve">Schweizerischer Ingenieur- und Architektenverein (SIA) (</w:t>
      </w:r>
      <w:hyperlink w:anchor="ref-SIA261_2020">
        <w:r>
          <w:rPr>
            <w:rStyle w:val="Hyperlink"/>
          </w:rPr>
          <w:t xml:space="preserve">2020</w:t>
        </w:r>
      </w:hyperlink>
      <w:r>
        <w:t xml:space="preserve">)</w:t>
      </w:r>
      <w:r>
        <w:t xml:space="preserve">.</w:t>
      </w:r>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r>
                <m:t>S</m:t>
              </m:r>
              <m:r>
                <m:rPr>
                  <m:sty m:val="p"/>
                </m:rPr>
                <m:t>=</m:t>
              </m:r>
              <m:r>
                <m:t>1.7</m:t>
              </m:r>
            </m:oMath>
          </w:p>
        </w:tc>
        <w:tc>
          <w:tcPr/>
          <w:p>
            <w:pPr>
              <w:pStyle w:val="Compact"/>
              <w:jc w:val="left"/>
            </w:pPr>
            <m:oMath>
              <m:sSub>
                <m:e>
                  <m:r>
                    <m:t>T</m:t>
                  </m:r>
                </m:e>
                <m:sub>
                  <m:r>
                    <m:t>B</m:t>
                  </m:r>
                </m:sub>
              </m:sSub>
              <m:r>
                <m:rPr>
                  <m:sty m:val="p"/>
                </m:rPr>
                <m:t>=</m:t>
              </m:r>
              <m:r>
                <m:t>0.1</m:t>
              </m:r>
              <m:r>
                <m:rPr>
                  <m:nor/>
                  <m:sty m:val="p"/>
                </m:rPr>
                <m:t>s</m:t>
              </m:r>
            </m:oMath>
          </w:p>
        </w:tc>
      </w:tr>
      <w:tr>
        <w:tc>
          <w:tcPr/>
          <w:p>
            <w:pPr>
              <w:pStyle w:val="Compact"/>
              <w:jc w:val="left"/>
            </w:pPr>
            <m:oMath>
              <m:sSub>
                <m:e>
                  <m:r>
                    <m:t>T</m:t>
                  </m:r>
                </m:e>
                <m:sub>
                  <m:r>
                    <m:t>C</m:t>
                  </m:r>
                </m:sub>
              </m:sSub>
              <m:r>
                <m:rPr>
                  <m:sty m:val="p"/>
                </m:rPr>
                <m:t>=</m:t>
              </m:r>
              <m:r>
                <m:t>0.5</m:t>
              </m:r>
              <m:r>
                <m:rPr>
                  <m:nor/>
                  <m:sty m:val="p"/>
                </m:rPr>
                <m:t>s</m:t>
              </m:r>
            </m:oMath>
          </w:p>
        </w:tc>
        <w:tc>
          <w:tcPr/>
          <w:p>
            <w:pPr>
              <w:pStyle w:val="Compact"/>
              <w:jc w:val="left"/>
            </w:pPr>
            <m:oMath>
              <m:sSub>
                <m:e>
                  <m:r>
                    <m:t>T</m:t>
                  </m:r>
                </m:e>
                <m:sub>
                  <m:r>
                    <m:t>D</m:t>
                  </m:r>
                </m:sub>
              </m:sSub>
              <m:r>
                <m:rPr>
                  <m:sty m:val="p"/>
                </m:rPr>
                <m:t>=</m:t>
              </m:r>
              <m:r>
                <m:t>2.0</m:t>
              </m:r>
              <m:r>
                <m:rPr>
                  <m:nor/>
                  <m:sty m:val="p"/>
                </m:rPr>
                <m:t>s</m:t>
              </m:r>
            </m:oMath>
          </w:p>
        </w:tc>
      </w:tr>
      <w:tr>
        <w:tc>
          <w:tcPr/>
          <w:p>
            <w:pPr>
              <w:pStyle w:val="Compact"/>
              <w:jc w:val="left"/>
            </w:pPr>
            <m:oMath>
              <m:r>
                <m:t>η</m:t>
              </m:r>
              <m:r>
                <m:rPr>
                  <m:sty m:val="p"/>
                </m:rPr>
                <m:t>=</m:t>
              </m:r>
              <m:r>
                <m:t>1</m:t>
              </m:r>
            </m:oMath>
          </w:p>
        </w:tc>
        <w:tc>
          <w:tcPr/>
          <w:p>
            <w:pPr>
              <w:pStyle w:val="Compact"/>
            </w:pPr>
          </w:p>
        </w:tc>
      </w:tr>
    </w:tbl>
    <w:p>
      <w:pPr>
        <w:pStyle w:val="Textkrper"/>
      </w:pPr>
    </w:p>
    <w:p>
      <w:pPr>
        <w:pStyle w:val="Textkrper"/>
      </w:pPr>
    </w:p>
    <w:p>
      <w:pPr>
        <w:pStyle w:val="Textkrper"/>
      </w:pPr>
      <w:r>
        <w:t xml:space="preserve"> </w:t>
      </w:r>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r>
                <m:t>S</m:t>
              </m:r>
              <m:r>
                <m:rPr>
                  <m:sty m:val="p"/>
                </m:rPr>
                <m:t>=</m:t>
              </m:r>
              <m:r>
                <m:t>1.7</m:t>
              </m:r>
            </m:oMath>
          </w:p>
        </w:tc>
        <w:tc>
          <w:tcPr/>
          <w:p>
            <w:pPr>
              <w:pStyle w:val="Compact"/>
              <w:jc w:val="left"/>
            </w:pPr>
            <m:oMath>
              <m:sSub>
                <m:e>
                  <m:r>
                    <m:t>T</m:t>
                  </m:r>
                </m:e>
                <m:sub>
                  <m:r>
                    <m:t>B</m:t>
                  </m:r>
                </m:sub>
              </m:sSub>
              <m:r>
                <m:rPr>
                  <m:sty m:val="p"/>
                </m:rPr>
                <m:t>=</m:t>
              </m:r>
              <m:r>
                <m:t>0.1</m:t>
              </m:r>
              <m:r>
                <m:rPr>
                  <m:nor/>
                  <m:sty m:val="p"/>
                </m:rPr>
                <m:t>s</m:t>
              </m:r>
            </m:oMath>
          </w:p>
        </w:tc>
      </w:tr>
      <w:tr>
        <w:tc>
          <w:tcPr/>
          <w:p>
            <w:pPr>
              <w:pStyle w:val="Compact"/>
              <w:jc w:val="left"/>
            </w:pPr>
            <m:oMath>
              <m:sSub>
                <m:e>
                  <m:r>
                    <m:t>T</m:t>
                  </m:r>
                </m:e>
                <m:sub>
                  <m:r>
                    <m:t>C</m:t>
                  </m:r>
                </m:sub>
              </m:sSub>
              <m:r>
                <m:rPr>
                  <m:sty m:val="p"/>
                </m:rPr>
                <m:t>=</m:t>
              </m:r>
              <m:r>
                <m:t>0.5</m:t>
              </m:r>
              <m:r>
                <m:rPr>
                  <m:nor/>
                  <m:sty m:val="p"/>
                </m:rPr>
                <m:t>s</m:t>
              </m:r>
            </m:oMath>
          </w:p>
        </w:tc>
        <w:tc>
          <w:tcPr/>
          <w:p>
            <w:pPr>
              <w:pStyle w:val="Compact"/>
              <w:jc w:val="left"/>
            </w:pPr>
            <m:oMath>
              <m:sSub>
                <m:e>
                  <m:r>
                    <m:t>T</m:t>
                  </m:r>
                </m:e>
                <m:sub>
                  <m:r>
                    <m:t>D</m:t>
                  </m:r>
                </m:sub>
              </m:sSub>
              <m:r>
                <m:rPr>
                  <m:sty m:val="p"/>
                </m:rPr>
                <m:t>=</m:t>
              </m:r>
              <m:r>
                <m:t>2.0</m:t>
              </m:r>
              <m:r>
                <m:rPr>
                  <m:nor/>
                  <m:sty m:val="p"/>
                </m:rPr>
                <m:t>s</m:t>
              </m:r>
            </m:oMath>
          </w:p>
        </w:tc>
      </w:tr>
      <w:tr>
        <w:tc>
          <w:tcPr/>
          <w:p>
            <w:pPr>
              <w:pStyle w:val="Compact"/>
              <w:jc w:val="left"/>
            </w:pPr>
            <m:oMath>
              <m:r>
                <m:t>η</m:t>
              </m:r>
              <m:r>
                <m:rPr>
                  <m:sty m:val="p"/>
                </m:rPr>
                <m:t>=</m:t>
              </m:r>
              <m:r>
                <m:t>1</m:t>
              </m:r>
            </m:oMath>
          </w:p>
        </w:tc>
        <w:tc>
          <w:tcPr/>
          <w:p>
            <w:pPr>
              <w:pStyle w:val="Compact"/>
            </w:pPr>
          </w:p>
        </w:tc>
      </w:tr>
    </w:tbl>
    <w:p>
      <w:pPr>
        <w:pStyle w:val="Textkrper"/>
      </w:pPr>
    </w:p>
    <w:p>
      <w:pPr>
        <w:pStyle w:val="Textkrper"/>
      </w:pPr>
    </w:p>
    <w:p>
      <w:pPr>
        <w:pStyle w:val="Textkrper"/>
      </w:pPr>
      <w:r>
        <w:t xml:space="preserve"> </w:t>
      </w:r>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r>
                <m:t>S</m:t>
              </m:r>
              <m:r>
                <m:rPr>
                  <m:sty m:val="p"/>
                </m:rPr>
                <m:t>=</m:t>
              </m:r>
              <m:r>
                <m:t>1.7</m:t>
              </m:r>
            </m:oMath>
          </w:p>
        </w:tc>
        <w:tc>
          <w:tcPr/>
          <w:p>
            <w:pPr>
              <w:pStyle w:val="Compact"/>
              <w:jc w:val="left"/>
            </w:pPr>
            <m:oMath>
              <m:sSub>
                <m:e>
                  <m:r>
                    <m:t>T</m:t>
                  </m:r>
                </m:e>
                <m:sub>
                  <m:r>
                    <m:t>B</m:t>
                  </m:r>
                </m:sub>
              </m:sSub>
              <m:r>
                <m:rPr>
                  <m:sty m:val="p"/>
                </m:rPr>
                <m:t>=</m:t>
              </m:r>
              <m:r>
                <m:t>0.1</m:t>
              </m:r>
              <m:r>
                <m:rPr>
                  <m:nor/>
                  <m:sty m:val="p"/>
                </m:rPr>
                <m:t>s</m:t>
              </m:r>
            </m:oMath>
          </w:p>
        </w:tc>
      </w:tr>
      <w:tr>
        <w:tc>
          <w:tcPr/>
          <w:p>
            <w:pPr>
              <w:pStyle w:val="Compact"/>
              <w:jc w:val="left"/>
            </w:pPr>
            <m:oMath>
              <m:sSub>
                <m:e>
                  <m:r>
                    <m:t>T</m:t>
                  </m:r>
                </m:e>
                <m:sub>
                  <m:r>
                    <m:t>C</m:t>
                  </m:r>
                </m:sub>
              </m:sSub>
              <m:r>
                <m:rPr>
                  <m:sty m:val="p"/>
                </m:rPr>
                <m:t>=</m:t>
              </m:r>
              <m:r>
                <m:t>0.5</m:t>
              </m:r>
              <m:r>
                <m:rPr>
                  <m:nor/>
                  <m:sty m:val="p"/>
                </m:rPr>
                <m:t>s</m:t>
              </m:r>
            </m:oMath>
          </w:p>
        </w:tc>
        <w:tc>
          <w:tcPr/>
          <w:p>
            <w:pPr>
              <w:pStyle w:val="Compact"/>
              <w:jc w:val="left"/>
            </w:pPr>
            <m:oMath>
              <m:sSub>
                <m:e>
                  <m:r>
                    <m:t>T</m:t>
                  </m:r>
                </m:e>
                <m:sub>
                  <m:r>
                    <m:t>D</m:t>
                  </m:r>
                </m:sub>
              </m:sSub>
              <m:r>
                <m:rPr>
                  <m:sty m:val="p"/>
                </m:rPr>
                <m:t>=</m:t>
              </m:r>
              <m:r>
                <m:t>2.0</m:t>
              </m:r>
              <m:r>
                <m:rPr>
                  <m:nor/>
                  <m:sty m:val="p"/>
                </m:rPr>
                <m:t>s</m:t>
              </m:r>
            </m:oMath>
          </w:p>
        </w:tc>
      </w:tr>
      <w:tr>
        <w:tc>
          <w:tcPr/>
          <w:p>
            <w:pPr>
              <w:pStyle w:val="Compact"/>
              <w:jc w:val="left"/>
            </w:pPr>
            <m:oMath>
              <m:r>
                <m:t>η</m:t>
              </m:r>
              <m:r>
                <m:rPr>
                  <m:sty m:val="p"/>
                </m:rPr>
                <m:t>=</m:t>
              </m:r>
              <m:r>
                <m:t>1</m:t>
              </m:r>
            </m:oMath>
          </w:p>
        </w:tc>
        <w:tc>
          <w:tcPr/>
          <w:p>
            <w:pPr>
              <w:pStyle w:val="Compact"/>
            </w:pPr>
          </w:p>
        </w:tc>
      </w:tr>
    </w:tbl>
    <w:p>
      <w:pPr>
        <w:pStyle w:val="Textkrper"/>
      </w:pPr>
    </w:p>
    <w:p>
      <w:pPr>
        <w:pStyle w:val="Textkrper"/>
      </w:pPr>
    </w:p>
    <w:bookmarkEnd w:id="523"/>
    <w:bookmarkEnd w:id="524"/>
    <w:bookmarkStart w:id="529" w:name="maximale-deformation"/>
    <w:p>
      <w:pPr>
        <w:pStyle w:val="berschrift3"/>
      </w:pPr>
      <w:r>
        <w:t xml:space="preserve">14.2.6 Maximale Deformation</w:t>
      </w:r>
    </w:p>
    <w:p>
      <w:pPr>
        <w:pStyle w:val="FirstParagraph"/>
      </w:pPr>
      <w:r>
        <w:t xml:space="preserve">Die maximale Deformation resultiert aus der Beschleunigung</w:t>
      </w:r>
      <w:r>
        <w:t xml:space="preserve"> </w:t>
      </w:r>
      <m:oMath>
        <m:sSub>
          <m:e>
            <m:r>
              <m:t>S</m:t>
            </m:r>
          </m:e>
          <m:sub>
            <m:r>
              <m:t>e</m:t>
            </m:r>
          </m:sub>
        </m:sSub>
      </m:oMath>
      <w:r>
        <w:t xml:space="preserve"> </w:t>
      </w:r>
      <w:r>
        <w:t xml:space="preserve">und der Eigenkreisfrequenz</w:t>
      </w:r>
      <w:r>
        <w:t xml:space="preserve"> </w:t>
      </w:r>
      <m:oMath>
        <m:sSubSup>
          <m:e>
            <m:r>
              <m:t>ω</m:t>
            </m:r>
          </m:e>
          <m:sub>
            <m:r>
              <m:t>n</m:t>
            </m:r>
          </m:sub>
          <m:sup>
            <m:r>
              <m:t>2</m:t>
            </m:r>
          </m:sup>
        </m:sSubSup>
      </m:oMath>
      <w:r>
        <w:t xml:space="preserve">. Für die Modalen EMS gilt es diese anhand der Partizipationsfaktoren zu gewichten. Zur effektiven Bestimmung der Auslenkung sind die Resultate der EMS mittels SRSS-Regel zu überlagern.</w:t>
      </w:r>
    </w:p>
    <w:p>
      <w:pPr>
        <w:pStyle w:val="Textkrper"/>
      </w:pPr>
    </w:p>
    <w:p>
      <w:pPr>
        <w:pStyle w:val="Textkrper"/>
      </w:pPr>
    </w:p>
    <w:p>
      <w:pPr>
        <w:pStyle w:val="Textkrper"/>
      </w:pPr>
    </w:p>
    <w:p>
      <w:pPr>
        <w:pStyle w:val="Textkrper"/>
      </w:pPr>
    </w:p>
    <w:p>
      <w:pPr>
        <w:pStyle w:val="Textkrper"/>
      </w:pPr>
    </w:p>
    <w:p>
      <w:pPr>
        <w:pStyle w:val="Textkrper"/>
      </w:pPr>
    </w:p>
    <w:p>
      <w:pPr>
        <w:pStyle w:val="Textkrper"/>
      </w:pPr>
      <w:r>
        <w:t xml:space="preserve">Um die Entkoppelung rückzuführen, gilt es die erhaltenen Resultate zu überlagern. Dabei gibt es unterschiedliche Ansätze. Bei weit auseinander liegenden Eigenfrequenzen kann die SRSS-Überlagerung (Square-root of the sum of squares) verwendet werden.</w:t>
      </w:r>
    </w:p>
    <w:p>
      <w:pPr>
        <w:pStyle w:val="Textkrper"/>
      </w:pPr>
      <w:bookmarkStart w:id="525" w:name="eq-mms_3er_srss"/>
      <m:oMathPara>
        <m:oMathParaPr>
          <m:jc m:val="center"/>
        </m:oMathParaPr>
        <m:oMath>
          <m:sSub>
            <m:e>
              <m:r>
                <m:t>u</m:t>
              </m:r>
            </m:e>
            <m:sub>
              <m:r>
                <m:t>m</m:t>
              </m:r>
              <m:r>
                <m:t>a</m:t>
              </m:r>
              <m:r>
                <m:t>x</m:t>
              </m:r>
            </m:sub>
          </m:sSub>
          <m:r>
            <m:rPr>
              <m:sty m:val="p"/>
            </m:rPr>
            <m:t>=</m:t>
          </m:r>
          <m:rad>
            <m:radPr>
              <m:degHide m:val="1"/>
            </m:radPr>
            <m:deg/>
            <m:e>
              <m:nary>
                <m:naryPr>
                  <m:chr m:val="∑"/>
                  <m:limLoc m:val="undOvr"/>
                  <m:subHide m:val="0"/>
                  <m:supHide m:val="0"/>
                </m:naryPr>
                <m:sub>
                  <m:r>
                    <m:t>n</m:t>
                  </m:r>
                  <m:r>
                    <m:rPr>
                      <m:sty m:val="p"/>
                    </m:rPr>
                    <m:t>=</m:t>
                  </m:r>
                  <m:r>
                    <m:t>1</m:t>
                  </m:r>
                </m:sub>
                <m:sup>
                  <m:r>
                    <m:t>2</m:t>
                  </m:r>
                </m:sup>
                <m:e>
                  <m:sSup>
                    <m:e>
                      <m:d>
                        <m:dPr>
                          <m:begChr m:val="("/>
                          <m:endChr m:val=")"/>
                          <m:sepChr m:val=""/>
                          <m:grow/>
                        </m:dPr>
                        <m:e>
                          <m:sSub>
                            <m:e>
                              <m:r>
                                <m:t>q</m:t>
                              </m:r>
                            </m:e>
                            <m:sub>
                              <m:r>
                                <m:t>n</m:t>
                              </m:r>
                            </m:sub>
                          </m:sSub>
                          <m:r>
                            <m:rPr>
                              <m:sty m:val="p"/>
                            </m:rPr>
                            <m:t>⋅</m:t>
                          </m:r>
                          <m:sSub>
                            <m:e>
                              <m:r>
                                <m:t>ϕ</m:t>
                              </m:r>
                            </m:e>
                            <m:sub>
                              <m:r>
                                <m:t>n</m:t>
                              </m:r>
                            </m:sub>
                          </m:sSub>
                        </m:e>
                      </m:d>
                    </m:e>
                    <m:sup>
                      <m:r>
                        <m:t>2</m:t>
                      </m:r>
                    </m:sup>
                  </m:sSup>
                </m:e>
              </m:nary>
            </m:e>
          </m:rad>
          <m:r>
            <m:t>  </m:t>
          </m:r>
          <m:d>
            <m:dPr>
              <m:begChr m:val="("/>
              <m:endChr m:val=")"/>
              <m:sepChr m:val=""/>
              <m:grow/>
            </m:dPr>
            <m:e>
              <m:r>
                <m:t>14.11</m:t>
              </m:r>
            </m:e>
          </m:d>
        </m:oMath>
      </m:oMathPara>
      <w:bookmarkEnd w:id="525"/>
    </w:p>
    <w:p>
      <w:pPr>
        <w:pStyle w:val="FirstParagraph"/>
      </w:pPr>
    </w:p>
    <w:p>
      <w:pPr>
        <w:pStyle w:val="Textkrper"/>
      </w:pPr>
      <w:r>
        <w:rPr>
          <w:u w:val="single"/>
        </w:rPr>
        <w:t xml:space="preserve">Stephan, wieso multiplizierst du die SRSS- Überlagerung nochmals mit</w:t>
      </w:r>
      <w:r>
        <w:t xml:space="preserve"> </w:t>
      </w:r>
      <m:oMath>
        <m:r>
          <m:t>p</m:t>
        </m:r>
        <m:r>
          <m:t>h</m:t>
        </m:r>
        <m:sSub>
          <m:e>
            <m:r>
              <m:t>i</m:t>
            </m:r>
          </m:e>
          <m:sub>
            <m:r>
              <m:t>1</m:t>
            </m:r>
          </m:sub>
        </m:sSub>
      </m:oMath>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2041306"/>
                  <wp:effectExtent b="0" l="0" r="0" t="0"/>
                  <wp:docPr descr="" title="" id="527" name="Picture"/>
                  <a:graphic>
                    <a:graphicData uri="http://schemas.openxmlformats.org/drawingml/2006/picture">
                      <pic:pic>
                        <pic:nvPicPr>
                          <pic:cNvPr descr="bilder/Frage_1.png" id="528" name="Picture"/>
                          <pic:cNvPicPr>
                            <a:picLocks noChangeArrowheads="1" noChangeAspect="1"/>
                          </pic:cNvPicPr>
                        </pic:nvPicPr>
                        <pic:blipFill>
                          <a:blip r:embed="rId526"/>
                          <a:stretch>
                            <a:fillRect/>
                          </a:stretch>
                        </pic:blipFill>
                        <pic:spPr bwMode="auto">
                          <a:xfrm>
                            <a:off x="0" y="0"/>
                            <a:ext cx="5969000" cy="2041306"/>
                          </a:xfrm>
                          <a:prstGeom prst="rect">
                            <a:avLst/>
                          </a:prstGeom>
                          <a:noFill/>
                          <a:ln w="9525">
                            <a:noFill/>
                            <a:headEnd/>
                            <a:tailEnd/>
                          </a:ln>
                        </pic:spPr>
                      </pic:pic>
                    </a:graphicData>
                  </a:graphic>
                </wp:inline>
              </w:drawing>
            </w:r>
          </w:p>
          <w:p>
            <w:pPr>
              <w:jc w:val="center"/>
            </w:pPr>
            <w:pPr>
              <w:jc w:val="start"/>
              <w:spacing w:before="200"/>
              <w:pStyle w:val="ImageCaption"/>
            </w:pPr>
            <w:r>
              <w:t xml:space="preserve">Frage</w:t>
            </w:r>
          </w:p>
        </w:tc>
      </w:tr>
    </w:tbl>
    <w:bookmarkEnd w:id="529"/>
    <w:bookmarkStart w:id="541" w:name="maximale-schnittkräfte"/>
    <w:p>
      <w:pPr>
        <w:pStyle w:val="berschrift3"/>
      </w:pPr>
      <w:r>
        <w:t xml:space="preserve">14.2.7 Maximale Schnittkräfte</w:t>
      </w:r>
    </w:p>
    <w:bookmarkStart w:id="533" w:name="querkräfte"/>
    <w:p>
      <w:pPr>
        <w:pStyle w:val="berschrift4"/>
      </w:pPr>
      <w:r>
        <w:t xml:space="preserve">14.2.7.1 Querkräfte</w:t>
      </w:r>
    </w:p>
    <w:p>
      <w:pPr>
        <w:pStyle w:val="FirstParagraph"/>
      </w:pPr>
      <w:r>
        <w:t xml:space="preserve">Die Einwirkungen resultieren aus der Masse multipliziert mit der Beschleunigung aus dem Antwortspektrum. Dazu sind in einem ersten Schritt die beiden entkoppelten EMS voneinander getrennt zu betrachten. Die Überlagerung erfolgt erst bei den ermittelten Querkräften.</w:t>
      </w:r>
    </w:p>
    <w:p>
      <w:pPr>
        <w:pStyle w:val="Textkrper"/>
      </w:pPr>
      <w:bookmarkStart w:id="530" w:name="eq-mms_3er_masse"/>
      <m:oMathPara>
        <m:oMathParaPr>
          <m:jc m:val="center"/>
        </m:oMathParaPr>
        <m:oMath>
          <m:sSub>
            <m:e>
              <m:r>
                <m:t>m</m:t>
              </m:r>
            </m:e>
            <m:sub>
              <m:r>
                <m:t>1</m:t>
              </m:r>
            </m:sub>
          </m:sSub>
          <m:r>
            <m:rPr>
              <m:sty m:val="p"/>
            </m:rPr>
            <m:t>=</m:t>
          </m:r>
          <m:r>
            <m:t>Γ</m:t>
          </m:r>
          <m:r>
            <m:rPr>
              <m:sty m:val="p"/>
            </m:rPr>
            <m:t>⋅</m:t>
          </m:r>
          <m:r>
            <m:t>M</m:t>
          </m:r>
          <m:r>
            <m:rPr>
              <m:sty m:val="p"/>
            </m:rPr>
            <m:t>⋅</m:t>
          </m:r>
          <m:sSub>
            <m:e>
              <m:r>
                <m:t>ϕ</m:t>
              </m:r>
            </m:e>
            <m:sub>
              <m:r>
                <m:t>1</m:t>
              </m:r>
            </m:sub>
          </m:sSub>
          <m:r>
            <m:t>  </m:t>
          </m:r>
          <m:d>
            <m:dPr>
              <m:begChr m:val="("/>
              <m:endChr m:val=")"/>
              <m:sepChr m:val=""/>
              <m:grow/>
            </m:dPr>
            <m:e>
              <m:r>
                <m:t>14.12</m:t>
              </m:r>
            </m:e>
          </m:d>
        </m:oMath>
      </m:oMathPara>
      <w:bookmarkEnd w:id="530"/>
    </w:p>
    <w:p>
      <w:pPr>
        <w:pStyle w:val="FirstParagraph"/>
      </w:pPr>
      <w:bookmarkStart w:id="531" w:name="eq-mms_3er_kraft_aus_masse"/>
      <m:oMathPara>
        <m:oMathParaPr>
          <m:jc m:val="center"/>
        </m:oMathParaPr>
        <m:oMath>
          <m:sSub>
            <m:e>
              <m:r>
                <m:t>F</m:t>
              </m:r>
            </m:e>
            <m:sub>
              <m:r>
                <m:t>1</m:t>
              </m:r>
              <m:r>
                <m:t>m</m:t>
              </m:r>
              <m:r>
                <m:t>a</m:t>
              </m:r>
              <m:r>
                <m:t>x</m:t>
              </m:r>
            </m:sub>
          </m:sSub>
          <m:r>
            <m:rPr>
              <m:sty m:val="p"/>
            </m:rPr>
            <m:t>=</m:t>
          </m:r>
          <m:sSub>
            <m:e>
              <m:r>
                <m:t>m</m:t>
              </m:r>
            </m:e>
            <m:sub>
              <m:r>
                <m:t>1</m:t>
              </m:r>
            </m:sub>
          </m:sSub>
          <m:r>
            <m:rPr>
              <m:sty m:val="p"/>
            </m:rPr>
            <m:t>⋅</m:t>
          </m:r>
          <m:sSub>
            <m:e>
              <m:r>
                <m:t>S</m:t>
              </m:r>
            </m:e>
            <m:sub>
              <m:r>
                <m:t>e</m:t>
              </m:r>
              <m:r>
                <m:t>1</m:t>
              </m:r>
            </m:sub>
          </m:sSub>
          <m:r>
            <m:t>  </m:t>
          </m:r>
          <m:d>
            <m:dPr>
              <m:begChr m:val="("/>
              <m:endChr m:val=")"/>
              <m:sepChr m:val=""/>
              <m:grow/>
            </m:dPr>
            <m:e>
              <m:r>
                <m:t>14.13</m:t>
              </m:r>
            </m:e>
          </m:d>
        </m:oMath>
      </m:oMathPara>
      <w:bookmarkEnd w:id="531"/>
    </w:p>
    <w:p>
      <w:pPr>
        <w:pStyle w:val="FirstParagraph"/>
      </w:pPr>
      <w:r>
        <w:t xml:space="preserve">Aus dem ersten EMS folgt:</w:t>
      </w:r>
    </w:p>
    <w:p>
      <w:pPr>
        <w:pStyle w:val="Textkrper"/>
      </w:pPr>
    </w:p>
    <w:p>
      <w:pPr>
        <w:pStyle w:val="Textkrper"/>
      </w:pPr>
    </w:p>
    <w:p>
      <w:pPr>
        <w:pStyle w:val="Textkrper"/>
      </w:pPr>
    </w:p>
    <w:p>
      <w:pPr>
        <w:pStyle w:val="Textkrper"/>
      </w:pPr>
      <w:r>
        <w:t xml:space="preserve">Aus dem zweiten EMS folglich:</w:t>
      </w:r>
    </w:p>
    <w:p>
      <w:pPr>
        <w:pStyle w:val="Textkrper"/>
      </w:pPr>
    </w:p>
    <w:p>
      <w:pPr>
        <w:pStyle w:val="Textkrper"/>
      </w:pPr>
    </w:p>
    <w:p>
      <w:pPr>
        <w:pStyle w:val="Textkrper"/>
      </w:pPr>
    </w:p>
    <w:p>
      <w:pPr>
        <w:pStyle w:val="Textkrper"/>
      </w:pPr>
      <w:r>
        <w:t xml:space="preserve">Aus dem dritten EMS folglich:</w:t>
      </w:r>
    </w:p>
    <w:p>
      <w:pPr>
        <w:pStyle w:val="Textkrper"/>
      </w:pPr>
    </w:p>
    <w:p>
      <w:pPr>
        <w:pStyle w:val="Textkrper"/>
      </w:pPr>
    </w:p>
    <w:p>
      <w:pPr>
        <w:pStyle w:val="Textkrper"/>
      </w:pPr>
    </w:p>
    <w:p>
      <w:pPr>
        <w:pStyle w:val="Textkrper"/>
      </w:pPr>
      <w:r>
        <w:t xml:space="preserve">Maximale Querkraft aus Überlagerung beider EMS mittels SRSS-Regel.</w:t>
      </w:r>
    </w:p>
    <w:p>
      <w:pPr>
        <w:pStyle w:val="Textkrper"/>
      </w:pPr>
      <w:bookmarkStart w:id="532" w:name="eq-mms_3er_max_querkraft"/>
      <m:oMathPara>
        <m:oMathParaPr>
          <m:jc m:val="center"/>
        </m:oMathParaPr>
        <m:oMath>
          <m:sSub>
            <m:e>
              <m:r>
                <m:t>V</m:t>
              </m:r>
            </m:e>
            <m:sub>
              <m:r>
                <m:t>m</m:t>
              </m:r>
              <m:r>
                <m:t>a</m:t>
              </m:r>
              <m:r>
                <m:t>x</m:t>
              </m:r>
            </m:sub>
          </m:sSub>
          <m:r>
            <m:rPr>
              <m:sty m:val="p"/>
            </m:rPr>
            <m:t>=</m:t>
          </m:r>
          <m:rad>
            <m:radPr>
              <m:degHide m:val="1"/>
            </m:radPr>
            <m:deg/>
            <m:e>
              <m:sSubSup>
                <m:e>
                  <m:r>
                    <m:t>V</m:t>
                  </m:r>
                </m:e>
                <m:sub>
                  <m:r>
                    <m:t>1</m:t>
                  </m:r>
                </m:sub>
                <m:sup>
                  <m:r>
                    <m:t>2</m:t>
                  </m:r>
                </m:sup>
              </m:sSubSup>
              <m:r>
                <m:rPr>
                  <m:sty m:val="p"/>
                </m:rPr>
                <m:t>+</m:t>
              </m:r>
              <m:sSubSup>
                <m:e>
                  <m:r>
                    <m:t>V</m:t>
                  </m:r>
                </m:e>
                <m:sub>
                  <m:r>
                    <m:t>2</m:t>
                  </m:r>
                </m:sub>
                <m:sup>
                  <m:r>
                    <m:t>2</m:t>
                  </m:r>
                </m:sup>
              </m:sSubSup>
              <m:r>
                <m:rPr>
                  <m:sty m:val="p"/>
                </m:rPr>
                <m:t>+</m:t>
              </m:r>
              <m:sSubSup>
                <m:e>
                  <m:r>
                    <m:t>V</m:t>
                  </m:r>
                </m:e>
                <m:sub>
                  <m:r>
                    <m:t>3</m:t>
                  </m:r>
                </m:sub>
                <m:sup>
                  <m:r>
                    <m:t>2</m:t>
                  </m:r>
                </m:sup>
              </m:sSubSup>
            </m:e>
          </m:rad>
          <m:r>
            <m:t>  </m:t>
          </m:r>
          <m:d>
            <m:dPr>
              <m:begChr m:val="("/>
              <m:endChr m:val=")"/>
              <m:sepChr m:val=""/>
              <m:grow/>
            </m:dPr>
            <m:e>
              <m:r>
                <m:t>14.14</m:t>
              </m:r>
            </m:e>
          </m:d>
        </m:oMath>
      </m:oMathPara>
      <w:bookmarkEnd w:id="532"/>
    </w:p>
    <w:p>
      <w:pPr>
        <w:pStyle w:val="FirstParagraph"/>
      </w:pPr>
    </w:p>
    <w:bookmarkEnd w:id="533"/>
    <w:bookmarkStart w:id="534" w:name="biegemomente"/>
    <w:p>
      <w:pPr>
        <w:pStyle w:val="berschrift4"/>
      </w:pPr>
      <w:r>
        <w:t xml:space="preserve">14.2.7.2 Biegemomente</w:t>
      </w:r>
    </w:p>
    <w:p>
      <w:pPr>
        <w:pStyle w:val="FirstParagraph"/>
      </w:pPr>
      <w:r>
        <w:t xml:space="preserve">Die Biegemomente lassen sich abschliessend anhand der Querkräfte bestimmen.</w:t>
      </w:r>
    </w:p>
    <w:bookmarkEnd w:id="534"/>
    <w:bookmarkStart w:id="540" w:name="normalkräfte"/>
    <w:p>
      <w:pPr>
        <w:pStyle w:val="berschrift4"/>
      </w:pPr>
      <w:r>
        <w:t xml:space="preserve">14.2.7.3 Normalkräfte</w:t>
      </w:r>
    </w:p>
    <w:p>
      <w:pPr>
        <w:pStyle w:val="FirstParagraph"/>
      </w:pPr>
      <w:r>
        <w:t xml:space="preserve">Die Normalkräfte resultieren aus den Punktmassen.</w:t>
      </w:r>
    </w:p>
    <w:tbl>
      <w:tblPr>
        <w:tblStyle w:val="Table"/>
        <w:tblW w:type="pct" w:w="5000"/>
        <w:tblLook w:firstRow="0" w:lastRow="0" w:firstColumn="0" w:lastColumn="0" w:noHBand="0" w:noVBand="0" w:val="0000"/>
        <w:jc w:val="start"/>
      </w:tblPr>
      <w:tblGrid>
        <w:gridCol w:w="7920"/>
      </w:tblGrid>
      <w:tr>
        <w:tc>
          <w:tcPr/>
          <w:bookmarkStart w:id="539" w:name="fig-schnittgroessen"/>
          <w:p>
            <w:pPr>
              <w:jc w:val="center"/>
            </w:pPr>
            <w:r>
              <w:drawing>
                <wp:inline>
                  <wp:extent cx="4114800" cy="3581400"/>
                  <wp:effectExtent b="0" l="0" r="0" t="0"/>
                  <wp:docPr descr="" title="" id="536" name="Picture"/>
                  <a:graphic>
                    <a:graphicData uri="http://schemas.openxmlformats.org/drawingml/2006/picture">
                      <pic:pic>
                        <pic:nvPicPr>
                          <pic:cNvPr descr="mms_04_files/figure-docx/fig-schnittgroessen-output-1.svg" id="537" name="Picture"/>
                          <pic:cNvPicPr>
                            <a:picLocks noChangeArrowheads="1" noChangeAspect="1"/>
                          </pic:cNvPicPr>
                        </pic:nvPicPr>
                        <pic:blipFill>
                          <a:blip r:embed="rId538">
                            <a:extLst>
                              <a:ext uri="{28A0092B-C50C-407E-A947-70E740481C1C}">
                                <a14:useLocalDpi xmlns:a14="http://schemas.microsoft.com/office/drawing/2010/main" val="0"/>
                              </a:ext>
                              <a:ext uri="{96DAC541-7B7A-43D3-8B79-37D633B846F1}">
                                <asvg:svgBlip xmlns:asvg="http://schemas.microsoft.com/office/drawing/2016/SVG/main" r:embed="rId535"/>
                              </a:ext>
                            </a:extLst>
                          </a:blip>
                          <a:stretch>
                            <a:fillRect/>
                          </a:stretch>
                        </pic:blipFill>
                        <pic:spPr bwMode="auto">
                          <a:xfrm>
                            <a:off x="0" y="0"/>
                            <a:ext cx="4114800" cy="35814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14.5: Maximale Schnittgrössen</w:t>
            </w:r>
          </w:p>
          <w:bookmarkEnd w:id="539"/>
        </w:tc>
      </w:tr>
    </w:tbl>
    <w:bookmarkEnd w:id="540"/>
    <w:bookmarkEnd w:id="541"/>
    <w:bookmarkEnd w:id="542"/>
    <w:bookmarkEnd w:id="543"/>
    <w:bookmarkStart w:id="596" w:name="Xbb37579693b1e95c37b2435de61f99f99ca320a"/>
    <w:p>
      <w:pPr>
        <w:pStyle w:val="berschrift1"/>
      </w:pPr>
      <w:r>
        <w:t xml:space="preserve">15. Beispiel: Antwortspektrenverfahren an einem Rahmen</w:t>
      </w:r>
    </w:p>
    <w:bookmarkStart w:id="549" w:name="aufgabenstellung-14"/>
    <w:p>
      <w:pPr>
        <w:pStyle w:val="berschrift2"/>
      </w:pPr>
      <w:r>
        <w:t xml:space="preserve">15.1 Aufgabenstellung</w:t>
      </w:r>
    </w:p>
    <w:p>
      <w:pPr>
        <w:pStyle w:val="FirstParagraph"/>
      </w:pPr>
      <w:r>
        <w:t xml:space="preserve">Dies ist eine Weiterführung des bereits bekannten Rahmentragwerks aus</w:t>
      </w:r>
      <w:r>
        <w:t xml:space="preserve"> </w:t>
      </w:r>
      <w:hyperlink w:anchor="sec-mms_steif">
        <w:r>
          <w:rPr>
            <w:rStyle w:val="Hyperlink"/>
          </w:rPr>
          <w:t xml:space="preserve">Kapitel 11</w:t>
        </w:r>
      </w:hyperlink>
      <w:r>
        <w:t xml:space="preserve">.</w:t>
      </w:r>
    </w:p>
    <w:tbl>
      <w:tblPr>
        <w:tblStyle w:val="Table"/>
        <w:tblW w:type="pct" w:w="5000"/>
        <w:tblLook w:firstRow="0" w:lastRow="0" w:firstColumn="0" w:lastColumn="0" w:noHBand="0" w:noVBand="0" w:val="0000"/>
        <w:jc w:val="start"/>
      </w:tblPr>
      <w:tblGrid>
        <w:gridCol w:w="7920"/>
      </w:tblGrid>
      <w:tr>
        <w:tc>
          <w:tcPr/>
          <w:bookmarkStart w:id="547" w:name="fig-mms_antwort_system_mms2"/>
          <w:p>
            <w:pPr>
              <w:jc w:val="center"/>
            </w:pPr>
            <w:r>
              <w:drawing>
                <wp:inline>
                  <wp:extent cx="5391150" cy="2876550"/>
                  <wp:effectExtent b="0" l="0" r="0" t="0"/>
                  <wp:docPr descr="" title="" id="544" name="Picture"/>
                  <a:graphic>
                    <a:graphicData uri="http://schemas.openxmlformats.org/drawingml/2006/picture">
                      <pic:pic>
                        <pic:nvPicPr>
                          <pic:cNvPr descr="bilder/aufgabe_mms_steif_system.svg" id="545" name="Picture"/>
                          <pic:cNvPicPr>
                            <a:picLocks noChangeArrowheads="1" noChangeAspect="1"/>
                          </pic:cNvPicPr>
                        </pic:nvPicPr>
                        <pic:blipFill>
                          <a:blip r:embed="rId546">
                            <a:extLst>
                              <a:ext uri="{28A0092B-C50C-407E-A947-70E740481C1C}">
                                <a14:useLocalDpi xmlns:a14="http://schemas.microsoft.com/office/drawing/2010/main" val="0"/>
                              </a:ext>
                              <a:ext uri="{96DAC541-7B7A-43D3-8B79-37D633B846F1}">
                                <asvg:svgBlip xmlns:asvg="http://schemas.microsoft.com/office/drawing/2016/SVG/main" r:embed="rId345"/>
                              </a:ext>
                            </a:extLst>
                          </a:blip>
                          <a:stretch>
                            <a:fillRect/>
                          </a:stretch>
                        </pic:blipFill>
                        <pic:spPr bwMode="auto">
                          <a:xfrm>
                            <a:off x="0" y="0"/>
                            <a:ext cx="539115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15.1: Statisches System des Rahmentragwerks</w:t>
            </w:r>
          </w:p>
          <w:bookmarkEnd w:id="547"/>
        </w:tc>
      </w:tr>
    </w:tbl>
    <w:p>
      <w:pPr>
        <w:pStyle w:val="Textkrper"/>
      </w:pPr>
      <w:r>
        <w:t xml:space="preserve">Gesucht:</w:t>
      </w:r>
    </w:p>
    <w:p>
      <w:pPr>
        <w:numPr>
          <w:ilvl w:val="0"/>
          <w:numId w:val="1032"/>
        </w:numPr>
      </w:pPr>
      <w:r>
        <w:t xml:space="preserve">Eigenkreisfrequenz</w:t>
      </w:r>
      <w:r>
        <w:t xml:space="preserve"> </w:t>
      </w:r>
      <m:oMath>
        <m:r>
          <m:t>ω</m:t>
        </m:r>
      </m:oMath>
    </w:p>
    <w:p>
      <w:pPr>
        <w:numPr>
          <w:ilvl w:val="0"/>
          <w:numId w:val="1032"/>
        </w:numPr>
      </w:pPr>
      <w:r>
        <w:t xml:space="preserve">Eigenformen - Normierung auf</w:t>
      </w:r>
    </w:p>
    <w:p>
      <w:pPr>
        <w:pStyle w:val="Textkrper"/>
      </w:pPr>
      <m:oMathPara>
        <m:oMathParaPr>
          <m:jc m:val="center"/>
        </m:oMathParaPr>
        <m:oMath>
          <m:sSubSup>
            <m:e>
              <m:r>
                <m:t>ϕ</m:t>
              </m:r>
            </m:e>
            <m:sub>
              <m:r>
                <m:t>1</m:t>
              </m:r>
            </m:sub>
            <m:sup>
              <m:r>
                <m:t>T</m:t>
              </m:r>
            </m:sup>
          </m:sSubSup>
          <m:r>
            <m:rPr>
              <m:sty m:val="p"/>
            </m:rPr>
            <m:t>=</m:t>
          </m:r>
          <m:d>
            <m:dPr>
              <m:begChr m:val="["/>
              <m:endChr m:val="]"/>
              <m:sepChr m:val=""/>
              <m:grow/>
            </m:dPr>
            <m:e>
              <m:m>
                <m:mPr>
                  <m:baseJc m:val="center"/>
                  <m:plcHide m:val="1"/>
                  <m:mcs>
                    <m:mc>
                      <m:mcPr>
                        <m:mcJc m:val="center"/>
                        <m:count m:val="1"/>
                      </m:mcPr>
                    </m:mc>
                    <m:mc>
                      <m:mcPr>
                        <m:mcJc m:val="center"/>
                        <m:count m:val="1"/>
                      </m:mcPr>
                    </m:mc>
                  </m:mcs>
                </m:mPr>
                <m:mr>
                  <m:e/>
                  <m:e>
                    <m:r>
                      <m:t>1</m:t>
                    </m:r>
                  </m:e>
                </m:mr>
              </m:m>
            </m:e>
          </m:d>
        </m:oMath>
      </m:oMathPara>
    </w:p>
    <w:p>
      <w:pPr>
        <w:pStyle w:val="FirstParagraph"/>
      </w:pPr>
      <m:oMathPara>
        <m:oMathParaPr>
          <m:jc m:val="center"/>
        </m:oMathParaPr>
        <m:oMath>
          <m:sSubSup>
            <m:e>
              <m:r>
                <m:t>ϕ</m:t>
              </m:r>
            </m:e>
            <m:sub>
              <m:r>
                <m:t>2</m:t>
              </m:r>
            </m:sub>
            <m:sup>
              <m:r>
                <m:t>T</m:t>
              </m:r>
            </m:sup>
          </m:sSubSup>
          <m:r>
            <m:rPr>
              <m:sty m:val="p"/>
            </m:rPr>
            <m:t>=</m:t>
          </m:r>
          <m:d>
            <m:dPr>
              <m:begChr m:val="["/>
              <m:endChr m:val="]"/>
              <m:sepChr m:val=""/>
              <m:grow/>
            </m:dPr>
            <m:e>
              <m:m>
                <m:mPr>
                  <m:baseJc m:val="center"/>
                  <m:plcHide m:val="1"/>
                  <m:mcs>
                    <m:mc>
                      <m:mcPr>
                        <m:mcJc m:val="center"/>
                        <m:count m:val="1"/>
                      </m:mcPr>
                    </m:mc>
                    <m:mc>
                      <m:mcPr>
                        <m:mcJc m:val="center"/>
                        <m:count m:val="1"/>
                      </m:mcPr>
                    </m:mc>
                  </m:mcs>
                </m:mPr>
                <m:mr>
                  <m:e/>
                  <m:e>
                    <m:r>
                      <m:t>1</m:t>
                    </m:r>
                  </m:e>
                </m:mr>
              </m:m>
            </m:e>
          </m:d>
        </m:oMath>
      </m:oMathPara>
    </w:p>
    <w:p>
      <w:pPr>
        <w:numPr>
          <w:ilvl w:val="0"/>
          <w:numId w:val="1032"/>
        </w:numPr>
      </w:pPr>
      <w:r>
        <w:t xml:space="preserve">Skizze der Eigenformen</w:t>
      </w:r>
    </w:p>
    <w:p>
      <w:pPr>
        <w:numPr>
          <w:ilvl w:val="0"/>
          <w:numId w:val="1032"/>
        </w:numPr>
      </w:pPr>
      <w:r>
        <w:t xml:space="preserve">Statische Ersatzkräfte mit elastischem Antwortspektrum aus</w:t>
      </w:r>
      <w:r>
        <w:t xml:space="preserve"> </w:t>
      </w:r>
      <w:r>
        <w:t xml:space="preserve">(</w:t>
      </w:r>
      <w:hyperlink w:anchor="ref-SIA261_2020">
        <w:r>
          <w:rPr>
            <w:rStyle w:val="Hyperlink"/>
          </w:rPr>
          <w:t xml:space="preserve">Schweizerischer Ingenieur- und Architektenverein (SIA) 2020</w:t>
        </w:r>
      </w:hyperlink>
      <w:r>
        <w:t xml:space="preserve">)</w:t>
      </w:r>
      <w:r>
        <w:t xml:space="preserve"> </w:t>
      </w:r>
      <w:r>
        <w:t xml:space="preserve">Abs. 16.2.3 auf Stockwerksebene. Überlagerung mit der SRSS-Methode.</w:t>
      </w:r>
    </w:p>
    <w:p>
      <w:pPr>
        <w:pStyle w:val="FirstParagraph"/>
      </w:pPr>
      <w:r>
        <w:t xml:space="preserve">Gegeben:</w:t>
      </w:r>
    </w:p>
    <w:p>
      <w:pPr>
        <w:numPr>
          <w:ilvl w:val="0"/>
          <w:numId w:val="1033"/>
        </w:numPr>
        <w:pStyle w:val="Compact"/>
      </w:pPr>
      <w:r>
        <w:t xml:space="preserve">Dehnsteifigkeit aller Stäbe</w:t>
      </w:r>
      <w:r>
        <w:t xml:space="preserve"> </w:t>
      </w:r>
      <m:oMath>
        <m:r>
          <m:t>E</m:t>
        </m:r>
        <m:r>
          <m:rPr>
            <m:sty m:val="p"/>
          </m:rPr>
          <m:t>⋅</m:t>
        </m:r>
        <m:r>
          <m:t>A</m:t>
        </m:r>
        <m:r>
          <m:rPr>
            <m:sty m:val="p"/>
          </m:rPr>
          <m:t>=</m:t>
        </m:r>
        <m:r>
          <m:rPr>
            <m:sty m:val="p"/>
          </m:rPr>
          <m:t>∞</m:t>
        </m:r>
      </m:oMath>
    </w:p>
    <w:p>
      <w:pPr>
        <w:numPr>
          <w:ilvl w:val="0"/>
          <w:numId w:val="1033"/>
        </w:numPr>
        <w:pStyle w:val="Compact"/>
      </w:pPr>
      <w:r>
        <w:t xml:space="preserve">Baugrundklasse B</w:t>
      </w:r>
    </w:p>
    <w:p>
      <w:pPr>
        <w:numPr>
          <w:ilvl w:val="0"/>
          <w:numId w:val="1033"/>
        </w:numPr>
        <w:pStyle w:val="Compact"/>
      </w:pPr>
      <w:r>
        <w:t xml:space="preserve">Erdbebenzone Z2</w:t>
      </w:r>
    </w:p>
    <w:bookmarkStart w:id="548" w:name="tbl-parameter_mms5"/>
    <w:p>
      <w:pPr>
        <w:pStyle w:val="TableCaption"/>
      </w:pPr>
      <w:r>
        <w:t xml:space="preserve">Tabelle 15.1: Verwendete Parameter</w:t>
      </w:r>
    </w:p>
    <w:tbl>
      <w:tblPr>
        <w:tblStyle w:val="Table"/>
        <w:tblW w:type="pct" w:w="5000"/>
        <w:tblLook w:firstRow="0" w:lastRow="0" w:firstColumn="0" w:lastColumn="0" w:noHBand="0" w:noVBand="0" w:val="0000"/>
        <w:jc w:val="start"/>
        <w:tblCaption w:val="Tabelle 15.1: Verwendete Parameter"/>
      </w:tblPr>
      <w:tblGrid>
        <w:gridCol w:w="3960"/>
        <w:gridCol w:w="3960"/>
      </w:tblGrid>
      <w:tr>
        <w:tc>
          <w:tcPr/>
          <w:p>
            <w:pPr>
              <w:pStyle w:val="Compact"/>
              <w:jc w:val="left"/>
            </w:pPr>
            <m:oMath>
              <m:r>
                <m:t>E</m:t>
              </m:r>
              <m:r>
                <m:rPr>
                  <m:sty m:val="p"/>
                </m:rPr>
                <m:t>=</m:t>
              </m:r>
              <m:f>
                <m:fPr>
                  <m:type m:val="bar"/>
                </m:fPr>
                <m:num>
                  <m:r>
                    <m:t>30000</m:t>
                  </m:r>
                  <m:r>
                    <m:rPr>
                      <m:nor/>
                      <m:sty m:val="p"/>
                    </m:rPr>
                    <m:t>N</m:t>
                  </m:r>
                </m:num>
                <m:den>
                  <m:sSup>
                    <m:e>
                      <m:r>
                        <m:rPr>
                          <m:nor/>
                          <m:sty m:val="p"/>
                        </m:rPr>
                        <m:t>mm</m:t>
                      </m:r>
                    </m:e>
                    <m:sup>
                      <m:r>
                        <m:t>2</m:t>
                      </m:r>
                    </m:sup>
                  </m:sSup>
                </m:den>
              </m:f>
            </m:oMath>
          </w:p>
        </w:tc>
        <w:tc>
          <w:tcPr/>
          <w:p>
            <w:pPr>
              <w:pStyle w:val="Compact"/>
              <w:jc w:val="left"/>
            </w:pPr>
            <m:oMath>
              <m:r>
                <m:t>H</m:t>
              </m:r>
              <m:r>
                <m:rPr>
                  <m:sty m:val="p"/>
                </m:rPr>
                <m:t>=</m:t>
              </m:r>
              <m:r>
                <m:t>3.2</m:t>
              </m:r>
              <m:r>
                <m:rPr>
                  <m:nor/>
                  <m:sty m:val="p"/>
                </m:rPr>
                <m:t>m</m:t>
              </m:r>
            </m:oMath>
          </w:p>
        </w:tc>
      </w:tr>
      <w:tr>
        <w:tc>
          <w:tcPr/>
          <w:p>
            <w:pPr>
              <w:pStyle w:val="Compact"/>
              <w:jc w:val="left"/>
            </w:pPr>
            <m:oMath>
              <m:r>
                <m:t>I</m:t>
              </m:r>
              <m:r>
                <m:rPr>
                  <m:sty m:val="p"/>
                </m:rPr>
                <m:t>=</m:t>
              </m:r>
              <m:r>
                <m:t>2000000000</m:t>
              </m:r>
              <m:sSup>
                <m:e>
                  <m:r>
                    <m:rPr>
                      <m:nor/>
                      <m:sty m:val="p"/>
                    </m:rPr>
                    <m:t>mm</m:t>
                  </m:r>
                </m:e>
                <m:sup>
                  <m:r>
                    <m:t>4</m:t>
                  </m:r>
                </m:sup>
              </m:sSup>
            </m:oMath>
          </w:p>
        </w:tc>
        <w:tc>
          <w:tcPr/>
          <w:p>
            <w:pPr>
              <w:pStyle w:val="Compact"/>
              <w:jc w:val="left"/>
            </w:pPr>
            <m:oMath>
              <m:sSub>
                <m:e>
                  <m:r>
                    <m:t>m</m:t>
                  </m:r>
                </m:e>
                <m:sub>
                  <m:r>
                    <m:t>1</m:t>
                  </m:r>
                </m:sub>
              </m:sSub>
              <m:r>
                <m:rPr>
                  <m:sty m:val="p"/>
                </m:rPr>
                <m:t>=</m:t>
              </m:r>
              <m:f>
                <m:fPr>
                  <m:type m:val="bar"/>
                </m:fPr>
                <m:num>
                  <m:r>
                    <m:t>40000</m:t>
                  </m:r>
                  <m:r>
                    <m:rPr>
                      <m:nor/>
                      <m:sty m:val="p"/>
                    </m:rPr>
                    <m:t>N</m:t>
                  </m:r>
                  <m:sSup>
                    <m:e>
                      <m:r>
                        <m:rPr>
                          <m:nor/>
                          <m:sty m:val="p"/>
                        </m:rPr>
                        <m:t>s</m:t>
                      </m:r>
                    </m:e>
                    <m:sup>
                      <m:r>
                        <m:t>2</m:t>
                      </m:r>
                    </m:sup>
                  </m:sSup>
                </m:num>
                <m:den>
                  <m:r>
                    <m:rPr>
                      <m:nor/>
                      <m:sty m:val="p"/>
                    </m:rPr>
                    <m:t>m</m:t>
                  </m:r>
                </m:den>
              </m:f>
            </m:oMath>
          </w:p>
        </w:tc>
      </w:tr>
      <w:tr>
        <w:tc>
          <w:tcPr/>
          <w:p>
            <w:pPr>
              <w:pStyle w:val="Compact"/>
              <w:jc w:val="left"/>
            </w:pPr>
            <m:oMath>
              <m:sSub>
                <m:e>
                  <m:r>
                    <m:t>m</m:t>
                  </m:r>
                </m:e>
                <m:sub>
                  <m:r>
                    <m:t>2</m:t>
                  </m:r>
                </m:sub>
              </m:sSub>
              <m:r>
                <m:rPr>
                  <m:sty m:val="p"/>
                </m:rPr>
                <m:t>=</m:t>
              </m:r>
              <m:f>
                <m:fPr>
                  <m:type m:val="bar"/>
                </m:fPr>
                <m:num>
                  <m:r>
                    <m:t>20000</m:t>
                  </m:r>
                  <m:r>
                    <m:rPr>
                      <m:nor/>
                      <m:sty m:val="p"/>
                    </m:rPr>
                    <m:t>N</m:t>
                  </m:r>
                  <m:sSup>
                    <m:e>
                      <m:r>
                        <m:rPr>
                          <m:nor/>
                          <m:sty m:val="p"/>
                        </m:rPr>
                        <m:t>s</m:t>
                      </m:r>
                    </m:e>
                    <m:sup>
                      <m:r>
                        <m:t>2</m:t>
                      </m:r>
                    </m:sup>
                  </m:sSup>
                </m:num>
                <m:den>
                  <m:r>
                    <m:rPr>
                      <m:nor/>
                      <m:sty m:val="p"/>
                    </m:rPr>
                    <m:t>m</m:t>
                  </m:r>
                </m:den>
              </m:f>
            </m:oMath>
          </w:p>
        </w:tc>
        <w:tc>
          <w:tcPr/>
          <w:p>
            <w:pPr>
              <w:pStyle w:val="Compact"/>
            </w:pPr>
          </w:p>
        </w:tc>
      </w:tr>
    </w:tbl>
    <w:bookmarkEnd w:id="548"/>
    <w:p>
      <w:r>
        <w:br w:type="page"/>
      </w:r>
    </w:p>
    <w:bookmarkEnd w:id="549"/>
    <w:bookmarkStart w:id="595" w:name="musterlösung-11"/>
    <w:p>
      <w:pPr>
        <w:pStyle w:val="berschrift2"/>
      </w:pPr>
      <w:r>
        <w:t xml:space="preserve">15.2 Musterlösung</w:t>
      </w:r>
    </w:p>
    <w:p>
      <w:pPr>
        <w:pStyle w:val="FirstParagraph"/>
      </w:pPr>
      <w:r>
        <w:t xml:space="preserve">Die Lösung deckt sich mit</w:t>
      </w:r>
      <w:r>
        <w:t xml:space="preserve"> </w:t>
      </w:r>
      <w:hyperlink w:anchor="sec-mms_steif_ML">
        <w:r>
          <w:rPr>
            <w:rStyle w:val="Hyperlink"/>
          </w:rPr>
          <w:t xml:space="preserve">Kapitel 11.2</w:t>
        </w:r>
      </w:hyperlink>
      <w:r>
        <w:t xml:space="preserve"> </w:t>
      </w:r>
      <w:r>
        <w:t xml:space="preserve">bis zu den ermittelten Eigenformen.</w:t>
      </w:r>
    </w:p>
    <w:bookmarkStart w:id="551" w:name="steifigkeitsmatrix-mathbfk-1"/>
    <w:p>
      <w:pPr>
        <w:pStyle w:val="berschrift3"/>
      </w:pPr>
      <w:r>
        <w:t xml:space="preserve">15.2.1 Steifigkeitsmatrix</w:t>
      </w:r>
      <w:r>
        <w:t xml:space="preserve"> </w:t>
      </w:r>
      <m:oMath>
        <m:r>
          <m:rPr>
            <m:sty m:val="b"/>
          </m:rPr>
          <m:t>K</m:t>
        </m:r>
      </m:oMath>
    </w:p>
    <w:bookmarkStart w:id="550" w:name="horizontale-steifigkeit-3"/>
    <w:p>
      <w:pPr>
        <w:pStyle w:val="berschrift4"/>
      </w:pPr>
      <w:r>
        <w:t xml:space="preserve">15.2.1.1 Horizontale Steifigkeit</w:t>
      </w:r>
    </w:p>
    <w:p>
      <w:pPr>
        <w:pStyle w:val="FirstParagraph"/>
      </w:pPr>
    </w:p>
    <w:p>
      <w:pPr>
        <w:pStyle w:val="Textkrper"/>
      </w:pPr>
    </w:p>
    <w:bookmarkEnd w:id="550"/>
    <w:bookmarkEnd w:id="551"/>
    <w:bookmarkStart w:id="561" w:name="eigenvektoren-4"/>
    <w:p>
      <w:pPr>
        <w:pStyle w:val="berschrift3"/>
      </w:pPr>
      <w:r>
        <w:t xml:space="preserve">15.2.2 Eigenvektoren</w:t>
      </w:r>
    </w:p>
    <w:bookmarkStart w:id="552" w:name="massenmatrix-mathbfm-3"/>
    <w:p>
      <w:pPr>
        <w:pStyle w:val="berschrift4"/>
      </w:pPr>
      <w:r>
        <w:t xml:space="preserve">15.2.2.1 Massenmatrix</w:t>
      </w:r>
      <w:r>
        <w:t xml:space="preserve"> </w:t>
      </w:r>
      <m:oMath>
        <m:r>
          <m:rPr>
            <m:sty m:val="b"/>
          </m:rPr>
          <m:t>M</m:t>
        </m:r>
      </m:oMath>
    </w:p>
    <w:p>
      <w:pPr>
        <w:pStyle w:val="FirstParagraph"/>
      </w:pPr>
    </w:p>
    <w:p>
      <w:pPr>
        <w:pStyle w:val="Textkrper"/>
      </w:pPr>
    </w:p>
    <w:bookmarkEnd w:id="552"/>
    <w:bookmarkStart w:id="553" w:name="eigenkreisfrequenzen-5"/>
    <w:p>
      <w:pPr>
        <w:pStyle w:val="berschrift4"/>
      </w:pPr>
      <w:r>
        <w:t xml:space="preserve">15.2.2.2 Eigenkreisfrequenzen</w:t>
      </w:r>
    </w:p>
    <w:p>
      <w:pPr>
        <w:pStyle w:val="FirstParagraph"/>
      </w:pPr>
    </w:p>
    <w:p>
      <w:pPr>
        <w:pStyle w:val="Textkrper"/>
      </w:pPr>
    </w:p>
    <w:bookmarkEnd w:id="553"/>
    <w:bookmarkStart w:id="554" w:name="eigenvektoren-phi-3"/>
    <w:p>
      <w:pPr>
        <w:pStyle w:val="berschrift4"/>
      </w:pPr>
      <w:r>
        <w:t xml:space="preserve">15.2.2.3 Eigenvektoren</w:t>
      </w:r>
      <w:r>
        <w:t xml:space="preserve"> </w:t>
      </w:r>
      <m:oMath>
        <m:r>
          <m:t>ϕ</m:t>
        </m:r>
      </m:oMath>
    </w:p>
    <w:p>
      <w:pPr>
        <w:pStyle w:val="FirstParagraph"/>
      </w:pPr>
    </w:p>
    <w:p>
      <w:pPr>
        <w:pStyle w:val="Textkrper"/>
      </w:pPr>
    </w:p>
    <w:p>
      <w:pPr>
        <w:pStyle w:val="Textkrper"/>
      </w:pPr>
    </w:p>
    <w:p>
      <w:pPr>
        <w:pStyle w:val="Textkrper"/>
      </w:pPr>
    </w:p>
    <w:bookmarkEnd w:id="554"/>
    <w:bookmarkStart w:id="555" w:name="orthogonalitätsbedingung-3"/>
    <w:p>
      <w:pPr>
        <w:pStyle w:val="berschrift4"/>
      </w:pPr>
      <w:r>
        <w:t xml:space="preserve">15.2.2.4 Orthogonalitätsbedingung</w:t>
      </w:r>
    </w:p>
    <w:p>
      <w:pPr>
        <w:pStyle w:val="FirstParagraph"/>
      </w:pPr>
    </w:p>
    <w:p>
      <w:pPr>
        <w:pStyle w:val="Textkrper"/>
      </w:pPr>
    </w:p>
    <w:p>
      <w:pPr>
        <w:pStyle w:val="Textkrper"/>
      </w:pPr>
    </w:p>
    <w:p>
      <w:pPr>
        <w:pStyle w:val="Textkrper"/>
      </w:pPr>
    </w:p>
    <w:p>
      <w:pPr>
        <w:pStyle w:val="Textkrper"/>
      </w:pPr>
      <w:r>
        <w:t xml:space="preserve">Für die Steifigkeitsmatrix:</w:t>
      </w:r>
    </w:p>
    <w:p>
      <w:pPr>
        <w:pStyle w:val="Textkrper"/>
      </w:pPr>
    </w:p>
    <w:p>
      <w:pPr>
        <w:pStyle w:val="Textkrper"/>
      </w:pPr>
    </w:p>
    <w:p>
      <w:pPr>
        <w:pStyle w:val="Textkrper"/>
      </w:pPr>
    </w:p>
    <w:p>
      <w:pPr>
        <w:pStyle w:val="Textkrper"/>
      </w:pPr>
    </w:p>
    <w:bookmarkEnd w:id="555"/>
    <w:bookmarkStart w:id="560" w:name="eigenformen-2"/>
    <w:p>
      <w:pPr>
        <w:pStyle w:val="berschrift4"/>
      </w:pPr>
      <w:r>
        <w:t xml:space="preserve">15.2.2.5 Eigenformen</w:t>
      </w:r>
    </w:p>
    <w:tbl>
      <w:tblPr>
        <w:tblStyle w:val="Table"/>
        <w:tblW w:type="pct" w:w="5000"/>
        <w:tblLook w:firstRow="0" w:lastRow="0" w:firstColumn="0" w:lastColumn="0" w:noHBand="0" w:noVBand="0" w:val="0000"/>
        <w:jc w:val="start"/>
      </w:tblPr>
      <w:tblGrid>
        <w:gridCol w:w="7920"/>
      </w:tblGrid>
      <w:tr>
        <w:tc>
          <w:tcPr/>
          <w:bookmarkStart w:id="559" w:name="fig-mms_antwort_eigenformen"/>
          <w:p>
            <w:pPr>
              <w:jc w:val="center"/>
            </w:pPr>
            <w:r>
              <w:drawing>
                <wp:inline>
                  <wp:extent cx="5391150" cy="2876550"/>
                  <wp:effectExtent b="0" l="0" r="0" t="0"/>
                  <wp:docPr descr="" title="" id="556" name="Picture"/>
                  <a:graphic>
                    <a:graphicData uri="http://schemas.openxmlformats.org/drawingml/2006/picture">
                      <pic:pic>
                        <pic:nvPicPr>
                          <pic:cNvPr descr="bilder/aufgabe_mms_steif_eigenvektoren.svg" id="557" name="Picture"/>
                          <pic:cNvPicPr>
                            <a:picLocks noChangeArrowheads="1" noChangeAspect="1"/>
                          </pic:cNvPicPr>
                        </pic:nvPicPr>
                        <pic:blipFill>
                          <a:blip r:embed="rId558">
                            <a:extLst>
                              <a:ext uri="{28A0092B-C50C-407E-A947-70E740481C1C}">
                                <a14:useLocalDpi xmlns:a14="http://schemas.microsoft.com/office/drawing/2010/main" val="0"/>
                              </a:ext>
                              <a:ext uri="{96DAC541-7B7A-43D3-8B79-37D633B846F1}">
                                <asvg:svgBlip xmlns:asvg="http://schemas.microsoft.com/office/drawing/2016/SVG/main" r:embed="rId366"/>
                              </a:ext>
                            </a:extLst>
                          </a:blip>
                          <a:stretch>
                            <a:fillRect/>
                          </a:stretch>
                        </pic:blipFill>
                        <pic:spPr bwMode="auto">
                          <a:xfrm>
                            <a:off x="0" y="0"/>
                            <a:ext cx="539115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15.2: Die beiden Eigenformen skizziert</w:t>
            </w:r>
          </w:p>
          <w:bookmarkEnd w:id="559"/>
        </w:tc>
      </w:tr>
    </w:tbl>
    <w:bookmarkEnd w:id="560"/>
    <w:bookmarkEnd w:id="561"/>
    <w:bookmarkStart w:id="581" w:name="modale-analyse-2"/>
    <w:p>
      <w:pPr>
        <w:pStyle w:val="berschrift3"/>
      </w:pPr>
      <w:r>
        <w:t xml:space="preserve">15.2.3 Modale Analyse</w:t>
      </w:r>
    </w:p>
    <w:p>
      <w:pPr>
        <w:pStyle w:val="FirstParagraph"/>
      </w:pPr>
      <w:r>
        <w:t xml:space="preserve">Die Bewegungsgleichung für einen ungedämpften, frei schwingenden Mehrmassenschwinger lässt sich folgend beschreiben:</w:t>
      </w:r>
    </w:p>
    <w:p>
      <w:pPr>
        <w:pStyle w:val="Textkrper"/>
      </w:pPr>
      <w:bookmarkStart w:id="562" w:name="eq-mms_antwort_bewegungsgleichung"/>
      <m:oMathPara>
        <m:oMathParaPr>
          <m:jc m:val="center"/>
        </m:oMathParaPr>
        <m:oMath>
          <m:r>
            <m:rPr>
              <m:sty m:val="b"/>
            </m:rPr>
            <m:t>M</m:t>
          </m:r>
          <m:r>
            <m:rPr>
              <m:sty m:val="b"/>
            </m:rPr>
            <m:t>u</m:t>
          </m:r>
          <m:r>
            <m:rPr>
              <m:sty m:val="b"/>
            </m:rPr>
            <m:t>″</m:t>
          </m:r>
          <m:d>
            <m:dPr>
              <m:begChr m:val="("/>
              <m:endChr m:val=")"/>
              <m:sepChr m:val=""/>
              <m:grow/>
            </m:dPr>
            <m:e>
              <m:r>
                <m:rPr>
                  <m:sty m:val="b"/>
                </m:rPr>
                <m:t>t</m:t>
              </m:r>
            </m:e>
          </m:d>
          <m:r>
            <m:rPr>
              <m:sty m:val="b"/>
            </m:rPr>
            <m:t>+</m:t>
          </m:r>
          <m:r>
            <m:rPr>
              <m:sty m:val="b"/>
            </m:rPr>
            <m:t>K</m:t>
          </m:r>
          <m:r>
            <m:rPr>
              <m:sty m:val="b"/>
            </m:rPr>
            <m:t>u</m:t>
          </m:r>
          <m:r>
            <m:rPr>
              <m:sty m:val="b"/>
            </m:rPr>
            <m:t>=</m:t>
          </m:r>
          <m:r>
            <m:rPr>
              <m:sty m:val="b"/>
            </m:rPr>
            <m:t>0</m:t>
          </m:r>
          <m:r>
            <m:t>  </m:t>
          </m:r>
          <m:d>
            <m:dPr>
              <m:begChr m:val="("/>
              <m:endChr m:val=")"/>
              <m:sepChr m:val=""/>
              <m:grow/>
            </m:dPr>
            <m:e>
              <m:r>
                <m:t>15.1</m:t>
              </m:r>
            </m:e>
          </m:d>
        </m:oMath>
      </m:oMathPara>
      <w:bookmarkEnd w:id="562"/>
    </w:p>
    <w:p>
      <w:pPr>
        <w:pStyle w:val="FirstParagraph"/>
      </w:pPr>
      <w:r>
        <w:t xml:space="preserve">Die Matrix-Gleichung beschreibt ein System aus Differentialgleichungen. Die Modale Analyse zielt darauf ab, diese zu entkoppeln. Bezogen auf den Mehrmassenschwinger heisst eine Entkoppelung, dass diese in Einmassenschwinger aufgeteilt werden. Dies wird nun schrittweise durchgeführt.</w:t>
      </w:r>
    </w:p>
    <w:bookmarkStart w:id="565" w:name="modal--und-spektralmatrix-2"/>
    <w:p>
      <w:pPr>
        <w:pStyle w:val="berschrift4"/>
      </w:pPr>
      <w:r>
        <w:t xml:space="preserve">15.2.3.1 Modal- und Spektralmatrix</w:t>
      </w:r>
    </w:p>
    <w:p>
      <w:pPr>
        <w:pStyle w:val="FirstParagraph"/>
      </w:pPr>
      <w:r>
        <w:t xml:space="preserve">Mittels der Modal- und Spektralmatrix können die generalisierten Grössen ermittelt werden. Diese sind die Eigenschaften der einzelnen Einmassenschwinger. Die generalisierten Werte besitzen keine physikalische Bedeutung, sie sind abhängig von der Wahl der Eigenvektoren, welche bekanntlich von der Normierung abhängen.</w:t>
      </w:r>
    </w:p>
    <w:p>
      <w:pPr>
        <w:pStyle w:val="Textkrper"/>
      </w:pPr>
      <w:r>
        <w:t xml:space="preserve">Anhand der Bewegungsgleichung können die generalisierten Grössen bestimmt werden, es gilt:</w:t>
      </w:r>
    </w:p>
    <w:p>
      <w:pPr>
        <w:pStyle w:val="Textkrper"/>
      </w:pPr>
      <w:bookmarkStart w:id="563" w:name="eq-mms_ant_beweg_generalisiert"/>
      <m:oMathPara>
        <m:oMathParaPr>
          <m:jc m:val="center"/>
        </m:oMathParaPr>
        <m:oMath>
          <m:sSup>
            <m:e>
              <m:r>
                <m:t>Φ</m:t>
              </m:r>
            </m:e>
            <m:sup>
              <m:r>
                <m:t>T</m:t>
              </m:r>
            </m:sup>
          </m:sSup>
          <m:r>
            <m:rPr>
              <m:sty m:val="b"/>
            </m:rPr>
            <m:t>M</m:t>
          </m:r>
          <m:r>
            <m:t>Φ</m:t>
          </m:r>
          <m:r>
            <m:rPr>
              <m:sty m:val="b"/>
            </m:rPr>
            <m:t>u</m:t>
          </m:r>
          <m:r>
            <m:rPr>
              <m:sty m:val="b"/>
            </m:rPr>
            <m:t>″</m:t>
          </m:r>
          <m:d>
            <m:dPr>
              <m:begChr m:val="("/>
              <m:endChr m:val=")"/>
              <m:sepChr m:val=""/>
              <m:grow/>
            </m:dPr>
            <m:e>
              <m:r>
                <m:rPr>
                  <m:sty m:val="b"/>
                </m:rPr>
                <m:t>t</m:t>
              </m:r>
            </m:e>
          </m:d>
          <m:r>
            <m:rPr>
              <m:sty m:val="p"/>
            </m:rPr>
            <m:t>+</m:t>
          </m:r>
          <m:sSup>
            <m:e>
              <m:r>
                <m:t>Φ</m:t>
              </m:r>
            </m:e>
            <m:sup>
              <m:r>
                <m:t>T</m:t>
              </m:r>
            </m:sup>
          </m:sSup>
          <m:r>
            <m:rPr>
              <m:sty m:val="b"/>
            </m:rPr>
            <m:t>K</m:t>
          </m:r>
          <m:r>
            <m:t>Φ</m:t>
          </m:r>
          <m:r>
            <m:rPr>
              <m:sty m:val="b"/>
            </m:rPr>
            <m:t>u</m:t>
          </m:r>
          <m:d>
            <m:dPr>
              <m:begChr m:val="("/>
              <m:endChr m:val=")"/>
              <m:sepChr m:val=""/>
              <m:grow/>
            </m:dPr>
            <m:e>
              <m:r>
                <m:rPr>
                  <m:sty m:val="b"/>
                </m:rPr>
                <m:t>t</m:t>
              </m:r>
            </m:e>
          </m:d>
          <m:r>
            <m:rPr>
              <m:sty m:val="p"/>
            </m:rPr>
            <m:t>=</m:t>
          </m:r>
          <m:r>
            <m:t>0</m:t>
          </m:r>
          <m:r>
            <m:t>  </m:t>
          </m:r>
          <m:d>
            <m:dPr>
              <m:begChr m:val="("/>
              <m:endChr m:val=")"/>
              <m:sepChr m:val=""/>
              <m:grow/>
            </m:dPr>
            <m:e>
              <m:r>
                <m:t>15.2</m:t>
              </m:r>
            </m:e>
          </m:d>
        </m:oMath>
      </m:oMathPara>
      <w:bookmarkEnd w:id="563"/>
    </w:p>
    <w:p>
      <w:pPr>
        <w:pStyle w:val="FirstParagraph"/>
      </w:pPr>
      <w:bookmarkStart w:id="564" w:name="eq-mms_ant_beweg_generalisiert_subs"/>
      <m:oMathPara>
        <m:oMathParaPr>
          <m:jc m:val="center"/>
        </m:oMathParaPr>
        <m:oMath>
          <m:sSup>
            <m:e>
              <m:r>
                <m:rPr>
                  <m:sty m:val="b"/>
                </m:rPr>
                <m:t>M</m:t>
              </m:r>
            </m:e>
            <m:sup>
              <m:r>
                <m:rPr>
                  <m:sty m:val="b"/>
                </m:rPr>
                <m:t>*</m:t>
              </m:r>
            </m:sup>
          </m:sSup>
          <m:r>
            <m:rPr>
              <m:sty m:val="b"/>
            </m:rPr>
            <m:t>u</m:t>
          </m:r>
          <m:r>
            <m:rPr>
              <m:sty m:val="b"/>
            </m:rPr>
            <m:t>″</m:t>
          </m:r>
          <m:d>
            <m:dPr>
              <m:begChr m:val="("/>
              <m:endChr m:val=")"/>
              <m:sepChr m:val=""/>
              <m:grow/>
            </m:dPr>
            <m:e>
              <m:r>
                <m:rPr>
                  <m:sty m:val="b"/>
                </m:rPr>
                <m:t>t</m:t>
              </m:r>
            </m:e>
          </m:d>
          <m:r>
            <m:rPr>
              <m:sty m:val="b"/>
            </m:rPr>
            <m:t>+</m:t>
          </m:r>
          <m:sSup>
            <m:e>
              <m:r>
                <m:rPr>
                  <m:sty m:val="b"/>
                </m:rPr>
                <m:t>K</m:t>
              </m:r>
            </m:e>
            <m:sup>
              <m:r>
                <m:rPr>
                  <m:sty m:val="b"/>
                </m:rPr>
                <m:t>*</m:t>
              </m:r>
            </m:sup>
          </m:sSup>
          <m:r>
            <m:rPr>
              <m:sty m:val="b"/>
            </m:rPr>
            <m:t>u</m:t>
          </m:r>
          <m:d>
            <m:dPr>
              <m:begChr m:val="("/>
              <m:endChr m:val=")"/>
              <m:sepChr m:val=""/>
              <m:grow/>
            </m:dPr>
            <m:e>
              <m:r>
                <m:rPr>
                  <m:sty m:val="b"/>
                </m:rPr>
                <m:t>t</m:t>
              </m:r>
            </m:e>
          </m:d>
          <m:r>
            <m:rPr>
              <m:sty m:val="b"/>
            </m:rPr>
            <m:t>=</m:t>
          </m:r>
          <m:r>
            <m:rPr>
              <m:sty m:val="b"/>
            </m:rPr>
            <m:t>0</m:t>
          </m:r>
          <m:r>
            <m:t>  </m:t>
          </m:r>
          <m:d>
            <m:dPr>
              <m:begChr m:val="("/>
              <m:endChr m:val=")"/>
              <m:sepChr m:val=""/>
              <m:grow/>
            </m:dPr>
            <m:e>
              <m:r>
                <m:t>15.3</m:t>
              </m:r>
            </m:e>
          </m:d>
        </m:oMath>
      </m:oMathPara>
      <w:bookmarkEnd w:id="564"/>
    </w:p>
    <w:p>
      <w:pPr>
        <w:pStyle w:val="FirstParagraph"/>
      </w:pPr>
      <w:r>
        <w:t xml:space="preserve">Alle</w:t>
      </w:r>
      <w:r>
        <w:t xml:space="preserve"> </w:t>
      </w:r>
      <m:oMath>
        <m:r>
          <m:t>N</m:t>
        </m:r>
      </m:oMath>
      <w:r>
        <w:t xml:space="preserve">-Eigenwerte und alle</w:t>
      </w:r>
      <w:r>
        <w:t xml:space="preserve"> </w:t>
      </w:r>
      <m:oMath>
        <m:r>
          <m:t>N</m:t>
        </m:r>
      </m:oMath>
      <w:r>
        <w:t xml:space="preserve">-Eigenvektoren können kompakt</w:t>
      </w:r>
      <w:r>
        <w:t xml:space="preserve"> </w:t>
      </w:r>
      <w:r>
        <w:t xml:space="preserve">mit Matrizen ausgedrückt werden:</w:t>
      </w:r>
    </w:p>
    <w:p>
      <w:pPr>
        <w:pStyle w:val="Textkrper"/>
      </w:pPr>
    </w:p>
    <w:p>
      <w:pPr>
        <w:pStyle w:val="Textkrper"/>
      </w:pPr>
    </w:p>
    <w:p>
      <w:pPr>
        <w:pStyle w:val="Textkrper"/>
      </w:pPr>
    </w:p>
    <w:p>
      <w:pPr>
        <w:pStyle w:val="Textkrper"/>
      </w:pPr>
    </w:p>
    <w:bookmarkEnd w:id="565"/>
    <w:bookmarkStart w:id="566" w:name="generalisierte-grössen-2"/>
    <w:p>
      <w:pPr>
        <w:pStyle w:val="berschrift4"/>
      </w:pPr>
      <w:r>
        <w:t xml:space="preserve">15.2.3.2 Generalisierte Grössen</w:t>
      </w:r>
    </w:p>
    <w:p>
      <w:pPr>
        <w:pStyle w:val="FirstParagraph"/>
      </w:pPr>
    </w:p>
    <w:p>
      <w:pPr>
        <w:pStyle w:val="Textkrper"/>
      </w:pPr>
    </w:p>
    <w:bookmarkEnd w:id="566"/>
    <w:bookmarkStart w:id="568" w:name="kontrolle-der-modalen-transformation-2"/>
    <w:p>
      <w:pPr>
        <w:pStyle w:val="berschrift4"/>
      </w:pPr>
      <w:r>
        <w:t xml:space="preserve">15.2.3.3 Kontrolle der modalen Transformation</w:t>
      </w:r>
    </w:p>
    <w:p>
      <w:pPr>
        <w:pStyle w:val="FirstParagraph"/>
      </w:pPr>
      <w:r>
        <w:t xml:space="preserve">Durch die Transformation in generalisierte Grössen dürfen sich die Eigenkreisfrequenzen nicht ändern, da die entkoppelten EMS jeweils eine dieser beschreibt.</w:t>
      </w:r>
    </w:p>
    <w:p>
      <w:pPr>
        <w:pStyle w:val="Textkrper"/>
      </w:pPr>
      <w:r>
        <w:t xml:space="preserve">Durch Einsetzen der modalen Grössen in</w:t>
      </w:r>
      <w:r>
        <w:t xml:space="preserve"> </w:t>
      </w:r>
      <w:hyperlink w:anchor="eq-mms_antwort_eigenkreisfrequenz">
        <w:r>
          <w:rPr>
            <w:rStyle w:val="Hyperlink"/>
          </w:rPr>
          <w:t xml:space="preserve">Gleichung 15.4</w:t>
        </w:r>
      </w:hyperlink>
      <w:r>
        <w:t xml:space="preserve"> </w:t>
      </w:r>
      <w:r>
        <w:t xml:space="preserve">kann mit den ermittelten Kreisfrequenzen kontrolliert werden.</w:t>
      </w:r>
    </w:p>
    <w:p>
      <w:pPr>
        <w:pStyle w:val="Textkrper"/>
      </w:pPr>
      <w:bookmarkStart w:id="567" w:name="eq-mms_antwort_eigenkreisfrequenz"/>
      <m:oMathPara>
        <m:oMathParaPr>
          <m:jc m:val="center"/>
        </m:oMathParaPr>
        <m:oMath>
          <m:sSub>
            <m:e>
              <m:r>
                <m:t>ω</m:t>
              </m:r>
            </m:e>
            <m:sub>
              <m:r>
                <m:t>n</m:t>
              </m:r>
            </m:sub>
          </m:sSub>
          <m:r>
            <m:rPr>
              <m:sty m:val="p"/>
            </m:rPr>
            <m:t>=</m:t>
          </m:r>
          <m:rad>
            <m:radPr>
              <m:degHide m:val="1"/>
            </m:radPr>
            <m:deg/>
            <m:e>
              <m:f>
                <m:fPr>
                  <m:type m:val="bar"/>
                </m:fPr>
                <m:num>
                  <m:r>
                    <m:t>k</m:t>
                  </m:r>
                </m:num>
                <m:den>
                  <m:r>
                    <m:t>m</m:t>
                  </m:r>
                </m:den>
              </m:f>
            </m:e>
          </m:rad>
          <m:r>
            <m:t>  </m:t>
          </m:r>
          <m:d>
            <m:dPr>
              <m:begChr m:val="("/>
              <m:endChr m:val=")"/>
              <m:sepChr m:val=""/>
              <m:grow/>
            </m:dPr>
            <m:e>
              <m:r>
                <m:t>15.4</m:t>
              </m:r>
            </m:e>
          </m:d>
        </m:oMath>
      </m:oMathPara>
      <w:bookmarkEnd w:id="567"/>
    </w:p>
    <w:p>
      <w:pPr>
        <w:pStyle w:val="FirstParagraph"/>
      </w:pPr>
    </w:p>
    <w:p>
      <w:pPr>
        <w:pStyle w:val="Textkrper"/>
      </w:pPr>
    </w:p>
    <w:p>
      <w:pPr>
        <w:pStyle w:val="Textkrper"/>
      </w:pPr>
    </w:p>
    <w:p>
      <w:pPr>
        <w:pStyle w:val="Textkrper"/>
      </w:pPr>
    </w:p>
    <w:bookmarkEnd w:id="568"/>
    <w:bookmarkStart w:id="573" w:name="partizipationsfaktor-gamma-1"/>
    <w:p>
      <w:pPr>
        <w:pStyle w:val="berschrift4"/>
      </w:pPr>
      <w:r>
        <w:t xml:space="preserve">15.2.3.4 Partizipationsfaktor</w:t>
      </w:r>
      <w:r>
        <w:t xml:space="preserve"> </w:t>
      </w:r>
      <m:oMath>
        <m:r>
          <m:t>Γ</m:t>
        </m:r>
      </m:oMath>
    </w:p>
    <w:p>
      <w:pPr>
        <w:pStyle w:val="FirstParagraph"/>
      </w:pPr>
      <w:r>
        <w:t xml:space="preserve">Durch die modalen Grössen wissen wir wie die entkoppelten Einmassenschwinger definiert sind, bzw. welche Eigenschaften diese besitzen. Die Verteilung des Partizipationsfaktor gibt einen direkten Hinweis, welcher Eigenmode an der Gesamtanwort den grössten Einfluss (beteiligt bzw. partizipiert) hat.</w:t>
      </w:r>
    </w:p>
    <w:p>
      <w:pPr>
        <w:pStyle w:val="Textkrper"/>
      </w:pPr>
      <w:bookmarkStart w:id="569" w:name="eq-mms_antwort_Gamma_n"/>
      <m:oMathPara>
        <m:oMathParaPr>
          <m:jc m:val="center"/>
        </m:oMathParaPr>
        <m:oMath>
          <m:sSub>
            <m:e>
              <m:r>
                <m:t>Γ</m:t>
              </m:r>
            </m:e>
            <m:sub>
              <m:r>
                <m:t>n</m:t>
              </m:r>
            </m:sub>
          </m:sSub>
          <m:r>
            <m:rPr>
              <m:sty m:val="p"/>
            </m:rPr>
            <m:t>=</m:t>
          </m:r>
          <m:f>
            <m:fPr>
              <m:type m:val="bar"/>
            </m:fPr>
            <m:num>
              <m:sSubSup>
                <m:e>
                  <m:r>
                    <m:t>Φ</m:t>
                  </m:r>
                </m:e>
                <m:sub>
                  <m:r>
                    <m:t>n</m:t>
                  </m:r>
                </m:sub>
                <m:sup>
                  <m:r>
                    <m:t>T</m:t>
                  </m:r>
                </m:sup>
              </m:sSubSup>
              <m:r>
                <m:rPr>
                  <m:sty m:val="b"/>
                </m:rPr>
                <m:t>M</m:t>
              </m:r>
              <m:r>
                <m:rPr>
                  <m:sty m:val="b"/>
                </m:rPr>
                <m:t>1</m:t>
              </m:r>
            </m:num>
            <m:den>
              <m:sSubSup>
                <m:e>
                  <m:r>
                    <m:t>Φ</m:t>
                  </m:r>
                </m:e>
                <m:sub>
                  <m:r>
                    <m:t>n</m:t>
                  </m:r>
                </m:sub>
                <m:sup>
                  <m:r>
                    <m:t>T</m:t>
                  </m:r>
                </m:sup>
              </m:sSubSup>
              <m:r>
                <m:rPr>
                  <m:sty m:val="b"/>
                </m:rPr>
                <m:t>M</m:t>
              </m:r>
              <m:sSub>
                <m:e>
                  <m:r>
                    <m:t>Φ</m:t>
                  </m:r>
                </m:e>
                <m:sub>
                  <m:r>
                    <m:t>n</m:t>
                  </m:r>
                </m:sub>
              </m:sSub>
            </m:den>
          </m:f>
          <m:r>
            <m:t>  </m:t>
          </m:r>
          <m:d>
            <m:dPr>
              <m:begChr m:val="("/>
              <m:endChr m:val=")"/>
              <m:sepChr m:val=""/>
              <m:grow/>
            </m:dPr>
            <m:e>
              <m:r>
                <m:t>15.5</m:t>
              </m:r>
            </m:e>
          </m:d>
        </m:oMath>
      </m:oMathPara>
      <w:bookmarkEnd w:id="569"/>
    </w:p>
    <w:p>
      <w:pPr>
        <w:pStyle w:val="FirstParagraph"/>
      </w:pPr>
      <w:r>
        <w:t xml:space="preserve">In allgemeiner Form lautet der Partizipationsfaktor:</w:t>
      </w:r>
    </w:p>
    <w:p>
      <w:pPr>
        <w:pStyle w:val="Textkrper"/>
      </w:pPr>
      <w:bookmarkStart w:id="570" w:name="eq-mms_antwort_split_part"/>
      <m:oMathPara>
        <m:oMathParaPr>
          <m:jc m:val="center"/>
        </m:oMathParaPr>
        <m:oMath>
          <m:sSub>
            <m:e>
              <m:r>
                <m:t>Γ</m:t>
              </m:r>
            </m:e>
            <m:sub>
              <m:r>
                <m:t>n</m:t>
              </m:r>
            </m:sub>
          </m:sSub>
          <m:r>
            <m:rPr>
              <m:sty m:val="p"/>
            </m:rPr>
            <m:t>=</m:t>
          </m:r>
          <m:f>
            <m:fPr>
              <m:type m:val="bar"/>
            </m:fPr>
            <m:num>
              <m:sSubSup>
                <m:e>
                  <m:r>
                    <m:t>Φ</m:t>
                  </m:r>
                </m:e>
                <m:sub>
                  <m:r>
                    <m:t>n</m:t>
                  </m:r>
                </m:sub>
                <m:sup>
                  <m:r>
                    <m:t>T</m:t>
                  </m:r>
                </m:sup>
              </m:sSubSup>
              <m:r>
                <m:rPr>
                  <m:sty m:val="b"/>
                </m:rPr>
                <m:t>M</m:t>
              </m:r>
              <m:sSup>
                <m:e>
                  <m:r>
                    <m:rPr>
                      <m:sty m:val="b"/>
                    </m:rPr>
                    <m:t>r</m:t>
                  </m:r>
                </m:e>
                <m:sup>
                  <m:r>
                    <m:rPr>
                      <m:sty m:val="b"/>
                    </m:rPr>
                    <m:t>⋆</m:t>
                  </m:r>
                </m:sup>
              </m:sSup>
            </m:num>
            <m:den>
              <m:sSubSup>
                <m:e>
                  <m:r>
                    <m:t>Φ</m:t>
                  </m:r>
                </m:e>
                <m:sub>
                  <m:r>
                    <m:t>n</m:t>
                  </m:r>
                </m:sub>
                <m:sup>
                  <m:r>
                    <m:t>T</m:t>
                  </m:r>
                </m:sup>
              </m:sSubSup>
              <m:r>
                <m:rPr>
                  <m:sty m:val="b"/>
                </m:rPr>
                <m:t>M</m:t>
              </m:r>
              <m:sSub>
                <m:e>
                  <m:r>
                    <m:t>Φ</m:t>
                  </m:r>
                </m:e>
                <m:sub>
                  <m:r>
                    <m:t>n</m:t>
                  </m:r>
                </m:sub>
              </m:sSub>
            </m:den>
          </m:f>
          <m:r>
            <m:t>  </m:t>
          </m:r>
          <m:d>
            <m:dPr>
              <m:begChr m:val="("/>
              <m:endChr m:val=")"/>
              <m:sepChr m:val=""/>
              <m:grow/>
            </m:dPr>
            <m:e>
              <m:r>
                <m:t>15.6</m:t>
              </m:r>
            </m:e>
          </m:d>
        </m:oMath>
      </m:oMathPara>
      <w:bookmarkEnd w:id="570"/>
    </w:p>
    <w:p>
      <w:pPr>
        <w:pStyle w:val="FirstParagraph"/>
      </w:pPr>
      <m:oMath>
        <m:sSup>
          <m:e>
            <m:r>
              <m:rPr>
                <m:sty m:val="b"/>
              </m:rPr>
              <m:t>r</m:t>
            </m:r>
          </m:e>
          <m:sup>
            <m:r>
              <m:rPr>
                <m:sty m:val="b"/>
              </m:rPr>
              <m:t>⋆</m:t>
            </m:r>
          </m:sup>
        </m:sSup>
      </m:oMath>
      <w:r>
        <w:t xml:space="preserve"> </w:t>
      </w:r>
      <w:r>
        <w:t xml:space="preserve">beschreibt die Starrkörperverschiebung infolge der Erdbebenanregung</w:t>
      </w:r>
      <w:r>
        <w:t xml:space="preserve"> </w:t>
      </w:r>
      <m:oMath>
        <m:sSub>
          <m:e>
            <m:r>
              <m:t>u</m:t>
            </m:r>
          </m:e>
          <m:sub>
            <m:r>
              <m:t>g</m:t>
            </m:r>
          </m:sub>
        </m:sSub>
      </m:oMath>
      <w:r>
        <w:t xml:space="preserve"> </w:t>
      </w:r>
      <w:r>
        <w:t xml:space="preserve">am Fusspunkt des Gesamtsystems.</w:t>
      </w:r>
    </w:p>
    <w:p>
      <w:pPr>
        <w:pStyle w:val="Textkrper"/>
      </w:pPr>
      <w:bookmarkStart w:id="571" w:name="eq-mms_antwort_rstar"/>
      <m:oMathPara>
        <m:oMathParaPr>
          <m:jc m:val="center"/>
        </m:oMathParaPr>
        <m:oMath>
          <m:sSup>
            <m:e>
              <m:r>
                <m:rPr>
                  <m:sty m:val="b"/>
                </m:rPr>
                <m:t>r</m:t>
              </m:r>
            </m:e>
            <m:sup>
              <m:r>
                <m:rPr>
                  <m:sty m:val="b"/>
                </m:rPr>
                <m:t>⋆</m:t>
              </m:r>
            </m:sup>
          </m:sSup>
          <m:r>
            <m:rPr>
              <m:sty m:val="p"/>
            </m:rPr>
            <m:t>=</m:t>
          </m:r>
          <m:d>
            <m:dPr>
              <m:begChr m:val="["/>
              <m:endChr m:val="]"/>
              <m:sepChr m:val=""/>
              <m:grow/>
            </m:dPr>
            <m:e>
              <m:m>
                <m:mPr>
                  <m:baseJc m:val="center"/>
                  <m:plcHide m:val="1"/>
                  <m:mcs>
                    <m:mc>
                      <m:mcPr>
                        <m:mcJc m:val="center"/>
                        <m:count m:val="1"/>
                      </m:mcPr>
                    </m:mc>
                  </m:mcs>
                </m:mPr>
                <m:mr>
                  <m:e>
                    <m:r>
                      <m:t>F</m:t>
                    </m:r>
                    <m:r>
                      <m:t>H</m:t>
                    </m:r>
                    <m:sSub>
                      <m:e>
                        <m:r>
                          <m:t>G</m:t>
                        </m:r>
                      </m:e>
                      <m:sub>
                        <m:r>
                          <m:t>1</m:t>
                        </m:r>
                      </m:sub>
                    </m:sSub>
                  </m:e>
                </m:mr>
                <m:mr>
                  <m:e>
                    <m:r>
                      <m:t>F</m:t>
                    </m:r>
                    <m:r>
                      <m:t>H</m:t>
                    </m:r>
                    <m:sSub>
                      <m:e>
                        <m:r>
                          <m:t>G</m:t>
                        </m:r>
                      </m:e>
                      <m:sub>
                        <m:r>
                          <m:t>2</m:t>
                        </m:r>
                      </m:sub>
                    </m:sSub>
                  </m:e>
                </m:mr>
              </m:m>
            </m:e>
          </m:d>
          <m:r>
            <m:rPr>
              <m:sty m:val="p"/>
            </m:rPr>
            <m:t>=</m:t>
          </m:r>
          <m:d>
            <m:dPr>
              <m:begChr m:val="["/>
              <m:endChr m:val="]"/>
              <m:sepChr m:val=""/>
              <m:grow/>
            </m:dPr>
            <m:e>
              <m:m>
                <m:mPr>
                  <m:baseJc m:val="center"/>
                  <m:plcHide m:val="1"/>
                  <m:mcs>
                    <m:mc>
                      <m:mcPr>
                        <m:mcJc m:val="center"/>
                        <m:count m:val="1"/>
                      </m:mcPr>
                    </m:mc>
                  </m:mcs>
                </m:mPr>
                <m:mr>
                  <m:e>
                    <m:r>
                      <m:rPr>
                        <m:sty m:val="p"/>
                      </m:rPr>
                      <m:t>cos</m:t>
                    </m:r>
                    <m:d>
                      <m:dPr>
                        <m:begChr m:val="("/>
                        <m:endChr m:val=")"/>
                        <m:sepChr m:val=""/>
                        <m:grow/>
                      </m:dPr>
                      <m:e>
                        <m:r>
                          <m:t>0</m:t>
                        </m:r>
                      </m:e>
                    </m:d>
                  </m:e>
                </m:mr>
                <m:mr>
                  <m:e>
                    <m:r>
                      <m:rPr>
                        <m:sty m:val="p"/>
                      </m:rPr>
                      <m:t>cos</m:t>
                    </m:r>
                    <m:d>
                      <m:dPr>
                        <m:begChr m:val="("/>
                        <m:endChr m:val=")"/>
                        <m:sepChr m:val=""/>
                        <m:grow/>
                      </m:dPr>
                      <m:e>
                        <m:r>
                          <m:t>0</m:t>
                        </m:r>
                      </m:e>
                    </m:d>
                  </m:e>
                </m:mr>
              </m:m>
            </m:e>
          </m:d>
          <m:r>
            <m:rPr>
              <m:sty m:val="p"/>
            </m:rPr>
            <m:t>=</m:t>
          </m:r>
          <m:d>
            <m:dPr>
              <m:begChr m:val="["/>
              <m:endChr m:val="]"/>
              <m:sepChr m:val=""/>
              <m:grow/>
            </m:dPr>
            <m:e>
              <m:m>
                <m:mPr>
                  <m:baseJc m:val="center"/>
                  <m:plcHide m:val="1"/>
                  <m:mcs>
                    <m:mc>
                      <m:mcPr>
                        <m:mcJc m:val="center"/>
                        <m:count m:val="1"/>
                      </m:mcPr>
                    </m:mc>
                  </m:mcs>
                </m:mPr>
                <m:mr>
                  <m:e>
                    <m:r>
                      <m:t>1</m:t>
                    </m:r>
                  </m:e>
                </m:mr>
                <m:mr>
                  <m:e>
                    <m:r>
                      <m:t>1</m:t>
                    </m:r>
                  </m:e>
                </m:mr>
              </m:m>
            </m:e>
          </m:d>
          <m:r>
            <m:rPr>
              <m:sty m:val="p"/>
            </m:rPr>
            <m:t>=</m:t>
          </m:r>
          <m:r>
            <m:rPr>
              <m:sty m:val="b"/>
            </m:rPr>
            <m:t>1</m:t>
          </m:r>
          <m:r>
            <m:t>  </m:t>
          </m:r>
          <m:d>
            <m:dPr>
              <m:begChr m:val="("/>
              <m:endChr m:val=")"/>
              <m:sepChr m:val=""/>
              <m:grow/>
            </m:dPr>
            <m:e>
              <m:r>
                <m:t>15.7</m:t>
              </m:r>
            </m:e>
          </m:d>
        </m:oMath>
      </m:oMathPara>
      <w:bookmarkEnd w:id="571"/>
    </w:p>
    <w:p>
      <w:pPr>
        <w:pStyle w:val="FirstParagraph"/>
      </w:pPr>
      <w:r>
        <w:t xml:space="preserve">Die Partizipationsmatrix lässt sich direkt durch folgende Gleichung ermitteln:</w:t>
      </w:r>
    </w:p>
    <w:p>
      <w:pPr>
        <w:pStyle w:val="Textkrper"/>
      </w:pPr>
      <w:bookmarkStart w:id="572" w:name="eq-mms_antwort_matrix_part"/>
      <m:oMathPara>
        <m:oMathParaPr>
          <m:jc m:val="center"/>
        </m:oMathParaPr>
        <m:oMath>
          <m:r>
            <m:t>Γ</m:t>
          </m:r>
          <m:r>
            <m:rPr>
              <m:sty m:val="p"/>
            </m:rPr>
            <m:t>=</m:t>
          </m:r>
          <m:sSup>
            <m:e>
              <m:r>
                <m:t>M</m:t>
              </m:r>
            </m:e>
            <m:sup>
              <m:r>
                <m:rPr>
                  <m:sty m:val="p"/>
                </m:rPr>
                <m:t>⋆</m:t>
              </m:r>
              <m:r>
                <m:rPr>
                  <m:sty m:val="p"/>
                </m:rPr>
                <m:t>−</m:t>
              </m:r>
              <m:r>
                <m:t>1</m:t>
              </m:r>
            </m:sup>
          </m:sSup>
          <m:r>
            <m:rPr>
              <m:sty m:val="p"/>
            </m:rPr>
            <m:t>⋅</m:t>
          </m:r>
          <m:sSup>
            <m:e>
              <m:r>
                <m:t>Φ</m:t>
              </m:r>
            </m:e>
            <m:sup>
              <m:r>
                <m:t>T</m:t>
              </m:r>
            </m:sup>
          </m:sSup>
          <m:r>
            <m:rPr>
              <m:sty m:val="p"/>
            </m:rPr>
            <m:t>⋅</m:t>
          </m:r>
          <m:r>
            <m:t>M</m:t>
          </m:r>
          <m:r>
            <m:rPr>
              <m:sty m:val="p"/>
            </m:rPr>
            <m:t>⋅</m:t>
          </m:r>
          <m:r>
            <m:t>1</m:t>
          </m:r>
          <m:r>
            <m:t>  </m:t>
          </m:r>
          <m:d>
            <m:dPr>
              <m:begChr m:val="("/>
              <m:endChr m:val=")"/>
              <m:sepChr m:val=""/>
              <m:grow/>
            </m:dPr>
            <m:e>
              <m:r>
                <m:t>15.8</m:t>
              </m:r>
            </m:e>
          </m:d>
        </m:oMath>
      </m:oMathPara>
      <w:bookmarkEnd w:id="572"/>
    </w:p>
    <w:p>
      <w:pPr>
        <w:pStyle w:val="FirstParagraph"/>
      </w:pPr>
      <w:r>
        <w:t xml:space="preserve">Gelöst mit</w:t>
      </w:r>
      <w:r>
        <w:t xml:space="preserve"> </w:t>
      </w:r>
      <w:hyperlink w:anchor="eq-mms_antwort_matrix_part">
        <w:r>
          <w:rPr>
            <w:rStyle w:val="Hyperlink"/>
          </w:rPr>
          <w:t xml:space="preserve">Gleichung 15.8</w:t>
        </w:r>
      </w:hyperlink>
      <w:r>
        <w:t xml:space="preserve">:</w:t>
      </w:r>
    </w:p>
    <w:p>
      <w:pPr>
        <w:pStyle w:val="Textkrper"/>
      </w:pPr>
    </w:p>
    <w:p>
      <w:pPr>
        <w:pStyle w:val="Textkrper"/>
      </w:pPr>
      <w:r>
        <w:t xml:space="preserve">Gelöst mit</w:t>
      </w:r>
      <w:r>
        <w:t xml:space="preserve"> </w:t>
      </w:r>
      <w:hyperlink w:anchor="eq-mms_antwort_split_part">
        <w:r>
          <w:rPr>
            <w:rStyle w:val="Hyperlink"/>
          </w:rPr>
          <w:t xml:space="preserve">Gleichung 15.6</w:t>
        </w:r>
      </w:hyperlink>
      <w:r>
        <w:t xml:space="preserve">:</w:t>
      </w:r>
    </w:p>
    <w:p>
      <w:pPr>
        <w:pStyle w:val="Textkrper"/>
      </w:pPr>
    </w:p>
    <w:p>
      <w:pPr>
        <w:pStyle w:val="Textkrper"/>
      </w:pPr>
    </w:p>
    <w:p>
      <w:pPr>
        <w:pStyle w:val="Textkrper"/>
      </w:pPr>
    </w:p>
    <w:p>
      <w:pPr>
        <w:pStyle w:val="Textkrper"/>
      </w:pPr>
    </w:p>
    <w:p>
      <w:pPr>
        <w:pStyle w:val="Textkrper"/>
      </w:pPr>
    </w:p>
    <w:bookmarkEnd w:id="573"/>
    <w:bookmarkStart w:id="574" w:name="effektive-modale-massen"/>
    <w:p>
      <w:pPr>
        <w:pStyle w:val="berschrift4"/>
      </w:pPr>
      <w:r>
        <w:t xml:space="preserve">15.2.3.5 Effektive Modale Massen</w:t>
      </w:r>
    </w:p>
    <w:p>
      <w:pPr>
        <w:pStyle w:val="FirstParagraph"/>
      </w:pPr>
      <w:r>
        <w:t xml:space="preserve">Durch Multiplikation der Modalen Massen mit dem Partizipationsfaktor resultieren die effektiven Modalen Massen.</w:t>
      </w:r>
    </w:p>
    <w:p>
      <w:pPr>
        <w:pStyle w:val="Textkrper"/>
      </w:pPr>
    </w:p>
    <w:p>
      <w:pPr>
        <w:pStyle w:val="Textkrper"/>
      </w:pPr>
    </w:p>
    <w:p>
      <w:pPr>
        <w:pStyle w:val="Textkrper"/>
      </w:pPr>
    </w:p>
    <w:bookmarkEnd w:id="574"/>
    <w:bookmarkStart w:id="580" w:name="modale-höhen-2"/>
    <w:p>
      <w:pPr>
        <w:pStyle w:val="berschrift4"/>
      </w:pPr>
      <w:r>
        <w:t xml:space="preserve">15.2.3.6 Modale Höhen</w:t>
      </w:r>
    </w:p>
    <w:p>
      <w:pPr>
        <w:pStyle w:val="FirstParagraph"/>
      </w:pPr>
    </w:p>
    <w:p>
      <w:pPr>
        <w:pStyle w:val="Textkrper"/>
      </w:pPr>
    </w:p>
    <w:p>
      <w:pPr>
        <w:pStyle w:val="Textkrper"/>
      </w:pPr>
    </w:p>
    <w:tbl>
      <w:tblPr>
        <w:tblStyle w:val="Table"/>
        <w:tblW w:type="pct" w:w="5000"/>
        <w:tblLook w:firstRow="0" w:lastRow="0" w:firstColumn="0" w:lastColumn="0" w:noHBand="0" w:noVBand="0" w:val="0000"/>
        <w:jc w:val="start"/>
      </w:tblPr>
      <w:tblGrid>
        <w:gridCol w:w="7920"/>
      </w:tblGrid>
      <w:tr>
        <w:tc>
          <w:tcPr/>
          <w:bookmarkStart w:id="579" w:name="fig-mms_2_modale_ems"/>
          <w:p>
            <w:pPr>
              <w:jc w:val="center"/>
            </w:pPr>
            <w:r>
              <w:drawing>
                <wp:inline>
                  <wp:extent cx="3876675" cy="1885950"/>
                  <wp:effectExtent b="0" l="0" r="0" t="0"/>
                  <wp:docPr descr="" title="" id="576" name="Picture"/>
                  <a:graphic>
                    <a:graphicData uri="http://schemas.openxmlformats.org/drawingml/2006/picture">
                      <pic:pic>
                        <pic:nvPicPr>
                          <pic:cNvPr descr="mms_05_files/figure-docx/fig-mms_2_modale_ems-output-1.svg" id="577" name="Picture"/>
                          <pic:cNvPicPr>
                            <a:picLocks noChangeArrowheads="1" noChangeAspect="1"/>
                          </pic:cNvPicPr>
                        </pic:nvPicPr>
                        <pic:blipFill>
                          <a:blip r:embed="rId578">
                            <a:extLst>
                              <a:ext uri="{28A0092B-C50C-407E-A947-70E740481C1C}">
                                <a14:useLocalDpi xmlns:a14="http://schemas.microsoft.com/office/drawing/2010/main" val="0"/>
                              </a:ext>
                              <a:ext uri="{96DAC541-7B7A-43D3-8B79-37D633B846F1}">
                                <asvg:svgBlip xmlns:asvg="http://schemas.microsoft.com/office/drawing/2016/SVG/main" r:embed="rId575"/>
                              </a:ext>
                            </a:extLst>
                          </a:blip>
                          <a:stretch>
                            <a:fillRect/>
                          </a:stretch>
                        </pic:blipFill>
                        <pic:spPr bwMode="auto">
                          <a:xfrm>
                            <a:off x="0" y="0"/>
                            <a:ext cx="3876675" cy="18859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15.3: Darstellung der entkoppelten Einmassenschwinger</w:t>
            </w:r>
          </w:p>
          <w:bookmarkEnd w:id="579"/>
        </w:tc>
      </w:tr>
    </w:tbl>
    <w:bookmarkEnd w:id="580"/>
    <w:bookmarkEnd w:id="581"/>
    <w:bookmarkStart w:id="586" w:name="elastisches-antwortspektrum-2"/>
    <w:p>
      <w:pPr>
        <w:pStyle w:val="berschrift3"/>
      </w:pPr>
      <w:r>
        <w:t xml:space="preserve">15.2.4 Elastisches Antwortspektrum</w:t>
      </w:r>
    </w:p>
    <w:p>
      <w:pPr>
        <w:pStyle w:val="FirstParagraph"/>
      </w:pPr>
      <w:r>
        <w:t xml:space="preserve">Dem Vorgehen nach</w:t>
      </w:r>
      <w:r>
        <w:t xml:space="preserve"> </w:t>
      </w:r>
      <w:r>
        <w:t xml:space="preserve">(</w:t>
      </w:r>
      <w:hyperlink w:anchor="ref-SIA261_2020">
        <w:r>
          <w:rPr>
            <w:rStyle w:val="Hyperlink"/>
          </w:rPr>
          <w:t xml:space="preserve">Schweizerischer Ingenieur- und Architektenverein (SIA) 2020</w:t>
        </w:r>
      </w:hyperlink>
      <w:r>
        <w:t xml:space="preserve">)</w:t>
      </w:r>
      <w:r>
        <w:t xml:space="preserve"> </w:t>
      </w:r>
      <w:r>
        <w:t xml:space="preserve">Abs. 16.2.3.1 entsprechend, werden folgende Parameter definiert:</w:t>
      </w:r>
    </w:p>
    <w:p>
      <w:pPr>
        <w:numPr>
          <w:ilvl w:val="0"/>
          <w:numId w:val="1034"/>
        </w:numPr>
        <w:pStyle w:val="Compact"/>
      </w:pPr>
      <w:r>
        <w:t xml:space="preserve">Baugrundklasse B</w:t>
      </w:r>
    </w:p>
    <w:p>
      <w:pPr>
        <w:numPr>
          <w:ilvl w:val="0"/>
          <w:numId w:val="1034"/>
        </w:numPr>
        <w:pStyle w:val="Compact"/>
      </w:pPr>
      <w:r>
        <w:t xml:space="preserve">Erdbebenzone Z2</w:t>
      </w:r>
    </w:p>
    <w:p>
      <w:pPr>
        <w:numPr>
          <w:ilvl w:val="0"/>
          <w:numId w:val="1034"/>
        </w:numPr>
        <w:pStyle w:val="Compact"/>
      </w:pPr>
      <m:oMath>
        <m:sSub>
          <m:e>
            <m:r>
              <m:t>a</m:t>
            </m:r>
          </m:e>
          <m:sub>
            <m:r>
              <m:t>g</m:t>
            </m:r>
            <m:r>
              <m:t>d</m:t>
            </m:r>
          </m:sub>
        </m:sSub>
        <m:r>
          <m:rPr>
            <m:sty m:val="p"/>
          </m:rPr>
          <m:t>=</m:t>
        </m:r>
        <m:r>
          <m:t>1.0</m:t>
        </m:r>
        <m:r>
          <m:rPr>
            <m:nor/>
            <m:sty m:val="p"/>
          </m:rPr>
          <m:t> M</m:t>
        </m:r>
        <m:r>
          <m:rPr>
            <m:sty m:val="p"/>
          </m:rPr>
          <m:t>/</m:t>
        </m:r>
        <m:sSup>
          <m:e>
            <m:r>
              <m:rPr>
                <m:nor/>
                <m:sty m:val="p"/>
              </m:rPr>
              <m:t>s</m:t>
            </m:r>
          </m:e>
          <m:sup>
            <m:r>
              <m:t>2</m:t>
            </m:r>
          </m:sup>
        </m:sSup>
      </m:oMath>
    </w:p>
    <w:bookmarkStart w:id="582" w:name="grundschwingzeit-1"/>
    <w:p>
      <w:pPr>
        <w:pStyle w:val="berschrift4"/>
      </w:pPr>
      <w:r>
        <w:t xml:space="preserve">15.2.4.1 Grundschwingzeit</w:t>
      </w:r>
    </w:p>
    <w:p>
      <w:pPr>
        <w:pStyle w:val="FirstParagraph"/>
      </w:pPr>
      <w:r>
        <w:t xml:space="preserve">Die Grundschwingzeit kann anhand der bereits ermittelten Eigenkreisfrequenzen ermittelt werden.</w:t>
      </w:r>
    </w:p>
    <w:p>
      <w:pPr>
        <w:pStyle w:val="Textkrper"/>
      </w:pPr>
    </w:p>
    <w:p>
      <w:pPr>
        <w:pStyle w:val="Textkrper"/>
      </w:pPr>
    </w:p>
    <w:bookmarkEnd w:id="582"/>
    <w:bookmarkStart w:id="583" w:name="elastisches-antwortspektrum-3"/>
    <w:p>
      <w:pPr>
        <w:pStyle w:val="berschrift4"/>
      </w:pPr>
      <w:r>
        <w:t xml:space="preserve">15.2.4.2 Elastisches Antwortspektrum</w:t>
      </w:r>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r>
                <m:t>S</m:t>
              </m:r>
              <m:r>
                <m:rPr>
                  <m:sty m:val="p"/>
                </m:rPr>
                <m:t>=</m:t>
              </m:r>
              <m:r>
                <m:t>1.2</m:t>
              </m:r>
            </m:oMath>
          </w:p>
        </w:tc>
        <w:tc>
          <w:tcPr/>
          <w:p>
            <w:pPr>
              <w:pStyle w:val="Compact"/>
              <w:jc w:val="left"/>
            </w:pPr>
            <m:oMath>
              <m:sSub>
                <m:e>
                  <m:r>
                    <m:t>T</m:t>
                  </m:r>
                </m:e>
                <m:sub>
                  <m:r>
                    <m:t>B</m:t>
                  </m:r>
                </m:sub>
              </m:sSub>
              <m:r>
                <m:rPr>
                  <m:sty m:val="p"/>
                </m:rPr>
                <m:t>=</m:t>
              </m:r>
              <m:r>
                <m:t>0.08</m:t>
              </m:r>
              <m:r>
                <m:rPr>
                  <m:nor/>
                  <m:sty m:val="p"/>
                </m:rPr>
                <m:t>s</m:t>
              </m:r>
            </m:oMath>
          </w:p>
        </w:tc>
      </w:tr>
      <w:tr>
        <w:tc>
          <w:tcPr/>
          <w:p>
            <w:pPr>
              <w:pStyle w:val="Compact"/>
              <w:jc w:val="left"/>
            </w:pPr>
            <m:oMath>
              <m:sSub>
                <m:e>
                  <m:r>
                    <m:t>T</m:t>
                  </m:r>
                </m:e>
                <m:sub>
                  <m:r>
                    <m:t>C</m:t>
                  </m:r>
                </m:sub>
              </m:sSub>
              <m:r>
                <m:rPr>
                  <m:sty m:val="p"/>
                </m:rPr>
                <m:t>=</m:t>
              </m:r>
              <m:r>
                <m:t>0.35</m:t>
              </m:r>
              <m:r>
                <m:rPr>
                  <m:nor/>
                  <m:sty m:val="p"/>
                </m:rPr>
                <m:t>s</m:t>
              </m:r>
            </m:oMath>
          </w:p>
        </w:tc>
        <w:tc>
          <w:tcPr/>
          <w:p>
            <w:pPr>
              <w:pStyle w:val="Compact"/>
              <w:jc w:val="left"/>
            </w:pPr>
            <m:oMath>
              <m:sSub>
                <m:e>
                  <m:r>
                    <m:t>T</m:t>
                  </m:r>
                </m:e>
                <m:sub>
                  <m:r>
                    <m:t>D</m:t>
                  </m:r>
                </m:sub>
              </m:sSub>
              <m:r>
                <m:rPr>
                  <m:sty m:val="p"/>
                </m:rPr>
                <m:t>=</m:t>
              </m:r>
              <m:r>
                <m:t>2.0</m:t>
              </m:r>
              <m:r>
                <m:rPr>
                  <m:nor/>
                  <m:sty m:val="p"/>
                </m:rPr>
                <m:t>s</m:t>
              </m:r>
            </m:oMath>
          </w:p>
        </w:tc>
      </w:tr>
      <w:tr>
        <w:tc>
          <w:tcPr/>
          <w:p>
            <w:pPr>
              <w:pStyle w:val="Compact"/>
              <w:jc w:val="left"/>
            </w:pPr>
            <m:oMath>
              <m:r>
                <m:t>η</m:t>
              </m:r>
              <m:r>
                <m:rPr>
                  <m:sty m:val="p"/>
                </m:rPr>
                <m:t>=</m:t>
              </m:r>
              <m:r>
                <m:t>1</m:t>
              </m:r>
            </m:oMath>
          </w:p>
        </w:tc>
        <w:tc>
          <w:tcPr/>
          <w:p>
            <w:pPr>
              <w:pStyle w:val="Compact"/>
            </w:pPr>
          </w:p>
        </w:tc>
      </w:tr>
    </w:tbl>
    <w:p>
      <w:pPr>
        <w:pStyle w:val="Textkrper"/>
      </w:pPr>
    </w:p>
    <w:p>
      <w:pPr>
        <w:pStyle w:val="Textkrper"/>
      </w:pPr>
    </w:p>
    <w:p>
      <w:pPr>
        <w:pStyle w:val="Textkrper"/>
      </w:pPr>
      <w:r>
        <w:t xml:space="preserve"> </w:t>
      </w:r>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r>
                <m:t>S</m:t>
              </m:r>
              <m:r>
                <m:rPr>
                  <m:sty m:val="p"/>
                </m:rPr>
                <m:t>=</m:t>
              </m:r>
              <m:r>
                <m:t>1.2</m:t>
              </m:r>
            </m:oMath>
          </w:p>
        </w:tc>
        <w:tc>
          <w:tcPr/>
          <w:p>
            <w:pPr>
              <w:pStyle w:val="Compact"/>
              <w:jc w:val="left"/>
            </w:pPr>
            <m:oMath>
              <m:sSub>
                <m:e>
                  <m:r>
                    <m:t>T</m:t>
                  </m:r>
                </m:e>
                <m:sub>
                  <m:r>
                    <m:t>B</m:t>
                  </m:r>
                </m:sub>
              </m:sSub>
              <m:r>
                <m:rPr>
                  <m:sty m:val="p"/>
                </m:rPr>
                <m:t>=</m:t>
              </m:r>
              <m:r>
                <m:t>0.08</m:t>
              </m:r>
              <m:r>
                <m:rPr>
                  <m:nor/>
                  <m:sty m:val="p"/>
                </m:rPr>
                <m:t>s</m:t>
              </m:r>
            </m:oMath>
          </w:p>
        </w:tc>
      </w:tr>
      <w:tr>
        <w:tc>
          <w:tcPr/>
          <w:p>
            <w:pPr>
              <w:pStyle w:val="Compact"/>
              <w:jc w:val="left"/>
            </w:pPr>
            <m:oMath>
              <m:sSub>
                <m:e>
                  <m:r>
                    <m:t>T</m:t>
                  </m:r>
                </m:e>
                <m:sub>
                  <m:r>
                    <m:t>C</m:t>
                  </m:r>
                </m:sub>
              </m:sSub>
              <m:r>
                <m:rPr>
                  <m:sty m:val="p"/>
                </m:rPr>
                <m:t>=</m:t>
              </m:r>
              <m:r>
                <m:t>0.35</m:t>
              </m:r>
              <m:r>
                <m:rPr>
                  <m:nor/>
                  <m:sty m:val="p"/>
                </m:rPr>
                <m:t>s</m:t>
              </m:r>
            </m:oMath>
          </w:p>
        </w:tc>
        <w:tc>
          <w:tcPr/>
          <w:p>
            <w:pPr>
              <w:pStyle w:val="Compact"/>
              <w:jc w:val="left"/>
            </w:pPr>
            <m:oMath>
              <m:sSub>
                <m:e>
                  <m:r>
                    <m:t>T</m:t>
                  </m:r>
                </m:e>
                <m:sub>
                  <m:r>
                    <m:t>D</m:t>
                  </m:r>
                </m:sub>
              </m:sSub>
              <m:r>
                <m:rPr>
                  <m:sty m:val="p"/>
                </m:rPr>
                <m:t>=</m:t>
              </m:r>
              <m:r>
                <m:t>2.0</m:t>
              </m:r>
              <m:r>
                <m:rPr>
                  <m:nor/>
                  <m:sty m:val="p"/>
                </m:rPr>
                <m:t>s</m:t>
              </m:r>
            </m:oMath>
          </w:p>
        </w:tc>
      </w:tr>
      <w:tr>
        <w:tc>
          <w:tcPr/>
          <w:p>
            <w:pPr>
              <w:pStyle w:val="Compact"/>
              <w:jc w:val="left"/>
            </w:pPr>
            <m:oMath>
              <m:r>
                <m:t>η</m:t>
              </m:r>
              <m:r>
                <m:rPr>
                  <m:sty m:val="p"/>
                </m:rPr>
                <m:t>=</m:t>
              </m:r>
              <m:r>
                <m:t>1</m:t>
              </m:r>
            </m:oMath>
          </w:p>
        </w:tc>
        <w:tc>
          <w:tcPr/>
          <w:p>
            <w:pPr>
              <w:pStyle w:val="Compact"/>
            </w:pPr>
          </w:p>
        </w:tc>
      </w:tr>
    </w:tbl>
    <w:p>
      <w:pPr>
        <w:pStyle w:val="Textkrper"/>
      </w:pPr>
    </w:p>
    <w:p>
      <w:pPr>
        <w:pStyle w:val="Textkrper"/>
      </w:pPr>
    </w:p>
    <w:bookmarkEnd w:id="583"/>
    <w:bookmarkStart w:id="584" w:name="einwirkungen"/>
    <w:p>
      <w:pPr>
        <w:pStyle w:val="berschrift4"/>
      </w:pPr>
      <w:r>
        <w:t xml:space="preserve">15.2.4.3 Einwirkungen</w:t>
      </w:r>
    </w:p>
    <w:p>
      <w:pPr>
        <w:pStyle w:val="FirstParagraph"/>
      </w:pPr>
    </w:p>
    <w:p>
      <w:pPr>
        <w:pStyle w:val="Textkrper"/>
      </w:pPr>
    </w:p>
    <w:p>
      <w:pPr>
        <w:pStyle w:val="Textkrper"/>
      </w:pPr>
    </w:p>
    <w:p>
      <w:pPr>
        <w:pStyle w:val="Textkrper"/>
      </w:pPr>
    </w:p>
    <w:p>
      <w:pPr>
        <w:pStyle w:val="Textkrper"/>
      </w:pPr>
    </w:p>
    <w:bookmarkEnd w:id="584"/>
    <w:bookmarkStart w:id="585" w:name="deformation"/>
    <w:p>
      <w:pPr>
        <w:pStyle w:val="berschrift4"/>
      </w:pPr>
      <w:r>
        <w:t xml:space="preserve">15.2.4.4 Deformation</w:t>
      </w:r>
    </w:p>
    <w:p>
      <w:pPr>
        <w:pStyle w:val="FirstParagraph"/>
      </w:pPr>
    </w:p>
    <w:p>
      <w:pPr>
        <w:pStyle w:val="Textkrper"/>
      </w:pPr>
    </w:p>
    <w:p>
      <w:pPr>
        <w:pStyle w:val="Textkrper"/>
      </w:pPr>
    </w:p>
    <w:p>
      <w:pPr>
        <w:pStyle w:val="Textkrper"/>
      </w:pPr>
    </w:p>
    <w:p>
      <w:pPr>
        <w:pStyle w:val="Textkrper"/>
      </w:pPr>
    </w:p>
    <w:bookmarkEnd w:id="585"/>
    <w:bookmarkEnd w:id="586"/>
    <w:bookmarkStart w:id="594" w:name="überlagerung-der-ems"/>
    <w:p>
      <w:pPr>
        <w:pStyle w:val="berschrift3"/>
      </w:pPr>
      <w:r>
        <w:t xml:space="preserve">15.2.5 Überlagerung der EMS</w:t>
      </w:r>
    </w:p>
    <w:p>
      <w:pPr>
        <w:pStyle w:val="FirstParagraph"/>
      </w:pPr>
      <w:r>
        <w:t xml:space="preserve">Um die Entkoppelung rückzuführen, gilt es die erhaltenen Resultate zu überlagern. Dabei gibt es unterschiedliche Ansätze. Bei weit auseinander liegenden Eigenfrequenzen kann die SRSS-Überlagerung verwendet werden.</w:t>
      </w:r>
    </w:p>
    <w:p>
      <w:pPr>
        <w:pStyle w:val="Textkrper"/>
      </w:pPr>
      <w:bookmarkStart w:id="587" w:name="eq-mms_antwort_v_max"/>
      <m:oMathPara>
        <m:oMathParaPr>
          <m:jc m:val="center"/>
        </m:oMathParaPr>
        <m:oMath>
          <m:sSub>
            <m:e>
              <m:r>
                <m:t>V</m:t>
              </m:r>
            </m:e>
            <m:sub>
              <m:r>
                <m:t>b</m:t>
              </m:r>
              <m:r>
                <m:t>2</m:t>
              </m:r>
              <m:r>
                <m:t>m</m:t>
              </m:r>
              <m:r>
                <m:t>a</m:t>
              </m:r>
              <m:r>
                <m:t>x</m:t>
              </m:r>
            </m:sub>
          </m:sSub>
          <m:r>
            <m:rPr>
              <m:sty m:val="p"/>
            </m:rPr>
            <m:t>=</m:t>
          </m:r>
          <m:rad>
            <m:radPr>
              <m:degHide m:val="1"/>
            </m:radPr>
            <m:deg/>
            <m:e>
              <m:nary>
                <m:naryPr>
                  <m:chr m:val="∑"/>
                  <m:limLoc m:val="undOvr"/>
                  <m:subHide m:val="0"/>
                  <m:supHide m:val="0"/>
                </m:naryPr>
                <m:sub>
                  <m:r>
                    <m:t>n</m:t>
                  </m:r>
                  <m:r>
                    <m:rPr>
                      <m:sty m:val="p"/>
                    </m:rPr>
                    <m:t>=</m:t>
                  </m:r>
                  <m:r>
                    <m:t>1</m:t>
                  </m:r>
                </m:sub>
                <m:sup>
                  <m:r>
                    <m:t>2</m:t>
                  </m:r>
                </m:sup>
                <m:e>
                  <m:sSubSup>
                    <m:e>
                      <m:r>
                        <m:t>f</m:t>
                      </m:r>
                    </m:e>
                    <m:sub>
                      <m:r>
                        <m:t>j</m:t>
                      </m:r>
                      <m:r>
                        <m:rPr>
                          <m:sty m:val="p"/>
                        </m:rPr>
                        <m:t>,</m:t>
                      </m:r>
                      <m:r>
                        <m:t>n</m:t>
                      </m:r>
                    </m:sub>
                    <m:sup>
                      <m:r>
                        <m:t>2</m:t>
                      </m:r>
                    </m:sup>
                  </m:sSubSup>
                </m:e>
              </m:nary>
            </m:e>
          </m:rad>
          <m:r>
            <m:t>  </m:t>
          </m:r>
          <m:d>
            <m:dPr>
              <m:begChr m:val="("/>
              <m:endChr m:val=")"/>
              <m:sepChr m:val=""/>
              <m:grow/>
            </m:dPr>
            <m:e>
              <m:r>
                <m:t>15.9</m:t>
              </m:r>
            </m:e>
          </m:d>
        </m:oMath>
      </m:oMathPara>
      <w:bookmarkEnd w:id="587"/>
    </w:p>
    <w:p>
      <w:pPr>
        <w:pStyle w:val="FirstParagraph"/>
      </w:pPr>
    </w:p>
    <w:p>
      <w:pPr>
        <w:pStyle w:val="Textkrper"/>
      </w:pPr>
    </w:p>
    <w:p>
      <w:pPr>
        <w:pStyle w:val="Textkrper"/>
      </w:pPr>
    </w:p>
    <w:p>
      <w:pPr>
        <w:pStyle w:val="Textkrper"/>
      </w:pPr>
    </w:p>
    <w:p>
      <w:pPr>
        <w:pStyle w:val="Textkrper"/>
      </w:pPr>
      <w:r>
        <w:t xml:space="preserve">Deformationen:</w:t>
      </w:r>
    </w:p>
    <w:p>
      <w:pPr>
        <w:pStyle w:val="Textkrper"/>
      </w:pPr>
      <w:bookmarkStart w:id="588" w:name="eq-mms_antwort_u_max"/>
      <m:oMathPara>
        <m:oMathParaPr>
          <m:jc m:val="center"/>
        </m:oMathParaPr>
        <m:oMath>
          <m:sSub>
            <m:e>
              <m:r>
                <m:t>u</m:t>
              </m:r>
            </m:e>
            <m:sub>
              <m:r>
                <m:t>b</m:t>
              </m:r>
              <m:r>
                <m:t>n</m:t>
              </m:r>
            </m:sub>
          </m:sSub>
          <m:r>
            <m:rPr>
              <m:sty m:val="p"/>
            </m:rPr>
            <m:t>=</m:t>
          </m:r>
          <m:rad>
            <m:radPr>
              <m:degHide m:val="1"/>
            </m:radPr>
            <m:deg/>
            <m:e>
              <m:nary>
                <m:naryPr>
                  <m:chr m:val="∑"/>
                  <m:limLoc m:val="undOvr"/>
                  <m:subHide m:val="0"/>
                  <m:supHide m:val="0"/>
                </m:naryPr>
                <m:sub>
                  <m:r>
                    <m:t>n</m:t>
                  </m:r>
                  <m:r>
                    <m:rPr>
                      <m:sty m:val="p"/>
                    </m:rPr>
                    <m:t>=</m:t>
                  </m:r>
                  <m:r>
                    <m:t>1</m:t>
                  </m:r>
                </m:sub>
                <m:sup>
                  <m:r>
                    <m:t>2</m:t>
                  </m:r>
                </m:sup>
                <m:e>
                  <m:sSubSup>
                    <m:e>
                      <m:r>
                        <m:t>u</m:t>
                      </m:r>
                    </m:e>
                    <m:sub>
                      <m:r>
                        <m:t>j</m:t>
                      </m:r>
                      <m:r>
                        <m:rPr>
                          <m:sty m:val="p"/>
                        </m:rPr>
                        <m:t>,</m:t>
                      </m:r>
                      <m:r>
                        <m:t>n</m:t>
                      </m:r>
                    </m:sub>
                    <m:sup>
                      <m:r>
                        <m:t>2</m:t>
                      </m:r>
                    </m:sup>
                  </m:sSubSup>
                </m:e>
              </m:nary>
            </m:e>
          </m:rad>
          <m:r>
            <m:t>  </m:t>
          </m:r>
          <m:d>
            <m:dPr>
              <m:begChr m:val="("/>
              <m:endChr m:val=")"/>
              <m:sepChr m:val=""/>
              <m:grow/>
            </m:dPr>
            <m:e>
              <m:r>
                <m:t>15.10</m:t>
              </m:r>
            </m:e>
          </m:d>
        </m:oMath>
      </m:oMathPara>
      <w:bookmarkEnd w:id="588"/>
    </w:p>
    <w:p>
      <w:pPr>
        <w:pStyle w:val="FirstParagraph"/>
      </w:pPr>
    </w:p>
    <w:p>
      <w:pPr>
        <w:pStyle w:val="Textkrper"/>
      </w:pPr>
    </w:p>
    <w:p>
      <w:pPr>
        <w:pStyle w:val="Textkrper"/>
      </w:pPr>
    </w:p>
    <w:p>
      <w:pPr>
        <w:pStyle w:val="Textkrper"/>
      </w:pPr>
    </w:p>
    <w:tbl>
      <w:tblPr>
        <w:tblStyle w:val="Table"/>
        <w:tblW w:type="pct" w:w="5000"/>
        <w:tblLook w:firstRow="0" w:lastRow="0" w:firstColumn="0" w:lastColumn="0" w:noHBand="0" w:noVBand="0" w:val="0000"/>
        <w:jc w:val="start"/>
      </w:tblPr>
      <w:tblGrid>
        <w:gridCol w:w="7920"/>
      </w:tblGrid>
      <w:tr>
        <w:tc>
          <w:tcPr/>
          <w:bookmarkStart w:id="593" w:name="fig-schnittgroessen"/>
          <w:p>
            <w:pPr>
              <w:jc w:val="center"/>
            </w:pPr>
            <w:r>
              <w:drawing>
                <wp:inline>
                  <wp:extent cx="4057650" cy="3581400"/>
                  <wp:effectExtent b="0" l="0" r="0" t="0"/>
                  <wp:docPr descr="" title="" id="590" name="Picture"/>
                  <a:graphic>
                    <a:graphicData uri="http://schemas.openxmlformats.org/drawingml/2006/picture">
                      <pic:pic>
                        <pic:nvPicPr>
                          <pic:cNvPr descr="mms_05_files/figure-docx/fig-schnittgroessen-output-1.svg" id="591" name="Picture"/>
                          <pic:cNvPicPr>
                            <a:picLocks noChangeArrowheads="1" noChangeAspect="1"/>
                          </pic:cNvPicPr>
                        </pic:nvPicPr>
                        <pic:blipFill>
                          <a:blip r:embed="rId592">
                            <a:extLst>
                              <a:ext uri="{28A0092B-C50C-407E-A947-70E740481C1C}">
                                <a14:useLocalDpi xmlns:a14="http://schemas.microsoft.com/office/drawing/2010/main" val="0"/>
                              </a:ext>
                              <a:ext uri="{96DAC541-7B7A-43D3-8B79-37D633B846F1}">
                                <asvg:svgBlip xmlns:asvg="http://schemas.microsoft.com/office/drawing/2016/SVG/main" r:embed="rId589"/>
                              </a:ext>
                            </a:extLst>
                          </a:blip>
                          <a:stretch>
                            <a:fillRect/>
                          </a:stretch>
                        </pic:blipFill>
                        <pic:spPr bwMode="auto">
                          <a:xfrm>
                            <a:off x="0" y="0"/>
                            <a:ext cx="4057650" cy="35814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15.4: Maximale Schnittgrössen</w:t>
            </w:r>
          </w:p>
          <w:bookmarkEnd w:id="593"/>
        </w:tc>
      </w:tr>
    </w:tbl>
    <w:bookmarkEnd w:id="594"/>
    <w:bookmarkEnd w:id="595"/>
    <w:bookmarkEnd w:id="596"/>
    <w:bookmarkStart w:id="667" w:name="X5f311992ab32eb47315e5966128c5e8fd00ce46"/>
    <w:p>
      <w:pPr>
        <w:pStyle w:val="berschrift1"/>
      </w:pPr>
      <w:r>
        <w:t xml:space="preserve">16. Beispiel: Antwortspektrenverfahren an einem zweistöckigen Gebäude</w:t>
      </w:r>
    </w:p>
    <w:bookmarkStart w:id="603" w:name="aufgabenstellung-15"/>
    <w:p>
      <w:pPr>
        <w:pStyle w:val="berschrift2"/>
      </w:pPr>
      <w:r>
        <w:t xml:space="preserve">16.1 Aufgabenstellung</w:t>
      </w:r>
    </w:p>
    <w:tbl>
      <w:tblPr>
        <w:tblStyle w:val="Table"/>
        <w:tblW w:type="pct" w:w="5000"/>
        <w:tblLook w:firstRow="0" w:lastRow="0" w:firstColumn="0" w:lastColumn="0" w:noHBand="0" w:noVBand="0" w:val="0000"/>
        <w:jc w:val="start"/>
      </w:tblPr>
      <w:tblGrid>
        <w:gridCol w:w="7920"/>
      </w:tblGrid>
      <w:tr>
        <w:tc>
          <w:tcPr/>
          <w:bookmarkStart w:id="601" w:name="fig-mms_2er_zweistock"/>
          <w:p>
            <w:pPr>
              <w:jc w:val="center"/>
            </w:pPr>
            <w:r>
              <w:drawing>
                <wp:inline>
                  <wp:extent cx="5391150" cy="2943225"/>
                  <wp:effectExtent b="0" l="0" r="0" t="0"/>
                  <wp:docPr descr="" title="" id="598" name="Picture"/>
                  <a:graphic>
                    <a:graphicData uri="http://schemas.openxmlformats.org/drawingml/2006/picture">
                      <pic:pic>
                        <pic:nvPicPr>
                          <pic:cNvPr descr="bilder/aufgabe_mms_2er_system.svg" id="599" name="Picture"/>
                          <pic:cNvPicPr>
                            <a:picLocks noChangeArrowheads="1" noChangeAspect="1"/>
                          </pic:cNvPicPr>
                        </pic:nvPicPr>
                        <pic:blipFill>
                          <a:blip r:embed="rId600">
                            <a:extLst>
                              <a:ext uri="{28A0092B-C50C-407E-A947-70E740481C1C}">
                                <a14:useLocalDpi xmlns:a14="http://schemas.microsoft.com/office/drawing/2010/main" val="0"/>
                              </a:ext>
                              <a:ext uri="{96DAC541-7B7A-43D3-8B79-37D633B846F1}">
                                <asvg:svgBlip xmlns:asvg="http://schemas.microsoft.com/office/drawing/2016/SVG/main" r:embed="rId597"/>
                              </a:ext>
                            </a:extLst>
                          </a:blip>
                          <a:stretch>
                            <a:fillRect/>
                          </a:stretch>
                        </pic:blipFill>
                        <pic:spPr bwMode="auto">
                          <a:xfrm>
                            <a:off x="0" y="0"/>
                            <a:ext cx="5391150" cy="29432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16.1: Statisches System des zweistöckigen Gebäudes</w:t>
            </w:r>
          </w:p>
          <w:bookmarkEnd w:id="601"/>
        </w:tc>
      </w:tr>
    </w:tbl>
    <w:p>
      <w:pPr>
        <w:pStyle w:val="Textkrper"/>
      </w:pPr>
      <w:r>
        <w:t xml:space="preserve">Gesucht:</w:t>
      </w:r>
    </w:p>
    <w:p>
      <w:pPr>
        <w:numPr>
          <w:ilvl w:val="0"/>
          <w:numId w:val="1035"/>
        </w:numPr>
        <w:pStyle w:val="Compact"/>
      </w:pPr>
      <w:r>
        <w:t xml:space="preserve">Eigenfrequenzen</w:t>
      </w:r>
      <w:r>
        <w:t xml:space="preserve"> </w:t>
      </w:r>
      <m:oMath>
        <m:sSub>
          <m:e>
            <m:r>
              <m:t>ω</m:t>
            </m:r>
          </m:e>
          <m:sub>
            <m:r>
              <m:t>n</m:t>
            </m:r>
          </m:sub>
        </m:sSub>
      </m:oMath>
    </w:p>
    <w:p>
      <w:pPr>
        <w:numPr>
          <w:ilvl w:val="0"/>
          <w:numId w:val="1035"/>
        </w:numPr>
        <w:pStyle w:val="Compact"/>
      </w:pPr>
      <w:r>
        <w:t xml:space="preserve">Darstellung der Eigenformen</w:t>
      </w:r>
    </w:p>
    <w:p>
      <w:pPr>
        <w:numPr>
          <w:ilvl w:val="0"/>
          <w:numId w:val="1035"/>
        </w:numPr>
        <w:pStyle w:val="Compact"/>
      </w:pPr>
      <w:r>
        <w:t xml:space="preserve">Modal- und Spektralmatrix</w:t>
      </w:r>
    </w:p>
    <w:p>
      <w:pPr>
        <w:numPr>
          <w:ilvl w:val="0"/>
          <w:numId w:val="1035"/>
        </w:numPr>
        <w:pStyle w:val="Compact"/>
      </w:pPr>
      <w:r>
        <w:t xml:space="preserve">Maximale Gesamtverformung mittels SRSS-Kombinationsregel aus dem Antwortspektrum der Pseudobeschleunigung.</w:t>
      </w:r>
    </w:p>
    <w:p>
      <w:pPr>
        <w:numPr>
          <w:ilvl w:val="0"/>
          <w:numId w:val="1035"/>
        </w:numPr>
        <w:pStyle w:val="Compact"/>
      </w:pPr>
      <w:r>
        <w:t xml:space="preserve">Resultierende Schnittgrössen</w:t>
      </w:r>
    </w:p>
    <w:p>
      <w:pPr>
        <w:pStyle w:val="FirstParagraph"/>
      </w:pPr>
      <w:r>
        <w:t xml:space="preserve">Gegeben:</w:t>
      </w:r>
    </w:p>
    <w:p>
      <w:pPr>
        <w:numPr>
          <w:ilvl w:val="0"/>
          <w:numId w:val="1036"/>
        </w:numPr>
        <w:pStyle w:val="Compact"/>
      </w:pPr>
      <w:r>
        <w:t xml:space="preserve">Baugrundklasse</w:t>
      </w:r>
      <w:r>
        <w:t xml:space="preserve"> </w:t>
      </w:r>
      <m:oMath>
        <m:r>
          <m:t>E</m:t>
        </m:r>
      </m:oMath>
    </w:p>
    <w:p>
      <w:pPr>
        <w:numPr>
          <w:ilvl w:val="0"/>
          <w:numId w:val="1036"/>
        </w:numPr>
        <w:pStyle w:val="Compact"/>
      </w:pPr>
      <w:r>
        <w:t xml:space="preserve">Erdbebenzone</w:t>
      </w:r>
      <w:r>
        <w:t xml:space="preserve"> </w:t>
      </w:r>
      <m:oMath>
        <m:r>
          <m:t>Z</m:t>
        </m:r>
        <m:r>
          <m:t>2</m:t>
        </m:r>
      </m:oMath>
    </w:p>
    <w:bookmarkStart w:id="602" w:name="tbl-parameter_mms6"/>
    <w:p>
      <w:pPr>
        <w:pStyle w:val="TableCaption"/>
      </w:pPr>
      <w:r>
        <w:t xml:space="preserve">Tabelle 16.1: Verwendete Parameter</w:t>
      </w:r>
    </w:p>
    <w:tbl>
      <w:tblPr>
        <w:tblStyle w:val="Table"/>
        <w:tblW w:type="pct" w:w="5000"/>
        <w:tblLook w:firstRow="0" w:lastRow="0" w:firstColumn="0" w:lastColumn="0" w:noHBand="0" w:noVBand="0" w:val="0000"/>
        <w:jc w:val="start"/>
        <w:tblCaption w:val="Tabelle 16.1: Verwendete Parameter"/>
      </w:tblPr>
      <w:tblGrid>
        <w:gridCol w:w="3960"/>
        <w:gridCol w:w="3960"/>
      </w:tblGrid>
      <w:tr>
        <w:tc>
          <w:tcPr/>
          <w:p>
            <w:pPr>
              <w:pStyle w:val="Compact"/>
              <w:jc w:val="left"/>
            </w:pPr>
            <m:oMath>
              <m:r>
                <m:t>E</m:t>
              </m:r>
              <m:sSub>
                <m:e>
                  <m:r>
                    <m:t>I</m:t>
                  </m:r>
                </m:e>
                <m:sub>
                  <m:r>
                    <m:t>a</m:t>
                  </m:r>
                  <m:r>
                    <m:t>c</m:t>
                  </m:r>
                </m:sub>
              </m:sSub>
              <m:r>
                <m:rPr>
                  <m:sty m:val="p"/>
                </m:rPr>
                <m:t>=</m:t>
              </m:r>
              <m:r>
                <m:t>550000.0</m:t>
              </m:r>
              <m:sSup>
                <m:e>
                  <m:r>
                    <m:rPr>
                      <m:nor/>
                      <m:sty m:val="p"/>
                    </m:rPr>
                    <m:t>m</m:t>
                  </m:r>
                </m:e>
                <m:sup>
                  <m:r>
                    <m:t>2</m:t>
                  </m:r>
                </m:sup>
              </m:sSup>
              <m:r>
                <m:rPr>
                  <m:nor/>
                  <m:sty m:val="p"/>
                </m:rPr>
                <m:t>N</m:t>
              </m:r>
            </m:oMath>
          </w:p>
        </w:tc>
        <w:tc>
          <w:tcPr/>
          <w:p>
            <w:pPr>
              <w:pStyle w:val="Compact"/>
              <w:jc w:val="left"/>
            </w:pPr>
            <m:oMath>
              <m:r>
                <m:t>E</m:t>
              </m:r>
              <m:sSub>
                <m:e>
                  <m:r>
                    <m:t>I</m:t>
                  </m:r>
                </m:e>
                <m:sub>
                  <m:r>
                    <m:t>d</m:t>
                  </m:r>
                </m:sub>
              </m:sSub>
              <m:r>
                <m:rPr>
                  <m:sty m:val="p"/>
                </m:rPr>
                <m:t>=</m:t>
              </m:r>
              <m:r>
                <m:t>250000.0</m:t>
              </m:r>
              <m:sSup>
                <m:e>
                  <m:r>
                    <m:rPr>
                      <m:nor/>
                      <m:sty m:val="p"/>
                    </m:rPr>
                    <m:t>m</m:t>
                  </m:r>
                </m:e>
                <m:sup>
                  <m:r>
                    <m:t>2</m:t>
                  </m:r>
                </m:sup>
              </m:sSup>
              <m:r>
                <m:rPr>
                  <m:nor/>
                  <m:sty m:val="p"/>
                </m:rPr>
                <m:t>N</m:t>
              </m:r>
            </m:oMath>
          </w:p>
        </w:tc>
      </w:tr>
      <w:tr>
        <w:tc>
          <w:tcPr/>
          <w:p>
            <w:pPr>
              <w:pStyle w:val="Compact"/>
              <w:jc w:val="left"/>
            </w:pPr>
            <m:oMath>
              <m:sSub>
                <m:e>
                  <m:r>
                    <m:t>H</m:t>
                  </m:r>
                </m:e>
                <m:sub>
                  <m:r>
                    <m:t>1</m:t>
                  </m:r>
                </m:sub>
              </m:sSub>
              <m:r>
                <m:rPr>
                  <m:sty m:val="p"/>
                </m:rPr>
                <m:t>=</m:t>
              </m:r>
              <m:r>
                <m:t>3.81</m:t>
              </m:r>
              <m:r>
                <m:rPr>
                  <m:nor/>
                  <m:sty m:val="p"/>
                </m:rPr>
                <m:t>m</m:t>
              </m:r>
            </m:oMath>
          </w:p>
        </w:tc>
        <w:tc>
          <w:tcPr/>
          <w:p>
            <w:pPr>
              <w:pStyle w:val="Compact"/>
              <w:jc w:val="left"/>
            </w:pPr>
            <m:oMath>
              <m:sSub>
                <m:e>
                  <m:r>
                    <m:t>H</m:t>
                  </m:r>
                </m:e>
                <m:sub>
                  <m:r>
                    <m:t>2</m:t>
                  </m:r>
                </m:sub>
              </m:sSub>
              <m:r>
                <m:rPr>
                  <m:sty m:val="p"/>
                </m:rPr>
                <m:t>=</m:t>
              </m:r>
              <m:r>
                <m:t>3</m:t>
              </m:r>
              <m:r>
                <m:rPr>
                  <m:nor/>
                  <m:sty m:val="p"/>
                </m:rPr>
                <m:t>m</m:t>
              </m:r>
            </m:oMath>
          </w:p>
        </w:tc>
      </w:tr>
      <w:tr>
        <w:tc>
          <w:tcPr/>
          <w:p>
            <w:pPr>
              <w:pStyle w:val="Compact"/>
              <w:jc w:val="left"/>
            </w:pPr>
            <m:oMath>
              <m:sSub>
                <m:e>
                  <m:r>
                    <m:t>m</m:t>
                  </m:r>
                </m:e>
                <m:sub>
                  <m:r>
                    <m:t>1</m:t>
                  </m:r>
                </m:sub>
              </m:sSub>
              <m:r>
                <m:rPr>
                  <m:sty m:val="p"/>
                </m:rPr>
                <m:t>=</m:t>
              </m:r>
              <m:f>
                <m:fPr>
                  <m:type m:val="bar"/>
                </m:fPr>
                <m:num>
                  <m:r>
                    <m:t>2100</m:t>
                  </m:r>
                  <m:r>
                    <m:rPr>
                      <m:nor/>
                      <m:sty m:val="p"/>
                    </m:rPr>
                    <m:t>N</m:t>
                  </m:r>
                  <m:sSup>
                    <m:e>
                      <m:r>
                        <m:rPr>
                          <m:nor/>
                          <m:sty m:val="p"/>
                        </m:rPr>
                        <m:t>s</m:t>
                      </m:r>
                    </m:e>
                    <m:sup>
                      <m:r>
                        <m:t>2</m:t>
                      </m:r>
                    </m:sup>
                  </m:sSup>
                </m:num>
                <m:den>
                  <m:r>
                    <m:rPr>
                      <m:nor/>
                      <m:sty m:val="p"/>
                    </m:rPr>
                    <m:t>m</m:t>
                  </m:r>
                </m:den>
              </m:f>
            </m:oMath>
          </w:p>
        </w:tc>
        <w:tc>
          <w:tcPr/>
          <w:p>
            <w:pPr>
              <w:pStyle w:val="Compact"/>
              <w:jc w:val="left"/>
            </w:pPr>
            <m:oMath>
              <m:sSub>
                <m:e>
                  <m:r>
                    <m:t>m</m:t>
                  </m:r>
                </m:e>
                <m:sub>
                  <m:r>
                    <m:t>2</m:t>
                  </m:r>
                </m:sub>
              </m:sSub>
              <m:r>
                <m:rPr>
                  <m:sty m:val="p"/>
                </m:rPr>
                <m:t>=</m:t>
              </m:r>
              <m:f>
                <m:fPr>
                  <m:type m:val="bar"/>
                </m:fPr>
                <m:num>
                  <m:r>
                    <m:t>4800</m:t>
                  </m:r>
                  <m:r>
                    <m:rPr>
                      <m:nor/>
                      <m:sty m:val="p"/>
                    </m:rPr>
                    <m:t>N</m:t>
                  </m:r>
                  <m:sSup>
                    <m:e>
                      <m:r>
                        <m:rPr>
                          <m:nor/>
                          <m:sty m:val="p"/>
                        </m:rPr>
                        <m:t>s</m:t>
                      </m:r>
                    </m:e>
                    <m:sup>
                      <m:r>
                        <m:t>2</m:t>
                      </m:r>
                    </m:sup>
                  </m:sSup>
                </m:num>
                <m:den>
                  <m:r>
                    <m:rPr>
                      <m:nor/>
                      <m:sty m:val="p"/>
                    </m:rPr>
                    <m:t>m</m:t>
                  </m:r>
                </m:den>
              </m:f>
            </m:oMath>
          </w:p>
        </w:tc>
      </w:tr>
    </w:tbl>
    <w:bookmarkEnd w:id="602"/>
    <w:p>
      <w:r>
        <w:br w:type="page"/>
      </w:r>
    </w:p>
    <w:bookmarkEnd w:id="603"/>
    <w:bookmarkStart w:id="666" w:name="musterlösung-12"/>
    <w:p>
      <w:pPr>
        <w:pStyle w:val="berschrift2"/>
      </w:pPr>
      <w:r>
        <w:t xml:space="preserve">16.2 Musterlösung</w:t>
      </w:r>
    </w:p>
    <w:bookmarkStart w:id="609" w:name="massenmatrix-m-1"/>
    <w:p>
      <w:pPr>
        <w:pStyle w:val="berschrift3"/>
      </w:pPr>
      <w:r>
        <w:t xml:space="preserve">16.2.1 Massenmatrix</w:t>
      </w:r>
      <w:r>
        <w:t xml:space="preserve"> </w:t>
      </w:r>
      <m:oMath>
        <m:r>
          <m:t>M</m:t>
        </m:r>
      </m:oMath>
    </w:p>
    <w:tbl>
      <w:tblPr>
        <w:tblStyle w:val="Table"/>
        <w:tblW w:type="pct" w:w="5000"/>
        <w:tblLook w:firstRow="0" w:lastRow="0" w:firstColumn="0" w:lastColumn="0" w:noHBand="0" w:noVBand="0" w:val="0000"/>
        <w:jc w:val="start"/>
      </w:tblPr>
      <w:tblGrid>
        <w:gridCol w:w="7920"/>
      </w:tblGrid>
      <w:tr>
        <w:tc>
          <w:tcPr/>
          <w:bookmarkStart w:id="608" w:name="fig-mms_2er_steifigkeit"/>
          <w:p>
            <w:pPr>
              <w:jc w:val="center"/>
            </w:pPr>
            <w:r>
              <w:drawing>
                <wp:inline>
                  <wp:extent cx="5391150" cy="2876550"/>
                  <wp:effectExtent b="0" l="0" r="0" t="0"/>
                  <wp:docPr descr="" title="" id="605" name="Picture"/>
                  <a:graphic>
                    <a:graphicData uri="http://schemas.openxmlformats.org/drawingml/2006/picture">
                      <pic:pic>
                        <pic:nvPicPr>
                          <pic:cNvPr descr="bilder/aufgabe_mms_2er_auslenk.svg" id="606" name="Picture"/>
                          <pic:cNvPicPr>
                            <a:picLocks noChangeArrowheads="1" noChangeAspect="1"/>
                          </pic:cNvPicPr>
                        </pic:nvPicPr>
                        <pic:blipFill>
                          <a:blip r:embed="rId607">
                            <a:extLst>
                              <a:ext uri="{28A0092B-C50C-407E-A947-70E740481C1C}">
                                <a14:useLocalDpi xmlns:a14="http://schemas.microsoft.com/office/drawing/2010/main" val="0"/>
                              </a:ext>
                              <a:ext uri="{96DAC541-7B7A-43D3-8B79-37D633B846F1}">
                                <asvg:svgBlip xmlns:asvg="http://schemas.microsoft.com/office/drawing/2016/SVG/main" r:embed="rId604"/>
                              </a:ext>
                            </a:extLst>
                          </a:blip>
                          <a:stretch>
                            <a:fillRect/>
                          </a:stretch>
                        </pic:blipFill>
                        <pic:spPr bwMode="auto">
                          <a:xfrm>
                            <a:off x="0" y="0"/>
                            <a:ext cx="539115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16.2: Auslenkung der Massen zur Ermittlung der Matrizen</w:t>
            </w:r>
          </w:p>
          <w:bookmarkEnd w:id="608"/>
        </w:tc>
      </w:tr>
    </w:tbl>
    <w:p>
      <w:pPr>
        <w:pStyle w:val="Textkrper"/>
      </w:pPr>
    </w:p>
    <w:p>
      <w:pPr>
        <w:pStyle w:val="Textkrper"/>
      </w:pPr>
    </w:p>
    <w:bookmarkEnd w:id="609"/>
    <w:bookmarkStart w:id="611" w:name="steifigkeitsmatrix-k-1"/>
    <w:p>
      <w:pPr>
        <w:pStyle w:val="berschrift3"/>
      </w:pPr>
      <w:r>
        <w:t xml:space="preserve">16.2.2 Steifigkeitsmatrix</w:t>
      </w:r>
      <w:r>
        <w:t xml:space="preserve"> </w:t>
      </w:r>
      <m:oMath>
        <m:r>
          <m:t>K</m:t>
        </m:r>
      </m:oMath>
    </w:p>
    <w:bookmarkStart w:id="610" w:name="steifigkeit-der-stockwerke-1"/>
    <w:p>
      <w:pPr>
        <w:pStyle w:val="berschrift4"/>
      </w:pPr>
      <w:r>
        <w:t xml:space="preserve">16.2.2.1 Steifigkeit der Stockwerke</w:t>
      </w:r>
    </w:p>
    <w:p>
      <w:pPr>
        <w:pStyle w:val="FirstParagraph"/>
      </w:pPr>
      <w:r>
        <w:t xml:space="preserve">Die Steifigkeit des Systems in</w:t>
      </w:r>
      <w:r>
        <w:t xml:space="preserve"> </w:t>
      </w:r>
      <w:hyperlink w:anchor="fig-mms_2er_zweistock">
        <w:r>
          <w:rPr>
            <w:rStyle w:val="Hyperlink"/>
          </w:rPr>
          <w:t xml:space="preserve">Abbildung 16.1</w:t>
        </w:r>
      </w:hyperlink>
      <w:r>
        <w:t xml:space="preserve"> </w:t>
      </w:r>
      <w:r>
        <w:t xml:space="preserve">entspricht der Geschosssteifigkeit. Dazu sind die Steifigkeiten der Stützen zu addieren.</w:t>
      </w:r>
    </w:p>
    <w:p>
      <w:pPr>
        <w:pStyle w:val="Textkrper"/>
      </w:pPr>
    </w:p>
    <w:p>
      <w:pPr>
        <w:pStyle w:val="Textkrper"/>
      </w:pPr>
    </w:p>
    <w:p>
      <w:pPr>
        <w:pStyle w:val="Textkrper"/>
      </w:pPr>
    </w:p>
    <w:p>
      <w:pPr>
        <w:pStyle w:val="Textkrper"/>
      </w:pPr>
    </w:p>
    <w:p>
      <w:pPr>
        <w:pStyle w:val="Textkrper"/>
      </w:pPr>
      <w:r>
        <w:t xml:space="preserve">Abgefüllt in die Steifigkeitsmatrix</w:t>
      </w:r>
    </w:p>
    <w:p>
      <w:pPr>
        <w:pStyle w:val="Textkrper"/>
      </w:pPr>
    </w:p>
    <w:p>
      <w:pPr>
        <w:pStyle w:val="Textkrper"/>
      </w:pPr>
    </w:p>
    <w:p>
      <w:pPr>
        <w:pStyle w:val="Textkrper"/>
      </w:pPr>
    </w:p>
    <w:bookmarkEnd w:id="610"/>
    <w:bookmarkEnd w:id="611"/>
    <w:bookmarkStart w:id="624" w:name="eigenvektoren-5"/>
    <w:p>
      <w:pPr>
        <w:pStyle w:val="berschrift3"/>
      </w:pPr>
      <w:r>
        <w:t xml:space="preserve">16.2.3 Eigenvektoren</w:t>
      </w:r>
    </w:p>
    <w:bookmarkStart w:id="613" w:name="eigenkreisfrequenzen-6"/>
    <w:p>
      <w:pPr>
        <w:pStyle w:val="berschrift4"/>
      </w:pPr>
      <w:r>
        <w:t xml:space="preserve">16.2.3.1 Eigenkreisfrequenzen</w:t>
      </w:r>
    </w:p>
    <w:p>
      <w:pPr>
        <w:pStyle w:val="FirstParagraph"/>
      </w:pPr>
      <w:r>
        <w:t xml:space="preserve">Bei einem Mehrmassenschwinger gibt es entsprechend den Freiheitsgraden Eigenkreisfrequenzen</w:t>
      </w:r>
      <w:r>
        <w:t xml:space="preserve"> </w:t>
      </w:r>
      <m:oMath>
        <m:sSub>
          <m:e>
            <m:r>
              <m:t>ω</m:t>
            </m:r>
          </m:e>
          <m:sub>
            <m:r>
              <m:t>n</m:t>
            </m:r>
          </m:sub>
        </m:sSub>
      </m:oMath>
      <w:r>
        <w:t xml:space="preserve">. Diese lassen sich anhand folgender Gleichung bestimmen:</w:t>
      </w:r>
    </w:p>
    <w:p>
      <w:pPr>
        <w:pStyle w:val="Textkrper"/>
      </w:pPr>
      <w:bookmarkStart w:id="612" w:name="eq-mms_2er_eigenkreisfreqs"/>
      <m:oMathPara>
        <m:oMathParaPr>
          <m:jc m:val="center"/>
        </m:oMathParaPr>
        <m:oMath>
          <m:r>
            <m:rPr>
              <m:sty m:val="p"/>
            </m:rPr>
            <m:t>det</m:t>
          </m:r>
          <m:d>
            <m:dPr>
              <m:begChr m:val="["/>
              <m:endChr m:val="]"/>
              <m:sepChr m:val=""/>
              <m:grow/>
            </m:dPr>
            <m:e>
              <m:r>
                <m:rPr>
                  <m:sty m:val="b"/>
                </m:rPr>
                <m:t>K</m:t>
              </m:r>
              <m:r>
                <m:rPr>
                  <m:sty m:val="p"/>
                </m:rPr>
                <m:t>−</m:t>
              </m:r>
              <m:sSubSup>
                <m:e>
                  <m:r>
                    <m:t>ω</m:t>
                  </m:r>
                </m:e>
                <m:sub>
                  <m:r>
                    <m:t>n</m:t>
                  </m:r>
                </m:sub>
                <m:sup>
                  <m:r>
                    <m:t>2</m:t>
                  </m:r>
                </m:sup>
              </m:sSubSup>
              <m:r>
                <m:rPr>
                  <m:sty m:val="b"/>
                </m:rPr>
                <m:t>M</m:t>
              </m:r>
            </m:e>
          </m:d>
          <m:r>
            <m:rPr>
              <m:sty m:val="p"/>
            </m:rPr>
            <m:t>=</m:t>
          </m:r>
          <m:r>
            <m:t>0</m:t>
          </m:r>
          <m:r>
            <m:t>  </m:t>
          </m:r>
          <m:d>
            <m:dPr>
              <m:begChr m:val="("/>
              <m:endChr m:val=")"/>
              <m:sepChr m:val=""/>
              <m:grow/>
            </m:dPr>
            <m:e>
              <m:r>
                <m:t>16.1</m:t>
              </m:r>
            </m:e>
          </m:d>
        </m:oMath>
      </m:oMathPara>
      <w:bookmarkEnd w:id="612"/>
    </w:p>
    <w:p>
      <w:pPr>
        <w:pStyle w:val="FirstParagraph"/>
      </w:pPr>
    </w:p>
    <w:p>
      <w:pPr>
        <w:pStyle w:val="Textkrper"/>
      </w:pPr>
    </w:p>
    <w:bookmarkEnd w:id="613"/>
    <w:bookmarkStart w:id="615" w:name="eigenvektoren-phi-4"/>
    <w:p>
      <w:pPr>
        <w:pStyle w:val="berschrift4"/>
      </w:pPr>
      <w:r>
        <w:t xml:space="preserve">16.2.3.2 Eigenvektoren</w:t>
      </w:r>
      <w:r>
        <w:t xml:space="preserve"> </w:t>
      </w:r>
      <m:oMath>
        <m:r>
          <m:t>ϕ</m:t>
        </m:r>
      </m:oMath>
    </w:p>
    <w:p>
      <w:pPr>
        <w:pStyle w:val="FirstParagraph"/>
      </w:pPr>
      <w:r>
        <w:t xml:space="preserve">Durch das Einsetzen der bestimmten Eigenkreisfrequenzen lassen sich die Eigenvektoren bestimmen.</w:t>
      </w:r>
      <w:r>
        <w:t xml:space="preserve"> </w:t>
      </w:r>
      <w:r>
        <w:t xml:space="preserve">Die Einträge des Eigenvektors sind voneinander abhängig und lassen sich dem Entsprechen beliebig definieren. Grundsätzlich wird der maximale Eigenwert zu</w:t>
      </w:r>
      <w:r>
        <w:t xml:space="preserve"> </w:t>
      </w:r>
      <m:oMath>
        <m:r>
          <m:t>1</m:t>
        </m:r>
      </m:oMath>
      <w:r>
        <w:t xml:space="preserve"> </w:t>
      </w:r>
      <w:r>
        <w:t xml:space="preserve">gesetzt.</w:t>
      </w:r>
    </w:p>
    <w:p>
      <w:pPr>
        <w:pStyle w:val="Textkrper"/>
      </w:pPr>
      <w:bookmarkStart w:id="614" w:name="eq-mms_2er_mms_3_eigenvek"/>
      <m:oMathPara>
        <m:oMathParaPr>
          <m:jc m:val="center"/>
        </m:oMathParaPr>
        <m:oMath>
          <m:r>
            <m:rPr>
              <m:sty m:val="b"/>
            </m:rPr>
            <m:t>K</m:t>
          </m:r>
          <m:r>
            <m:rPr>
              <m:sty m:val="p"/>
            </m:rPr>
            <m:t>−</m:t>
          </m:r>
          <m:sSubSup>
            <m:e>
              <m:r>
                <m:t>ω</m:t>
              </m:r>
            </m:e>
            <m:sub>
              <m:r>
                <m:t>n</m:t>
              </m:r>
            </m:sub>
            <m:sup>
              <m:r>
                <m:t>2</m:t>
              </m:r>
            </m:sup>
          </m:sSubSup>
          <m:r>
            <m:rPr>
              <m:sty m:val="b"/>
            </m:rPr>
            <m:t>M</m:t>
          </m:r>
          <m:sSub>
            <m:e>
              <m:r>
                <m:t>ϕ</m:t>
              </m:r>
            </m:e>
            <m:sub>
              <m:r>
                <m:t>n</m:t>
              </m:r>
            </m:sub>
          </m:sSub>
          <m:r>
            <m:rPr>
              <m:sty m:val="p"/>
            </m:rPr>
            <m:t>=</m:t>
          </m:r>
          <m:r>
            <m:t>0</m:t>
          </m:r>
          <m:r>
            <m:t>  </m:t>
          </m:r>
          <m:d>
            <m:dPr>
              <m:begChr m:val="("/>
              <m:endChr m:val=")"/>
              <m:sepChr m:val=""/>
              <m:grow/>
            </m:dPr>
            <m:e>
              <m:r>
                <m:t>16.2</m:t>
              </m:r>
            </m:e>
          </m:d>
        </m:oMath>
      </m:oMathPara>
      <w:bookmarkEnd w:id="614"/>
    </w:p>
    <w:p>
      <w:pPr>
        <w:pStyle w:val="FirstParagraph"/>
      </w:pPr>
    </w:p>
    <w:p>
      <w:pPr>
        <w:pStyle w:val="Textkrper"/>
      </w:pPr>
    </w:p>
    <w:bookmarkEnd w:id="615"/>
    <w:bookmarkStart w:id="623" w:name="darstellung-der-eigenvektoren"/>
    <w:p>
      <w:pPr>
        <w:pStyle w:val="berschrift4"/>
      </w:pPr>
      <w:r>
        <w:t xml:space="preserve">16.2.3.3 Darstellung der Eigenvektoren</w:t>
      </w:r>
    </w:p>
    <w:p>
      <w:pPr>
        <w:pStyle w:val="FirstParagraph"/>
      </w:pPr>
      <w:r>
        <w:t xml:space="preserve">Die Darstellung der Eigenvektoren besteht aus der Biegedeformation mit den Eigenvektoren entsprechenden Kopfauslenkungen. Für den Fall einer beidseitigen Einspannung und einer Verschiebung an den Knoten, entspricht die Deformation der</w:t>
      </w:r>
      <w:r>
        <w:t xml:space="preserve"> </w:t>
      </w:r>
      <w:hyperlink w:anchor="eq-mms_2er_deformation_geloest">
        <w:r>
          <w:rPr>
            <w:rStyle w:val="Hyperlink"/>
          </w:rPr>
          <w:t xml:space="preserve">Gleichung 16.3</w:t>
        </w:r>
      </w:hyperlink>
      <w:r>
        <w:t xml:space="preserve">.</w:t>
      </w:r>
    </w:p>
    <w:p>
      <w:pPr>
        <w:pStyle w:val="Textkrper"/>
      </w:pPr>
      <w:bookmarkStart w:id="616" w:name="eq-mms_2er_deformation_geloest"/>
      <m:oMathPara>
        <m:oMathParaPr>
          <m:jc m:val="center"/>
        </m:oMathParaPr>
        <m:oMath>
          <m:r>
            <m:t>w</m:t>
          </m:r>
          <m:d>
            <m:dPr>
              <m:begChr m:val="("/>
              <m:endChr m:val=")"/>
              <m:sepChr m:val=""/>
              <m:grow/>
            </m:dPr>
            <m:e>
              <m:r>
                <m:t>x</m:t>
              </m:r>
            </m:e>
          </m:d>
          <m:r>
            <m:rPr>
              <m:sty m:val="p"/>
            </m:rPr>
            <m:t>=</m:t>
          </m:r>
          <m:sSub>
            <m:e>
              <m:r>
                <m:t>Δ</m:t>
              </m:r>
            </m:e>
            <m:sub>
              <m:r>
                <m:t>A</m:t>
              </m:r>
            </m:sub>
          </m:sSub>
          <m:r>
            <m:rPr>
              <m:sty m:val="p"/>
            </m:rPr>
            <m:t>+</m:t>
          </m:r>
          <m:d>
            <m:dPr>
              <m:begChr m:val="("/>
              <m:endChr m:val=")"/>
              <m:sepChr m:val=""/>
              <m:grow/>
            </m:dPr>
            <m:e>
              <m:sSub>
                <m:e>
                  <m:r>
                    <m:t>Δ</m:t>
                  </m:r>
                </m:e>
                <m:sub>
                  <m:r>
                    <m:t>B</m:t>
                  </m:r>
                </m:sub>
              </m:sSub>
              <m:r>
                <m:rPr>
                  <m:sty m:val="p"/>
                </m:rPr>
                <m:t>−</m:t>
              </m:r>
              <m:sSub>
                <m:e>
                  <m:r>
                    <m:t>Δ</m:t>
                  </m:r>
                </m:e>
                <m:sub>
                  <m:r>
                    <m:t>A</m:t>
                  </m:r>
                </m:sub>
              </m:sSub>
            </m:e>
          </m:d>
          <m:d>
            <m:dPr>
              <m:begChr m:val="("/>
              <m:endChr m:val=")"/>
              <m:sepChr m:val=""/>
              <m:grow/>
            </m:dPr>
            <m:e>
              <m:r>
                <m:t>3</m:t>
              </m:r>
              <m:sSup>
                <m:e>
                  <m:r>
                    <m:t>ξ</m:t>
                  </m:r>
                </m:e>
                <m:sup>
                  <m:r>
                    <m:t>2</m:t>
                  </m:r>
                </m:sup>
              </m:sSup>
              <m:r>
                <m:rPr>
                  <m:sty m:val="p"/>
                </m:rPr>
                <m:t>−</m:t>
              </m:r>
              <m:r>
                <m:t>2</m:t>
              </m:r>
              <m:sSup>
                <m:e>
                  <m:r>
                    <m:t>ξ</m:t>
                  </m:r>
                </m:e>
                <m:sup>
                  <m:r>
                    <m:t>3</m:t>
                  </m:r>
                </m:sup>
              </m:sSup>
            </m:e>
          </m:d>
          <m:r>
            <m:t>  </m:t>
          </m:r>
          <m:d>
            <m:dPr>
              <m:begChr m:val="("/>
              <m:endChr m:val=")"/>
              <m:sepChr m:val=""/>
              <m:grow/>
            </m:dPr>
            <m:e>
              <m:r>
                <m:t>16.3</m:t>
              </m:r>
            </m:e>
          </m:d>
        </m:oMath>
      </m:oMathPara>
      <w:bookmarkEnd w:id="616"/>
    </w:p>
    <w:p>
      <w:pPr>
        <w:pStyle w:val="FirstParagraph"/>
      </w:pPr>
      <w:r>
        <w:t xml:space="preserve">mit</w:t>
      </w:r>
    </w:p>
    <w:p>
      <w:pPr>
        <w:pStyle w:val="Textkrper"/>
      </w:pPr>
      <w:bookmarkStart w:id="617" w:name="eq-mms_2er_subs"/>
      <m:oMathPara>
        <m:oMathParaPr>
          <m:jc m:val="center"/>
        </m:oMathParaPr>
        <m:oMath>
          <m:r>
            <m:t>ξ</m:t>
          </m:r>
          <m:r>
            <m:rPr>
              <m:sty m:val="p"/>
            </m:rPr>
            <m:t>=</m:t>
          </m:r>
          <m:f>
            <m:fPr>
              <m:type m:val="bar"/>
            </m:fPr>
            <m:num>
              <m:r>
                <m:t>x</m:t>
              </m:r>
            </m:num>
            <m:den>
              <m:r>
                <m:t>l</m:t>
              </m:r>
            </m:den>
          </m:f>
          <m:r>
            <m:t>  </m:t>
          </m:r>
          <m:d>
            <m:dPr>
              <m:begChr m:val="("/>
              <m:endChr m:val=")"/>
              <m:sepChr m:val=""/>
              <m:grow/>
            </m:dPr>
            <m:e>
              <m:r>
                <m:t>16.4</m:t>
              </m:r>
            </m:e>
          </m:d>
        </m:oMath>
      </m:oMathPara>
      <w:bookmarkEnd w:id="617"/>
    </w:p>
    <w:p>
      <w:pPr>
        <w:pStyle w:val="FirstParagraph"/>
      </w:pPr>
      <w:r>
        <w:t xml:space="preserve">wobei</w:t>
      </w:r>
      <w:r>
        <w:t xml:space="preserve"> </w:t>
      </w:r>
      <m:oMath>
        <m:r>
          <m:t>x</m:t>
        </m:r>
      </m:oMath>
      <w:r>
        <w:t xml:space="preserve"> </w:t>
      </w:r>
      <w:r>
        <w:t xml:space="preserve">die Laufvariable ist und</w:t>
      </w:r>
      <w:r>
        <w:t xml:space="preserve"> </w:t>
      </w:r>
      <m:oMath>
        <m:r>
          <m:t>l</m:t>
        </m:r>
      </m:oMath>
      <w:r>
        <w:t xml:space="preserve"> </w:t>
      </w:r>
      <w:r>
        <w:t xml:space="preserve">die Stablänge, oder in diesem Fall die Stockwerkshöhe.</w:t>
      </w:r>
    </w:p>
    <w:p>
      <w:pPr>
        <w:pStyle w:val="Textkrper"/>
      </w:pPr>
      <w:r>
        <w:t xml:space="preserve">Für den ersten Eigenvektor</w:t>
      </w:r>
    </w:p>
    <w:p>
      <w:pPr>
        <w:pStyle w:val="Textkrper"/>
      </w:pPr>
    </w:p>
    <w:p>
      <w:pPr>
        <w:pStyle w:val="Textkrper"/>
      </w:pPr>
    </w:p>
    <w:p>
      <w:pPr>
        <w:pStyle w:val="Textkrper"/>
      </w:pPr>
    </w:p>
    <w:p>
      <w:pPr>
        <w:pStyle w:val="Textkrper"/>
      </w:pPr>
      <w:r>
        <w:t xml:space="preserve">Für den zweiten Eigenvektor. (Es bedingt eine Verschiebung der Laufvariable</w:t>
      </w:r>
      <w:r>
        <w:t xml:space="preserve"> </w:t>
      </w:r>
      <m:oMath>
        <m:r>
          <m:t>x</m:t>
        </m:r>
      </m:oMath>
      <w:r>
        <w:t xml:space="preserve"> </w:t>
      </w:r>
      <w:r>
        <w:t xml:space="preserve">um die</w:t>
      </w:r>
      <w:r>
        <w:t xml:space="preserve"> </w:t>
      </w:r>
      <m:oMath>
        <m:sSub>
          <m:e>
            <m:r>
              <m:t>H</m:t>
            </m:r>
          </m:e>
          <m:sub>
            <m:r>
              <m:t>1</m:t>
            </m:r>
          </m:sub>
        </m:sSub>
      </m:oMath>
      <w:r>
        <w:t xml:space="preserve">)</w:t>
      </w:r>
    </w:p>
    <w:p>
      <w:pPr>
        <w:pStyle w:val="Textkrper"/>
      </w:pPr>
    </w:p>
    <w:p>
      <w:pPr>
        <w:pStyle w:val="Textkrper"/>
      </w:pPr>
    </w:p>
    <w:p>
      <w:pPr>
        <w:pStyle w:val="Textkrper"/>
      </w:pPr>
    </w:p>
    <w:tbl>
      <w:tblPr>
        <w:tblStyle w:val="Table"/>
        <w:tblW w:type="pct" w:w="5000"/>
        <w:tblLook w:firstRow="0" w:lastRow="0" w:firstColumn="0" w:lastColumn="0" w:noHBand="0" w:noVBand="0" w:val="0000"/>
        <w:jc w:val="start"/>
      </w:tblPr>
      <w:tblGrid>
        <w:gridCol w:w="7920"/>
      </w:tblGrid>
      <w:tr>
        <w:tc>
          <w:tcPr/>
          <w:bookmarkStart w:id="622" w:name="fig-mms_2er_eigenvektoren"/>
          <w:p>
            <w:pPr>
              <w:jc w:val="center"/>
            </w:pPr>
            <w:r>
              <w:drawing>
                <wp:inline>
                  <wp:extent cx="3876675" cy="3390900"/>
                  <wp:effectExtent b="0" l="0" r="0" t="0"/>
                  <wp:docPr descr="" title="" id="619" name="Picture"/>
                  <a:graphic>
                    <a:graphicData uri="http://schemas.openxmlformats.org/drawingml/2006/picture">
                      <pic:pic>
                        <pic:nvPicPr>
                          <pic:cNvPr descr="mms_06_files/figure-docx/fig-mms_2er_eigenvektoren-output-1.svg" id="620" name="Picture"/>
                          <pic:cNvPicPr>
                            <a:picLocks noChangeArrowheads="1" noChangeAspect="1"/>
                          </pic:cNvPicPr>
                        </pic:nvPicPr>
                        <pic:blipFill>
                          <a:blip r:embed="rId621">
                            <a:extLst>
                              <a:ext uri="{28A0092B-C50C-407E-A947-70E740481C1C}">
                                <a14:useLocalDpi xmlns:a14="http://schemas.microsoft.com/office/drawing/2010/main" val="0"/>
                              </a:ext>
                              <a:ext uri="{96DAC541-7B7A-43D3-8B79-37D633B846F1}">
                                <asvg:svgBlip xmlns:asvg="http://schemas.microsoft.com/office/drawing/2016/SVG/main" r:embed="rId618"/>
                              </a:ext>
                            </a:extLst>
                          </a:blip>
                          <a:stretch>
                            <a:fillRect/>
                          </a:stretch>
                        </pic:blipFill>
                        <pic:spPr bwMode="auto">
                          <a:xfrm>
                            <a:off x="0" y="0"/>
                            <a:ext cx="3876675" cy="33909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16.3: Deformation des Mehrmassenschwingers anhand der Eigenvektoren</w:t>
            </w:r>
          </w:p>
          <w:bookmarkEnd w:id="622"/>
        </w:tc>
      </w:tr>
    </w:tbl>
    <w:bookmarkEnd w:id="623"/>
    <w:bookmarkEnd w:id="624"/>
    <w:bookmarkStart w:id="643" w:name="modale-analyse-3"/>
    <w:p>
      <w:pPr>
        <w:pStyle w:val="berschrift3"/>
      </w:pPr>
      <w:r>
        <w:t xml:space="preserve">16.2.4 Modale Analyse</w:t>
      </w:r>
    </w:p>
    <w:p>
      <w:pPr>
        <w:pStyle w:val="FirstParagraph"/>
      </w:pPr>
      <w:r>
        <w:t xml:space="preserve">Die Modale Analyse zielt darauf ab, den Mehrmassenschwinger zu entkoppeln. Dazu wird in einem ersten Schritt die Orthogonalitätsbedingung kontrolliert. Diese muss erfüllt sein, um eine Entkoppelung durchzuführen. Siehe</w:t>
      </w:r>
      <w:r>
        <w:t xml:space="preserve"> </w:t>
      </w:r>
      <w:hyperlink w:anchor="sec-mms_nach_ortho">
        <w:r>
          <w:rPr>
            <w:rStyle w:val="Hyperlink"/>
          </w:rPr>
          <w:t xml:space="preserve">Kapitel 12.2.2.4</w:t>
        </w:r>
      </w:hyperlink>
      <w:r>
        <w:t xml:space="preserve"> </w:t>
      </w:r>
      <w:r>
        <w:t xml:space="preserve">für eine ausführliche Erklärung.</w:t>
      </w:r>
    </w:p>
    <w:bookmarkStart w:id="625" w:name="orthogonalitätsbedingung-4"/>
    <w:p>
      <w:pPr>
        <w:pStyle w:val="berschrift4"/>
      </w:pPr>
      <w:r>
        <w:t xml:space="preserve">16.2.4.1 Orthogonalitätsbedingung</w:t>
      </w:r>
    </w:p>
    <w:p>
      <w:pPr>
        <w:pStyle w:val="FirstParagraph"/>
      </w:pPr>
      <w:r>
        <w:t xml:space="preserve">Angewendet auf die Massenmatrix:</w:t>
      </w:r>
      <w:r>
        <w:t xml:space="preserve"> </w:t>
      </w:r>
      <w:r>
        <w:t xml:space="preserve">Es zeigen sich kleine numerische Unreinheiten, welche vernachlässigt werden können.</w:t>
      </w:r>
    </w:p>
    <w:p>
      <w:pPr>
        <w:pStyle w:val="Textkrper"/>
      </w:pPr>
    </w:p>
    <w:p>
      <w:pPr>
        <w:pStyle w:val="Textkrper"/>
      </w:pPr>
    </w:p>
    <w:p>
      <w:pPr>
        <w:pStyle w:val="Textkrper"/>
      </w:pPr>
    </w:p>
    <w:p>
      <w:pPr>
        <w:pStyle w:val="Textkrper"/>
      </w:pPr>
    </w:p>
    <w:p>
      <w:pPr>
        <w:pStyle w:val="Textkrper"/>
      </w:pPr>
      <w:r>
        <w:t xml:space="preserve">Für die Steifigkeitsmatrix:</w:t>
      </w:r>
    </w:p>
    <w:p>
      <w:pPr>
        <w:pStyle w:val="Textkrper"/>
      </w:pPr>
    </w:p>
    <w:p>
      <w:pPr>
        <w:pStyle w:val="Textkrper"/>
      </w:pPr>
    </w:p>
    <w:p>
      <w:pPr>
        <w:pStyle w:val="Textkrper"/>
      </w:pPr>
    </w:p>
    <w:p>
      <w:pPr>
        <w:pStyle w:val="Textkrper"/>
      </w:pPr>
    </w:p>
    <w:bookmarkEnd w:id="625"/>
    <w:bookmarkStart w:id="626" w:name="modal--und-spektralmatrix-3"/>
    <w:p>
      <w:pPr>
        <w:pStyle w:val="berschrift4"/>
      </w:pPr>
      <w:r>
        <w:t xml:space="preserve">16.2.4.2 Modal- und Spektralmatrix</w:t>
      </w:r>
    </w:p>
    <w:p>
      <w:pPr>
        <w:pStyle w:val="FirstParagraph"/>
      </w:pPr>
      <w:r>
        <w:t xml:space="preserve">Mittels der Modal- und Spektralmatrix lassen sich die generalisierten Grössen effizient ermitteln.</w:t>
      </w:r>
    </w:p>
    <w:p>
      <w:pPr>
        <w:pStyle w:val="Textkrper"/>
      </w:pPr>
    </w:p>
    <w:p>
      <w:pPr>
        <w:pStyle w:val="Textkrper"/>
      </w:pPr>
    </w:p>
    <w:p>
      <w:pPr>
        <w:pStyle w:val="Textkrper"/>
      </w:pPr>
    </w:p>
    <w:p>
      <w:pPr>
        <w:pStyle w:val="Textkrper"/>
      </w:pPr>
    </w:p>
    <w:bookmarkEnd w:id="626"/>
    <w:bookmarkStart w:id="627" w:name="generalisierte-grössen-3"/>
    <w:p>
      <w:pPr>
        <w:pStyle w:val="berschrift4"/>
      </w:pPr>
      <w:r>
        <w:t xml:space="preserve">16.2.4.3 Generalisierte Grössen</w:t>
      </w:r>
    </w:p>
    <w:p>
      <w:pPr>
        <w:pStyle w:val="FirstParagraph"/>
      </w:pPr>
    </w:p>
    <w:p>
      <w:pPr>
        <w:pStyle w:val="Textkrper"/>
      </w:pPr>
    </w:p>
    <w:bookmarkEnd w:id="627"/>
    <w:bookmarkStart w:id="631" w:name="modale-höhen-3"/>
    <w:p>
      <w:pPr>
        <w:pStyle w:val="berschrift4"/>
      </w:pPr>
      <w:r>
        <w:t xml:space="preserve">16.2.4.4 Modale Höhen</w:t>
      </w:r>
    </w:p>
    <w:p>
      <w:pPr>
        <w:pStyle w:val="FirstParagraph"/>
      </w:pPr>
      <w:r>
        <w:t xml:space="preserve">Die modalen Höhen bestimmen sich aus</w:t>
      </w:r>
      <w:r>
        <w:t xml:space="preserve"> </w:t>
      </w:r>
      <w:hyperlink w:anchor="eq-mms_2er_modale_hoehe">
        <w:r>
          <w:rPr>
            <w:rStyle w:val="Hyperlink"/>
          </w:rPr>
          <w:t xml:space="preserve">Gleichung 16.5</w:t>
        </w:r>
      </w:hyperlink>
      <w:r>
        <w:t xml:space="preserve">:</w:t>
      </w:r>
    </w:p>
    <w:p>
      <w:pPr>
        <w:pStyle w:val="Textkrper"/>
      </w:pPr>
      <w:bookmarkStart w:id="628" w:name="eq-mms_2er_modale_hoehe"/>
      <m:oMathPara>
        <m:oMathParaPr>
          <m:jc m:val="center"/>
        </m:oMathParaPr>
        <m:oMath>
          <m:sSub>
            <m:e>
              <m:r>
                <m:t>H</m:t>
              </m:r>
            </m:e>
            <m:sub>
              <m:r>
                <m:t>n</m:t>
              </m:r>
            </m:sub>
          </m:sSub>
          <m:r>
            <m:rPr>
              <m:sty m:val="p"/>
            </m:rPr>
            <m:t>=</m:t>
          </m:r>
          <m:f>
            <m:fPr>
              <m:type m:val="bar"/>
            </m:fPr>
            <m:num>
              <m:sSubSup>
                <m:e>
                  <m:r>
                    <m:t>L</m:t>
                  </m:r>
                </m:e>
                <m:sub>
                  <m:r>
                    <m:t>n</m:t>
                  </m:r>
                </m:sub>
                <m:sup>
                  <m:r>
                    <m:t>θ</m:t>
                  </m:r>
                </m:sup>
              </m:sSubSup>
            </m:num>
            <m:den>
              <m:sSub>
                <m:e>
                  <m:r>
                    <m:t>L</m:t>
                  </m:r>
                </m:e>
                <m:sub>
                  <m:r>
                    <m:t>n</m:t>
                  </m:r>
                </m:sub>
              </m:sSub>
            </m:den>
          </m:f>
          <m:r>
            <m:t>  </m:t>
          </m:r>
          <m:d>
            <m:dPr>
              <m:begChr m:val="("/>
              <m:endChr m:val=")"/>
              <m:sepChr m:val=""/>
              <m:grow/>
            </m:dPr>
            <m:e>
              <m:r>
                <m:t>16.5</m:t>
              </m:r>
            </m:e>
          </m:d>
        </m:oMath>
      </m:oMathPara>
      <w:bookmarkEnd w:id="628"/>
    </w:p>
    <w:p>
      <w:pPr>
        <w:pStyle w:val="FirstParagraph"/>
      </w:pPr>
      <w:bookmarkStart w:id="629" w:name="eq-mms_2er_L_n"/>
      <m:oMathPara>
        <m:oMathParaPr>
          <m:jc m:val="center"/>
        </m:oMathParaPr>
        <m:oMath>
          <m:sSub>
            <m:e>
              <m:r>
                <m:t>L</m:t>
              </m:r>
            </m:e>
            <m:sub>
              <m:r>
                <m:t>n</m:t>
              </m:r>
            </m:sub>
          </m:sSub>
          <m:r>
            <m:rPr>
              <m:sty m:val="p"/>
            </m:rPr>
            <m:t>=</m:t>
          </m:r>
          <m:sSubSup>
            <m:e>
              <m:r>
                <m:t>ϕ</m:t>
              </m:r>
            </m:e>
            <m:sub>
              <m:r>
                <m:t>n</m:t>
              </m:r>
            </m:sub>
            <m:sup>
              <m:r>
                <m:t>T</m:t>
              </m:r>
            </m:sup>
          </m:sSubSup>
          <m:r>
            <m:rPr>
              <m:sty m:val="p"/>
            </m:rPr>
            <m:t>⋅</m:t>
          </m:r>
          <m:r>
            <m:rPr>
              <m:sty m:val="b"/>
            </m:rPr>
            <m:t>M</m:t>
          </m:r>
          <m:r>
            <m:rPr>
              <m:sty m:val="b"/>
            </m:rPr>
            <m:t>1</m:t>
          </m:r>
          <m:r>
            <m:t>  </m:t>
          </m:r>
          <m:d>
            <m:dPr>
              <m:begChr m:val="("/>
              <m:endChr m:val=")"/>
              <m:sepChr m:val=""/>
              <m:grow/>
            </m:dPr>
            <m:e>
              <m:r>
                <m:t>16.6</m:t>
              </m:r>
            </m:e>
          </m:d>
        </m:oMath>
      </m:oMathPara>
      <w:bookmarkEnd w:id="629"/>
    </w:p>
    <w:p>
      <w:pPr>
        <w:pStyle w:val="FirstParagraph"/>
      </w:pPr>
      <w:bookmarkStart w:id="630" w:name="eq-mms_2er_L_n_theta"/>
      <m:oMathPara>
        <m:oMathParaPr>
          <m:jc m:val="center"/>
        </m:oMathParaPr>
        <m:oMath>
          <m:sSubSup>
            <m:e>
              <m:r>
                <m:t>L</m:t>
              </m:r>
            </m:e>
            <m:sub>
              <m:r>
                <m:t>n</m:t>
              </m:r>
            </m:sub>
            <m:sup>
              <m:r>
                <m:t>θ</m:t>
              </m:r>
            </m:sup>
          </m:sSubSup>
          <m:r>
            <m:rPr>
              <m:sty m:val="p"/>
            </m:rPr>
            <m:t>=</m:t>
          </m:r>
          <m:nary>
            <m:naryPr>
              <m:chr m:val="∑"/>
              <m:limLoc m:val="undOvr"/>
              <m:subHide m:val="0"/>
              <m:supHide m:val="0"/>
            </m:naryPr>
            <m:sub>
              <m:r>
                <m:t>j</m:t>
              </m:r>
              <m:r>
                <m:rPr>
                  <m:sty m:val="p"/>
                </m:rPr>
                <m:t>=</m:t>
              </m:r>
              <m:r>
                <m:t>1</m:t>
              </m:r>
            </m:sub>
            <m:sup>
              <m:r>
                <m:t>N</m:t>
              </m:r>
            </m:sup>
            <m:e>
              <m:sSub>
                <m:e>
                  <m:r>
                    <m:t>H</m:t>
                  </m:r>
                </m:e>
                <m:sub>
                  <m:r>
                    <m:t>j</m:t>
                  </m:r>
                </m:sub>
              </m:sSub>
            </m:e>
          </m:nary>
          <m:r>
            <m:rPr>
              <m:sty m:val="p"/>
            </m:rPr>
            <m:t>⋅</m:t>
          </m:r>
          <m:sSub>
            <m:e>
              <m:r>
                <m:t>m</m:t>
              </m:r>
            </m:e>
            <m:sub>
              <m:r>
                <m:t>j</m:t>
              </m:r>
            </m:sub>
          </m:sSub>
          <m:r>
            <m:rPr>
              <m:sty m:val="p"/>
            </m:rPr>
            <m:t>⋅</m:t>
          </m:r>
          <m:sSub>
            <m:e>
              <m:r>
                <m:t>ϕ</m:t>
              </m:r>
            </m:e>
            <m:sub>
              <m:r>
                <m:t>j</m:t>
              </m:r>
              <m:r>
                <m:t>n</m:t>
              </m:r>
            </m:sub>
          </m:sSub>
          <m:r>
            <m:t>  </m:t>
          </m:r>
          <m:d>
            <m:dPr>
              <m:begChr m:val="("/>
              <m:endChr m:val=")"/>
              <m:sepChr m:val=""/>
              <m:grow/>
            </m:dPr>
            <m:e>
              <m:r>
                <m:t>16.7</m:t>
              </m:r>
            </m:e>
          </m:d>
        </m:oMath>
      </m:oMathPara>
      <w:bookmarkEnd w:id="630"/>
    </w:p>
    <w:p>
      <w:pPr>
        <w:pStyle w:val="FirstParagraph"/>
      </w:pPr>
      <w:r>
        <w:t xml:space="preserve">Angewendet auf das Beispiel folgt:</w:t>
      </w:r>
    </w:p>
    <w:p>
      <w:pPr>
        <w:pStyle w:val="Textkrper"/>
      </w:pPr>
    </w:p>
    <w:p>
      <w:pPr>
        <w:pStyle w:val="Textkrper"/>
      </w:pPr>
    </w:p>
    <w:p>
      <w:pPr>
        <w:pStyle w:val="Textkrper"/>
      </w:pPr>
    </w:p>
    <w:bookmarkEnd w:id="631"/>
    <w:bookmarkStart w:id="632" w:name="kontrolle-der-modalen-transformation-3"/>
    <w:p>
      <w:pPr>
        <w:pStyle w:val="berschrift4"/>
      </w:pPr>
      <w:r>
        <w:t xml:space="preserve">16.2.4.5 Kontrolle der modalen Transformation</w:t>
      </w:r>
    </w:p>
    <w:p>
      <w:pPr>
        <w:pStyle w:val="FirstParagraph"/>
      </w:pPr>
      <w:r>
        <w:t xml:space="preserve">Die Eigenkreisfrequenzen ändern sich durch die Transformation nicht.</w:t>
      </w:r>
    </w:p>
    <w:p>
      <w:pPr>
        <w:pStyle w:val="Textkrper"/>
      </w:pPr>
    </w:p>
    <w:p>
      <w:pPr>
        <w:pStyle w:val="Textkrper"/>
      </w:pPr>
    </w:p>
    <w:p>
      <w:pPr>
        <w:pStyle w:val="Textkrper"/>
      </w:pPr>
    </w:p>
    <w:p>
      <w:pPr>
        <w:pStyle w:val="Textkrper"/>
      </w:pPr>
    </w:p>
    <w:bookmarkEnd w:id="632"/>
    <w:bookmarkStart w:id="642" w:name="partizipationsfaktor-gamma-2"/>
    <w:p>
      <w:pPr>
        <w:pStyle w:val="berschrift4"/>
      </w:pPr>
      <w:r>
        <w:t xml:space="preserve">16.2.4.6 Partizipationsfaktor</w:t>
      </w:r>
      <w:r>
        <w:t xml:space="preserve"> </w:t>
      </w:r>
      <m:oMath>
        <m:r>
          <m:t>Γ</m:t>
        </m:r>
      </m:oMath>
    </w:p>
    <w:p>
      <w:pPr>
        <w:pStyle w:val="FirstParagraph"/>
      </w:pPr>
      <w:r>
        <w:t xml:space="preserve">Die Verteilung des Partizipationsfaktor gibt einen direkten Hinweis, welcher Eigenmode an der Gesamtanwort den grössten Einfluss (beteiligt bzw. partizipiert) hat.</w:t>
      </w:r>
    </w:p>
    <w:p>
      <w:pPr>
        <w:pStyle w:val="Textkrper"/>
      </w:pPr>
      <w:bookmarkStart w:id="633" w:name="eq-mms_2er_part"/>
      <m:oMathPara>
        <m:oMathParaPr>
          <m:jc m:val="center"/>
        </m:oMathParaPr>
        <m:oMath>
          <m:sSub>
            <m:e>
              <m:r>
                <m:t>Γ</m:t>
              </m:r>
            </m:e>
            <m:sub>
              <m:r>
                <m:t>n</m:t>
              </m:r>
            </m:sub>
          </m:sSub>
          <m:r>
            <m:rPr>
              <m:sty m:val="p"/>
            </m:rPr>
            <m:t>=</m:t>
          </m:r>
          <m:f>
            <m:fPr>
              <m:type m:val="bar"/>
            </m:fPr>
            <m:num>
              <m:sSubSup>
                <m:e>
                  <m:r>
                    <m:t>Φ</m:t>
                  </m:r>
                </m:e>
                <m:sub>
                  <m:r>
                    <m:t>n</m:t>
                  </m:r>
                </m:sub>
                <m:sup>
                  <m:r>
                    <m:t>T</m:t>
                  </m:r>
                </m:sup>
              </m:sSubSup>
              <m:r>
                <m:rPr>
                  <m:sty m:val="b"/>
                </m:rPr>
                <m:t>M</m:t>
              </m:r>
              <m:r>
                <m:rPr>
                  <m:sty m:val="b"/>
                </m:rPr>
                <m:t>1</m:t>
              </m:r>
            </m:num>
            <m:den>
              <m:sSubSup>
                <m:e>
                  <m:r>
                    <m:t>Φ</m:t>
                  </m:r>
                </m:e>
                <m:sub>
                  <m:r>
                    <m:t>n</m:t>
                  </m:r>
                </m:sub>
                <m:sup>
                  <m:r>
                    <m:t>T</m:t>
                  </m:r>
                </m:sup>
              </m:sSubSup>
              <m:r>
                <m:rPr>
                  <m:sty m:val="b"/>
                </m:rPr>
                <m:t>M</m:t>
              </m:r>
              <m:sSub>
                <m:e>
                  <m:r>
                    <m:t>Φ</m:t>
                  </m:r>
                </m:e>
                <m:sub>
                  <m:r>
                    <m:t>n</m:t>
                  </m:r>
                </m:sub>
              </m:sSub>
            </m:den>
          </m:f>
          <m:r>
            <m:t>  </m:t>
          </m:r>
          <m:d>
            <m:dPr>
              <m:begChr m:val="("/>
              <m:endChr m:val=")"/>
              <m:sepChr m:val=""/>
              <m:grow/>
            </m:dPr>
            <m:e>
              <m:r>
                <m:t>16.8</m:t>
              </m:r>
            </m:e>
          </m:d>
        </m:oMath>
      </m:oMathPara>
      <w:bookmarkEnd w:id="633"/>
    </w:p>
    <w:p>
      <w:pPr>
        <w:pStyle w:val="FirstParagraph"/>
      </w:pPr>
      <w:r>
        <w:t xml:space="preserve">In allgemeiner Form lautet der Partizipationsfaktor:</w:t>
      </w:r>
    </w:p>
    <w:p>
      <w:pPr>
        <w:pStyle w:val="Textkrper"/>
      </w:pPr>
      <w:bookmarkStart w:id="634" w:name="eq-mms_2er_split_part"/>
      <m:oMathPara>
        <m:oMathParaPr>
          <m:jc m:val="center"/>
        </m:oMathParaPr>
        <m:oMath>
          <m:sSub>
            <m:e>
              <m:r>
                <m:t>Γ</m:t>
              </m:r>
            </m:e>
            <m:sub>
              <m:r>
                <m:t>n</m:t>
              </m:r>
            </m:sub>
          </m:sSub>
          <m:r>
            <m:rPr>
              <m:sty m:val="p"/>
            </m:rPr>
            <m:t>=</m:t>
          </m:r>
          <m:f>
            <m:fPr>
              <m:type m:val="bar"/>
            </m:fPr>
            <m:num>
              <m:sSubSup>
                <m:e>
                  <m:r>
                    <m:t>Φ</m:t>
                  </m:r>
                </m:e>
                <m:sub>
                  <m:r>
                    <m:t>n</m:t>
                  </m:r>
                </m:sub>
                <m:sup>
                  <m:r>
                    <m:t>T</m:t>
                  </m:r>
                </m:sup>
              </m:sSubSup>
              <m:r>
                <m:rPr>
                  <m:sty m:val="b"/>
                </m:rPr>
                <m:t>M</m:t>
              </m:r>
              <m:sSup>
                <m:e>
                  <m:r>
                    <m:rPr>
                      <m:sty m:val="b"/>
                    </m:rPr>
                    <m:t>r</m:t>
                  </m:r>
                </m:e>
                <m:sup>
                  <m:r>
                    <m:rPr>
                      <m:sty m:val="b"/>
                    </m:rPr>
                    <m:t>⋆</m:t>
                  </m:r>
                </m:sup>
              </m:sSup>
            </m:num>
            <m:den>
              <m:sSubSup>
                <m:e>
                  <m:r>
                    <m:t>Φ</m:t>
                  </m:r>
                </m:e>
                <m:sub>
                  <m:r>
                    <m:t>n</m:t>
                  </m:r>
                </m:sub>
                <m:sup>
                  <m:r>
                    <m:t>T</m:t>
                  </m:r>
                </m:sup>
              </m:sSubSup>
              <m:r>
                <m:rPr>
                  <m:sty m:val="b"/>
                </m:rPr>
                <m:t>M</m:t>
              </m:r>
              <m:sSub>
                <m:e>
                  <m:r>
                    <m:t>Φ</m:t>
                  </m:r>
                </m:e>
                <m:sub>
                  <m:r>
                    <m:t>n</m:t>
                  </m:r>
                </m:sub>
              </m:sSub>
            </m:den>
          </m:f>
          <m:r>
            <m:t>  </m:t>
          </m:r>
          <m:d>
            <m:dPr>
              <m:begChr m:val="("/>
              <m:endChr m:val=")"/>
              <m:sepChr m:val=""/>
              <m:grow/>
            </m:dPr>
            <m:e>
              <m:r>
                <m:t>16.9</m:t>
              </m:r>
            </m:e>
          </m:d>
        </m:oMath>
      </m:oMathPara>
      <w:bookmarkEnd w:id="634"/>
    </w:p>
    <w:p>
      <w:pPr>
        <w:pStyle w:val="FirstParagraph"/>
      </w:pPr>
      <m:oMath>
        <m:sSup>
          <m:e>
            <m:r>
              <m:rPr>
                <m:sty m:val="b"/>
              </m:rPr>
              <m:t>r</m:t>
            </m:r>
          </m:e>
          <m:sup>
            <m:r>
              <m:rPr>
                <m:sty m:val="b"/>
              </m:rPr>
              <m:t>⋆</m:t>
            </m:r>
          </m:sup>
        </m:sSup>
      </m:oMath>
      <w:r>
        <w:t xml:space="preserve"> </w:t>
      </w:r>
      <w:r>
        <w:t xml:space="preserve">beschreibt die Starrkörperverschiebung infolge der Erdbebenanregung</w:t>
      </w:r>
      <w:r>
        <w:t xml:space="preserve"> </w:t>
      </w:r>
      <m:oMath>
        <m:sSub>
          <m:e>
            <m:r>
              <m:t>u</m:t>
            </m:r>
          </m:e>
          <m:sub>
            <m:r>
              <m:t>g</m:t>
            </m:r>
          </m:sub>
        </m:sSub>
      </m:oMath>
      <w:r>
        <w:t xml:space="preserve"> </w:t>
      </w:r>
      <w:r>
        <w:t xml:space="preserve">am Fusspunkt des Gesamtsystems.</w:t>
      </w:r>
    </w:p>
    <w:p>
      <w:pPr>
        <w:pStyle w:val="Textkrper"/>
      </w:pPr>
      <w:bookmarkStart w:id="635" w:name="eq-mms_2er_starrkoerperverschiebung"/>
      <m:oMathPara>
        <m:oMathParaPr>
          <m:jc m:val="center"/>
        </m:oMathParaPr>
        <m:oMath>
          <m:sSup>
            <m:e>
              <m:r>
                <m:rPr>
                  <m:sty m:val="b"/>
                </m:rPr>
                <m:t>r</m:t>
              </m:r>
            </m:e>
            <m:sup>
              <m:r>
                <m:rPr>
                  <m:sty m:val="b"/>
                </m:rPr>
                <m:t>⋆</m:t>
              </m:r>
            </m:sup>
          </m:sSup>
          <m:r>
            <m:rPr>
              <m:sty m:val="p"/>
            </m:rPr>
            <m:t>=</m:t>
          </m:r>
          <m:d>
            <m:dPr>
              <m:begChr m:val="["/>
              <m:endChr m:val="]"/>
              <m:sepChr m:val=""/>
              <m:grow/>
            </m:dPr>
            <m:e>
              <m:m>
                <m:mPr>
                  <m:baseJc m:val="center"/>
                  <m:plcHide m:val="1"/>
                  <m:mcs>
                    <m:mc>
                      <m:mcPr>
                        <m:mcJc m:val="center"/>
                        <m:count m:val="1"/>
                      </m:mcPr>
                    </m:mc>
                  </m:mcs>
                </m:mPr>
                <m:mr>
                  <m:e>
                    <m:r>
                      <m:t>F</m:t>
                    </m:r>
                    <m:r>
                      <m:t>H</m:t>
                    </m:r>
                    <m:sSub>
                      <m:e>
                        <m:r>
                          <m:t>G</m:t>
                        </m:r>
                      </m:e>
                      <m:sub>
                        <m:r>
                          <m:t>1</m:t>
                        </m:r>
                      </m:sub>
                    </m:sSub>
                  </m:e>
                </m:mr>
                <m:mr>
                  <m:e>
                    <m:r>
                      <m:t>F</m:t>
                    </m:r>
                    <m:r>
                      <m:t>H</m:t>
                    </m:r>
                    <m:sSub>
                      <m:e>
                        <m:r>
                          <m:t>G</m:t>
                        </m:r>
                      </m:e>
                      <m:sub>
                        <m:r>
                          <m:t>2</m:t>
                        </m:r>
                      </m:sub>
                    </m:sSub>
                  </m:e>
                </m:mr>
              </m:m>
            </m:e>
          </m:d>
          <m:r>
            <m:rPr>
              <m:sty m:val="p"/>
            </m:rPr>
            <m:t>=</m:t>
          </m:r>
          <m:d>
            <m:dPr>
              <m:begChr m:val="["/>
              <m:endChr m:val="]"/>
              <m:sepChr m:val=""/>
              <m:grow/>
            </m:dPr>
            <m:e>
              <m:m>
                <m:mPr>
                  <m:baseJc m:val="center"/>
                  <m:plcHide m:val="1"/>
                  <m:mcs>
                    <m:mc>
                      <m:mcPr>
                        <m:mcJc m:val="center"/>
                        <m:count m:val="1"/>
                      </m:mcPr>
                    </m:mc>
                  </m:mcs>
                </m:mPr>
                <m:mr>
                  <m:e>
                    <m:r>
                      <m:rPr>
                        <m:sty m:val="p"/>
                      </m:rPr>
                      <m:t>cos</m:t>
                    </m:r>
                    <m:d>
                      <m:dPr>
                        <m:begChr m:val="("/>
                        <m:endChr m:val=")"/>
                        <m:sepChr m:val=""/>
                        <m:grow/>
                      </m:dPr>
                      <m:e>
                        <m:r>
                          <m:t>0</m:t>
                        </m:r>
                      </m:e>
                    </m:d>
                  </m:e>
                </m:mr>
                <m:mr>
                  <m:e>
                    <m:r>
                      <m:rPr>
                        <m:sty m:val="p"/>
                      </m:rPr>
                      <m:t>cos</m:t>
                    </m:r>
                    <m:d>
                      <m:dPr>
                        <m:begChr m:val="("/>
                        <m:endChr m:val=")"/>
                        <m:sepChr m:val=""/>
                        <m:grow/>
                      </m:dPr>
                      <m:e>
                        <m:r>
                          <m:t>0</m:t>
                        </m:r>
                      </m:e>
                    </m:d>
                  </m:e>
                </m:mr>
              </m:m>
            </m:e>
          </m:d>
          <m:r>
            <m:rPr>
              <m:sty m:val="p"/>
            </m:rPr>
            <m:t>=</m:t>
          </m:r>
          <m:d>
            <m:dPr>
              <m:begChr m:val="["/>
              <m:endChr m:val="]"/>
              <m:sepChr m:val=""/>
              <m:grow/>
            </m:dPr>
            <m:e>
              <m:m>
                <m:mPr>
                  <m:baseJc m:val="center"/>
                  <m:plcHide m:val="1"/>
                  <m:mcs>
                    <m:mc>
                      <m:mcPr>
                        <m:mcJc m:val="center"/>
                        <m:count m:val="1"/>
                      </m:mcPr>
                    </m:mc>
                  </m:mcs>
                </m:mPr>
                <m:mr>
                  <m:e>
                    <m:r>
                      <m:t>1</m:t>
                    </m:r>
                  </m:e>
                </m:mr>
                <m:mr>
                  <m:e>
                    <m:r>
                      <m:t>1</m:t>
                    </m:r>
                  </m:e>
                </m:mr>
              </m:m>
            </m:e>
          </m:d>
          <m:r>
            <m:rPr>
              <m:sty m:val="p"/>
            </m:rPr>
            <m:t>=</m:t>
          </m:r>
          <m:r>
            <m:rPr>
              <m:sty m:val="b"/>
            </m:rPr>
            <m:t>1</m:t>
          </m:r>
          <m:r>
            <m:t>  </m:t>
          </m:r>
          <m:d>
            <m:dPr>
              <m:begChr m:val="("/>
              <m:endChr m:val=")"/>
              <m:sepChr m:val=""/>
              <m:grow/>
            </m:dPr>
            <m:e>
              <m:r>
                <m:t>16.10</m:t>
              </m:r>
            </m:e>
          </m:d>
        </m:oMath>
      </m:oMathPara>
      <w:bookmarkEnd w:id="635"/>
    </w:p>
    <w:p>
      <w:pPr>
        <w:pStyle w:val="FirstParagraph"/>
      </w:pPr>
      <w:r>
        <w:t xml:space="preserve">Die Partizipationsmatrix lässt sich direkt durch folgende Gleichung ermitteln:</w:t>
      </w:r>
    </w:p>
    <w:p>
      <w:pPr>
        <w:pStyle w:val="Textkrper"/>
      </w:pPr>
      <w:bookmarkStart w:id="636" w:name="eq-mms_2er_matrix_part"/>
      <m:oMathPara>
        <m:oMathParaPr>
          <m:jc m:val="center"/>
        </m:oMathParaPr>
        <m:oMath>
          <m:r>
            <m:t>Γ</m:t>
          </m:r>
          <m:r>
            <m:rPr>
              <m:sty m:val="p"/>
            </m:rPr>
            <m:t>=</m:t>
          </m:r>
          <m:sSup>
            <m:e>
              <m:r>
                <m:t>M</m:t>
              </m:r>
            </m:e>
            <m:sup>
              <m:r>
                <m:rPr>
                  <m:sty m:val="p"/>
                </m:rPr>
                <m:t>⋆</m:t>
              </m:r>
              <m:r>
                <m:rPr>
                  <m:sty m:val="p"/>
                </m:rPr>
                <m:t>−</m:t>
              </m:r>
              <m:r>
                <m:t>1</m:t>
              </m:r>
            </m:sup>
          </m:sSup>
          <m:r>
            <m:rPr>
              <m:sty m:val="p"/>
            </m:rPr>
            <m:t>⋅</m:t>
          </m:r>
          <m:sSup>
            <m:e>
              <m:r>
                <m:t>Φ</m:t>
              </m:r>
            </m:e>
            <m:sup>
              <m:r>
                <m:t>T</m:t>
              </m:r>
            </m:sup>
          </m:sSup>
          <m:r>
            <m:rPr>
              <m:sty m:val="p"/>
            </m:rPr>
            <m:t>⋅</m:t>
          </m:r>
          <m:r>
            <m:t>M</m:t>
          </m:r>
          <m:r>
            <m:rPr>
              <m:sty m:val="p"/>
            </m:rPr>
            <m:t>⋅</m:t>
          </m:r>
          <m:r>
            <m:t>1</m:t>
          </m:r>
          <m:r>
            <m:t>  </m:t>
          </m:r>
          <m:d>
            <m:dPr>
              <m:begChr m:val="("/>
              <m:endChr m:val=")"/>
              <m:sepChr m:val=""/>
              <m:grow/>
            </m:dPr>
            <m:e>
              <m:r>
                <m:t>16.11</m:t>
              </m:r>
            </m:e>
          </m:d>
        </m:oMath>
      </m:oMathPara>
      <w:bookmarkEnd w:id="636"/>
    </w:p>
    <w:p>
      <w:pPr>
        <w:pStyle w:val="FirstParagraph"/>
      </w:pPr>
      <w:r>
        <w:t xml:space="preserve">Gelöst mit</w:t>
      </w:r>
      <w:r>
        <w:t xml:space="preserve"> </w:t>
      </w:r>
      <w:hyperlink w:anchor="eq-mms_2er_matrix_part">
        <w:r>
          <w:rPr>
            <w:rStyle w:val="Hyperlink"/>
          </w:rPr>
          <w:t xml:space="preserve">Gleichung 16.11</w:t>
        </w:r>
      </w:hyperlink>
      <w:r>
        <w:t xml:space="preserve">:</w:t>
      </w:r>
    </w:p>
    <w:p>
      <w:pPr>
        <w:pStyle w:val="Textkrper"/>
      </w:pPr>
    </w:p>
    <w:p>
      <w:pPr>
        <w:pStyle w:val="Textkrper"/>
      </w:pPr>
      <w:r>
        <w:t xml:space="preserve">Gelöst mit</w:t>
      </w:r>
      <w:r>
        <w:t xml:space="preserve"> </w:t>
      </w:r>
      <w:hyperlink w:anchor="eq-mms_2er_split_part">
        <w:r>
          <w:rPr>
            <w:rStyle w:val="Hyperlink"/>
          </w:rPr>
          <w:t xml:space="preserve">Gleichung 16.9</w:t>
        </w:r>
      </w:hyperlink>
      <w:r>
        <w:t xml:space="preserve">:</w:t>
      </w:r>
    </w:p>
    <w:p>
      <w:pPr>
        <w:pStyle w:val="Textkrper"/>
      </w:pPr>
    </w:p>
    <w:p>
      <w:pPr>
        <w:pStyle w:val="Textkrper"/>
      </w:pPr>
    </w:p>
    <w:p>
      <w:pPr>
        <w:pStyle w:val="Textkrper"/>
      </w:pPr>
    </w:p>
    <w:p>
      <w:pPr>
        <w:pStyle w:val="Textkrper"/>
      </w:pPr>
    </w:p>
    <w:p>
      <w:pPr>
        <w:pStyle w:val="Textkrper"/>
      </w:pPr>
    </w:p>
    <w:tbl>
      <w:tblPr>
        <w:tblStyle w:val="Table"/>
        <w:tblW w:type="pct" w:w="5000"/>
        <w:tblLook w:firstRow="0" w:lastRow="0" w:firstColumn="0" w:lastColumn="0" w:noHBand="0" w:noVBand="0" w:val="0000"/>
        <w:jc w:val="start"/>
      </w:tblPr>
      <w:tblGrid>
        <w:gridCol w:w="7920"/>
      </w:tblGrid>
      <w:tr>
        <w:tc>
          <w:tcPr/>
          <w:bookmarkStart w:id="641" w:name="fig-mms_2er_modale_ems"/>
          <w:p>
            <w:pPr>
              <w:jc w:val="center"/>
            </w:pPr>
            <w:r>
              <w:drawing>
                <wp:inline>
                  <wp:extent cx="3876675" cy="2543175"/>
                  <wp:effectExtent b="0" l="0" r="0" t="0"/>
                  <wp:docPr descr="" title="" id="638" name="Picture"/>
                  <a:graphic>
                    <a:graphicData uri="http://schemas.openxmlformats.org/drawingml/2006/picture">
                      <pic:pic>
                        <pic:nvPicPr>
                          <pic:cNvPr descr="mms_06_files/figure-docx/fig-mms_2er_modale_ems-output-1.svg" id="639" name="Picture"/>
                          <pic:cNvPicPr>
                            <a:picLocks noChangeArrowheads="1" noChangeAspect="1"/>
                          </pic:cNvPicPr>
                        </pic:nvPicPr>
                        <pic:blipFill>
                          <a:blip r:embed="rId640">
                            <a:extLst>
                              <a:ext uri="{28A0092B-C50C-407E-A947-70E740481C1C}">
                                <a14:useLocalDpi xmlns:a14="http://schemas.microsoft.com/office/drawing/2010/main" val="0"/>
                              </a:ext>
                              <a:ext uri="{96DAC541-7B7A-43D3-8B79-37D633B846F1}">
                                <asvg:svgBlip xmlns:asvg="http://schemas.microsoft.com/office/drawing/2016/SVG/main" r:embed="rId637"/>
                              </a:ext>
                            </a:extLst>
                          </a:blip>
                          <a:stretch>
                            <a:fillRect/>
                          </a:stretch>
                        </pic:blipFill>
                        <pic:spPr bwMode="auto">
                          <a:xfrm>
                            <a:off x="0" y="0"/>
                            <a:ext cx="3876675" cy="25431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16.4: Darstellung der entkoppelten Einmassenschwinger</w:t>
            </w:r>
          </w:p>
          <w:bookmarkEnd w:id="641"/>
        </w:tc>
      </w:tr>
    </w:tbl>
    <w:bookmarkEnd w:id="642"/>
    <w:bookmarkEnd w:id="643"/>
    <w:bookmarkStart w:id="646" w:name="elastisches-antwortspektrum-4"/>
    <w:p>
      <w:pPr>
        <w:pStyle w:val="berschrift3"/>
      </w:pPr>
      <w:r>
        <w:t xml:space="preserve">16.2.5 Elastisches Antwortspektrum</w:t>
      </w:r>
    </w:p>
    <w:p>
      <w:pPr>
        <w:pStyle w:val="FirstParagraph"/>
      </w:pPr>
      <w:r>
        <w:t xml:space="preserve">Aus der Aufgabenstellung darf nach</w:t>
      </w:r>
      <w:r>
        <w:t xml:space="preserve"> </w:t>
      </w:r>
      <w:r>
        <w:t xml:space="preserve">(</w:t>
      </w:r>
      <w:hyperlink w:anchor="ref-SIA261_2020">
        <w:r>
          <w:rPr>
            <w:rStyle w:val="Hyperlink"/>
          </w:rPr>
          <w:t xml:space="preserve">Schweizerischer Ingenieur- und Architektenverein (SIA) 2020</w:t>
        </w:r>
      </w:hyperlink>
      <w:r>
        <w:t xml:space="preserve">)</w:t>
      </w:r>
      <w:r>
        <w:t xml:space="preserve"> </w:t>
      </w:r>
      <w:r>
        <w:t xml:space="preserve">Abs. 16.2.3.1 Kurve</w:t>
      </w:r>
      <w:r>
        <w:t xml:space="preserve"> </w:t>
      </w:r>
      <m:oMath>
        <m:r>
          <m:t>E</m:t>
        </m:r>
      </m:oMath>
      <w:r>
        <w:t xml:space="preserve"> </w:t>
      </w:r>
      <w:r>
        <w:t xml:space="preserve">gewählt werden.</w:t>
      </w:r>
    </w:p>
    <w:bookmarkStart w:id="644" w:name="grundschwingzeit-2"/>
    <w:p>
      <w:pPr>
        <w:pStyle w:val="berschrift4"/>
      </w:pPr>
      <w:r>
        <w:t xml:space="preserve">16.2.5.1 Grundschwingzeit</w:t>
      </w:r>
    </w:p>
    <w:p>
      <w:pPr>
        <w:pStyle w:val="FirstParagraph"/>
      </w:pPr>
      <w:r>
        <w:t xml:space="preserve">Die Grundschwingzeit kann anhand der bereits ermittelten Eigenkreisfrequenzen ermittelt werden.</w:t>
      </w:r>
    </w:p>
    <w:p>
      <w:pPr>
        <w:pStyle w:val="Textkrper"/>
      </w:pPr>
    </w:p>
    <w:p>
      <w:pPr>
        <w:pStyle w:val="Textkrper"/>
      </w:pPr>
    </w:p>
    <w:bookmarkEnd w:id="644"/>
    <w:bookmarkStart w:id="645" w:name="elastisches-antwortspektrum-5"/>
    <w:p>
      <w:pPr>
        <w:pStyle w:val="berschrift4"/>
      </w:pPr>
      <w:r>
        <w:t xml:space="preserve">16.2.5.2 Elastisches Antwortspektrum</w:t>
      </w:r>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r>
                <m:t>S</m:t>
              </m:r>
              <m:r>
                <m:rPr>
                  <m:sty m:val="p"/>
                </m:rPr>
                <m:t>=</m:t>
              </m:r>
              <m:r>
                <m:t>1.7</m:t>
              </m:r>
            </m:oMath>
          </w:p>
        </w:tc>
        <w:tc>
          <w:tcPr/>
          <w:p>
            <w:pPr>
              <w:pStyle w:val="Compact"/>
              <w:jc w:val="left"/>
            </w:pPr>
            <m:oMath>
              <m:sSub>
                <m:e>
                  <m:r>
                    <m:t>T</m:t>
                  </m:r>
                </m:e>
                <m:sub>
                  <m:r>
                    <m:t>B</m:t>
                  </m:r>
                </m:sub>
              </m:sSub>
              <m:r>
                <m:rPr>
                  <m:sty m:val="p"/>
                </m:rPr>
                <m:t>=</m:t>
              </m:r>
              <m:r>
                <m:t>0.09</m:t>
              </m:r>
              <m:r>
                <m:rPr>
                  <m:nor/>
                  <m:sty m:val="p"/>
                </m:rPr>
                <m:t>s</m:t>
              </m:r>
            </m:oMath>
          </w:p>
        </w:tc>
      </w:tr>
      <w:tr>
        <w:tc>
          <w:tcPr/>
          <w:p>
            <w:pPr>
              <w:pStyle w:val="Compact"/>
              <w:jc w:val="left"/>
            </w:pPr>
            <m:oMath>
              <m:sSub>
                <m:e>
                  <m:r>
                    <m:t>T</m:t>
                  </m:r>
                </m:e>
                <m:sub>
                  <m:r>
                    <m:t>C</m:t>
                  </m:r>
                </m:sub>
              </m:sSub>
              <m:r>
                <m:rPr>
                  <m:sty m:val="p"/>
                </m:rPr>
                <m:t>=</m:t>
              </m:r>
              <m:r>
                <m:t>0.25</m:t>
              </m:r>
              <m:r>
                <m:rPr>
                  <m:nor/>
                  <m:sty m:val="p"/>
                </m:rPr>
                <m:t>s</m:t>
              </m:r>
            </m:oMath>
          </w:p>
        </w:tc>
        <w:tc>
          <w:tcPr/>
          <w:p>
            <w:pPr>
              <w:pStyle w:val="Compact"/>
              <w:jc w:val="left"/>
            </w:pPr>
            <m:oMath>
              <m:sSub>
                <m:e>
                  <m:r>
                    <m:t>T</m:t>
                  </m:r>
                </m:e>
                <m:sub>
                  <m:r>
                    <m:t>D</m:t>
                  </m:r>
                </m:sub>
              </m:sSub>
              <m:r>
                <m:rPr>
                  <m:sty m:val="p"/>
                </m:rPr>
                <m:t>=</m:t>
              </m:r>
              <m:r>
                <m:t>2.0</m:t>
              </m:r>
              <m:r>
                <m:rPr>
                  <m:nor/>
                  <m:sty m:val="p"/>
                </m:rPr>
                <m:t>s</m:t>
              </m:r>
            </m:oMath>
          </w:p>
        </w:tc>
      </w:tr>
      <w:tr>
        <w:tc>
          <w:tcPr/>
          <w:p>
            <w:pPr>
              <w:pStyle w:val="Compact"/>
              <w:jc w:val="left"/>
            </w:pPr>
            <m:oMath>
              <m:r>
                <m:t>η</m:t>
              </m:r>
              <m:r>
                <m:rPr>
                  <m:sty m:val="p"/>
                </m:rPr>
                <m:t>=</m:t>
              </m:r>
              <m:r>
                <m:t>1</m:t>
              </m:r>
            </m:oMath>
          </w:p>
        </w:tc>
        <w:tc>
          <w:tcPr/>
          <w:p>
            <w:pPr>
              <w:pStyle w:val="Compact"/>
            </w:pPr>
          </w:p>
        </w:tc>
      </w:tr>
    </w:tbl>
    <w:p>
      <w:pPr>
        <w:pStyle w:val="Textkrper"/>
      </w:pPr>
    </w:p>
    <w:p>
      <w:pPr>
        <w:pStyle w:val="Textkrper"/>
      </w:pPr>
    </w:p>
    <w:p>
      <w:pPr>
        <w:pStyle w:val="Textkrper"/>
      </w:pPr>
      <w:r>
        <w:t xml:space="preserve"> </w:t>
      </w:r>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r>
                <m:t>S</m:t>
              </m:r>
              <m:r>
                <m:rPr>
                  <m:sty m:val="p"/>
                </m:rPr>
                <m:t>=</m:t>
              </m:r>
              <m:r>
                <m:t>1.7</m:t>
              </m:r>
            </m:oMath>
          </w:p>
        </w:tc>
        <w:tc>
          <w:tcPr/>
          <w:p>
            <w:pPr>
              <w:pStyle w:val="Compact"/>
              <w:jc w:val="left"/>
            </w:pPr>
            <m:oMath>
              <m:sSub>
                <m:e>
                  <m:r>
                    <m:t>T</m:t>
                  </m:r>
                </m:e>
                <m:sub>
                  <m:r>
                    <m:t>B</m:t>
                  </m:r>
                </m:sub>
              </m:sSub>
              <m:r>
                <m:rPr>
                  <m:sty m:val="p"/>
                </m:rPr>
                <m:t>=</m:t>
              </m:r>
              <m:r>
                <m:t>0.09</m:t>
              </m:r>
              <m:r>
                <m:rPr>
                  <m:nor/>
                  <m:sty m:val="p"/>
                </m:rPr>
                <m:t>s</m:t>
              </m:r>
            </m:oMath>
          </w:p>
        </w:tc>
      </w:tr>
      <w:tr>
        <w:tc>
          <w:tcPr/>
          <w:p>
            <w:pPr>
              <w:pStyle w:val="Compact"/>
              <w:jc w:val="left"/>
            </w:pPr>
            <m:oMath>
              <m:sSub>
                <m:e>
                  <m:r>
                    <m:t>T</m:t>
                  </m:r>
                </m:e>
                <m:sub>
                  <m:r>
                    <m:t>C</m:t>
                  </m:r>
                </m:sub>
              </m:sSub>
              <m:r>
                <m:rPr>
                  <m:sty m:val="p"/>
                </m:rPr>
                <m:t>=</m:t>
              </m:r>
              <m:r>
                <m:t>0.25</m:t>
              </m:r>
              <m:r>
                <m:rPr>
                  <m:nor/>
                  <m:sty m:val="p"/>
                </m:rPr>
                <m:t>s</m:t>
              </m:r>
            </m:oMath>
          </w:p>
        </w:tc>
        <w:tc>
          <w:tcPr/>
          <w:p>
            <w:pPr>
              <w:pStyle w:val="Compact"/>
              <w:jc w:val="left"/>
            </w:pPr>
            <m:oMath>
              <m:sSub>
                <m:e>
                  <m:r>
                    <m:t>T</m:t>
                  </m:r>
                </m:e>
                <m:sub>
                  <m:r>
                    <m:t>D</m:t>
                  </m:r>
                </m:sub>
              </m:sSub>
              <m:r>
                <m:rPr>
                  <m:sty m:val="p"/>
                </m:rPr>
                <m:t>=</m:t>
              </m:r>
              <m:r>
                <m:t>2.0</m:t>
              </m:r>
              <m:r>
                <m:rPr>
                  <m:nor/>
                  <m:sty m:val="p"/>
                </m:rPr>
                <m:t>s</m:t>
              </m:r>
            </m:oMath>
          </w:p>
        </w:tc>
      </w:tr>
      <w:tr>
        <w:tc>
          <w:tcPr/>
          <w:p>
            <w:pPr>
              <w:pStyle w:val="Compact"/>
              <w:jc w:val="left"/>
            </w:pPr>
            <m:oMath>
              <m:r>
                <m:t>η</m:t>
              </m:r>
              <m:r>
                <m:rPr>
                  <m:sty m:val="p"/>
                </m:rPr>
                <m:t>=</m:t>
              </m:r>
              <m:r>
                <m:t>1</m:t>
              </m:r>
            </m:oMath>
          </w:p>
        </w:tc>
        <w:tc>
          <w:tcPr/>
          <w:p>
            <w:pPr>
              <w:pStyle w:val="Compact"/>
            </w:pPr>
          </w:p>
        </w:tc>
      </w:tr>
    </w:tbl>
    <w:p>
      <w:pPr>
        <w:pStyle w:val="Textkrper"/>
      </w:pPr>
    </w:p>
    <w:p>
      <w:pPr>
        <w:pStyle w:val="Textkrper"/>
      </w:pPr>
    </w:p>
    <w:bookmarkEnd w:id="645"/>
    <w:bookmarkEnd w:id="646"/>
    <w:bookmarkStart w:id="653" w:name="maximale-deformation-1"/>
    <w:p>
      <w:pPr>
        <w:pStyle w:val="berschrift3"/>
      </w:pPr>
      <w:r>
        <w:t xml:space="preserve">16.2.6 Maximale Deformation</w:t>
      </w:r>
    </w:p>
    <w:p>
      <w:pPr>
        <w:pStyle w:val="FirstParagraph"/>
      </w:pPr>
      <w:r>
        <w:t xml:space="preserve">Die maximale Deformation resultiert aus der Beschleunigung</w:t>
      </w:r>
      <w:r>
        <w:t xml:space="preserve"> </w:t>
      </w:r>
      <m:oMath>
        <m:sSub>
          <m:e>
            <m:r>
              <m:t>S</m:t>
            </m:r>
          </m:e>
          <m:sub>
            <m:r>
              <m:t>e</m:t>
            </m:r>
          </m:sub>
        </m:sSub>
      </m:oMath>
      <w:r>
        <w:t xml:space="preserve"> </w:t>
      </w:r>
      <w:r>
        <w:t xml:space="preserve">und der Eigenkreisfrequenz</w:t>
      </w:r>
      <w:r>
        <w:t xml:space="preserve"> </w:t>
      </w:r>
      <m:oMath>
        <m:sSubSup>
          <m:e>
            <m:r>
              <m:t>ω</m:t>
            </m:r>
          </m:e>
          <m:sub>
            <m:r>
              <m:t>n</m:t>
            </m:r>
          </m:sub>
          <m:sup>
            <m:r>
              <m:t>2</m:t>
            </m:r>
          </m:sup>
        </m:sSubSup>
      </m:oMath>
      <w:r>
        <w:t xml:space="preserve">. Für die Modalen EMS gilt es diese anhand der Partizipationsfaktoren zu gewichten. Zur effektiven Bestimmung der Auslenkung sind die Resultate der EMS mittels SRSS-Regel zu überlagern.</w:t>
      </w:r>
    </w:p>
    <w:p>
      <w:pPr>
        <w:pStyle w:val="Textkrper"/>
      </w:pPr>
    </w:p>
    <w:p>
      <w:pPr>
        <w:pStyle w:val="Textkrper"/>
      </w:pPr>
    </w:p>
    <w:p>
      <w:pPr>
        <w:pStyle w:val="Textkrper"/>
      </w:pPr>
    </w:p>
    <w:p>
      <w:pPr>
        <w:pStyle w:val="Textkrper"/>
      </w:pPr>
    </w:p>
    <w:p>
      <w:pPr>
        <w:pStyle w:val="Textkrper"/>
      </w:pPr>
      <w:r>
        <w:t xml:space="preserve">Um die Entkoppelung rückzuführen, gilt es die erhaltenen Resultate zu überlagern. Dabei gibt es unterschiedliche Ansätze. Bei weit auseinander liegenden Eigenfrequenzen kann die SRSS-Überlagerung verwendet werden.</w:t>
      </w:r>
    </w:p>
    <w:p>
      <w:pPr>
        <w:pStyle w:val="Textkrper"/>
      </w:pPr>
      <w:bookmarkStart w:id="647" w:name="eq-mms_2er_srss"/>
      <m:oMathPara>
        <m:oMathParaPr>
          <m:jc m:val="center"/>
        </m:oMathParaPr>
        <m:oMath>
          <m:sSub>
            <m:e>
              <m:r>
                <m:t>u</m:t>
              </m:r>
            </m:e>
            <m:sub>
              <m:r>
                <m:t>m</m:t>
              </m:r>
              <m:r>
                <m:t>a</m:t>
              </m:r>
              <m:r>
                <m:t>x</m:t>
              </m:r>
            </m:sub>
          </m:sSub>
          <m:r>
            <m:rPr>
              <m:sty m:val="p"/>
            </m:rPr>
            <m:t>=</m:t>
          </m:r>
          <m:rad>
            <m:radPr>
              <m:degHide m:val="1"/>
            </m:radPr>
            <m:deg/>
            <m:e>
              <m:nary>
                <m:naryPr>
                  <m:chr m:val="∑"/>
                  <m:limLoc m:val="undOvr"/>
                  <m:subHide m:val="0"/>
                  <m:supHide m:val="0"/>
                </m:naryPr>
                <m:sub>
                  <m:r>
                    <m:t>n</m:t>
                  </m:r>
                  <m:r>
                    <m:rPr>
                      <m:sty m:val="p"/>
                    </m:rPr>
                    <m:t>=</m:t>
                  </m:r>
                  <m:r>
                    <m:t>1</m:t>
                  </m:r>
                </m:sub>
                <m:sup>
                  <m:r>
                    <m:t>2</m:t>
                  </m:r>
                </m:sup>
                <m:e>
                  <m:sSup>
                    <m:e>
                      <m:d>
                        <m:dPr>
                          <m:begChr m:val="("/>
                          <m:endChr m:val=")"/>
                          <m:sepChr m:val=""/>
                          <m:grow/>
                        </m:dPr>
                        <m:e>
                          <m:sSub>
                            <m:e>
                              <m:r>
                                <m:t>q</m:t>
                              </m:r>
                            </m:e>
                            <m:sub>
                              <m:r>
                                <m:t>n</m:t>
                              </m:r>
                            </m:sub>
                          </m:sSub>
                          <m:r>
                            <m:rPr>
                              <m:sty m:val="p"/>
                            </m:rPr>
                            <m:t>⋅</m:t>
                          </m:r>
                          <m:sSub>
                            <m:e>
                              <m:r>
                                <m:t>ϕ</m:t>
                              </m:r>
                            </m:e>
                            <m:sub>
                              <m:r>
                                <m:t>n</m:t>
                              </m:r>
                            </m:sub>
                          </m:sSub>
                        </m:e>
                      </m:d>
                    </m:e>
                    <m:sup>
                      <m:r>
                        <m:t>2</m:t>
                      </m:r>
                    </m:sup>
                  </m:sSup>
                </m:e>
              </m:nary>
            </m:e>
          </m:rad>
          <m:r>
            <m:t>  </m:t>
          </m:r>
          <m:d>
            <m:dPr>
              <m:begChr m:val="("/>
              <m:endChr m:val=")"/>
              <m:sepChr m:val=""/>
              <m:grow/>
            </m:dPr>
            <m:e>
              <m:r>
                <m:t>16.12</m:t>
              </m:r>
            </m:e>
          </m:d>
        </m:oMath>
      </m:oMathPara>
      <w:bookmarkEnd w:id="647"/>
    </w:p>
    <w:p>
      <w:pPr>
        <w:pStyle w:val="FirstParagraph"/>
      </w:pPr>
    </w:p>
    <w:tbl>
      <w:tblPr>
        <w:tblStyle w:val="Table"/>
        <w:tblW w:type="pct" w:w="5000"/>
        <w:tblLook w:firstRow="0" w:lastRow="0" w:firstColumn="0" w:lastColumn="0" w:noHBand="0" w:noVBand="0" w:val="0000"/>
        <w:jc w:val="start"/>
      </w:tblPr>
      <w:tblGrid>
        <w:gridCol w:w="7920"/>
      </w:tblGrid>
      <w:tr>
        <w:tc>
          <w:tcPr/>
          <w:bookmarkStart w:id="652" w:name="fig-mms_2er_deformation"/>
          <w:p>
            <w:pPr>
              <w:jc w:val="center"/>
            </w:pPr>
            <w:r>
              <w:drawing>
                <wp:inline>
                  <wp:extent cx="4048125" cy="3390900"/>
                  <wp:effectExtent b="0" l="0" r="0" t="0"/>
                  <wp:docPr descr="" title="" id="649" name="Picture"/>
                  <a:graphic>
                    <a:graphicData uri="http://schemas.openxmlformats.org/drawingml/2006/picture">
                      <pic:pic>
                        <pic:nvPicPr>
                          <pic:cNvPr descr="mms_06_files/figure-docx/fig-mms_2er_deformation-output-1.svg" id="650" name="Picture"/>
                          <pic:cNvPicPr>
                            <a:picLocks noChangeArrowheads="1" noChangeAspect="1"/>
                          </pic:cNvPicPr>
                        </pic:nvPicPr>
                        <pic:blipFill>
                          <a:blip r:embed="rId651">
                            <a:extLst>
                              <a:ext uri="{28A0092B-C50C-407E-A947-70E740481C1C}">
                                <a14:useLocalDpi xmlns:a14="http://schemas.microsoft.com/office/drawing/2010/main" val="0"/>
                              </a:ext>
                              <a:ext uri="{96DAC541-7B7A-43D3-8B79-37D633B846F1}">
                                <asvg:svgBlip xmlns:asvg="http://schemas.microsoft.com/office/drawing/2016/SVG/main" r:embed="rId648"/>
                              </a:ext>
                            </a:extLst>
                          </a:blip>
                          <a:stretch>
                            <a:fillRect/>
                          </a:stretch>
                        </pic:blipFill>
                        <pic:spPr bwMode="auto">
                          <a:xfrm>
                            <a:off x="0" y="0"/>
                            <a:ext cx="4048125" cy="33909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16.5: Maximale Deformation des Mehrmassenschwingers</w:t>
            </w:r>
          </w:p>
          <w:bookmarkEnd w:id="652"/>
        </w:tc>
      </w:tr>
    </w:tbl>
    <w:bookmarkEnd w:id="653"/>
    <w:bookmarkStart w:id="665" w:name="maximale-schnittkräfte-1"/>
    <w:p>
      <w:pPr>
        <w:pStyle w:val="berschrift3"/>
      </w:pPr>
      <w:r>
        <w:t xml:space="preserve">16.2.7 Maximale Schnittkräfte</w:t>
      </w:r>
    </w:p>
    <w:bookmarkStart w:id="657" w:name="querkräfte-1"/>
    <w:p>
      <w:pPr>
        <w:pStyle w:val="berschrift4"/>
      </w:pPr>
      <w:r>
        <w:t xml:space="preserve">16.2.7.1 Querkräfte</w:t>
      </w:r>
    </w:p>
    <w:p>
      <w:pPr>
        <w:pStyle w:val="FirstParagraph"/>
      </w:pPr>
      <w:r>
        <w:t xml:space="preserve">Die Einwirkungen resultieren aus der Masse multipliziert mit der Beschleunigung aus dem Antwortspektrum. Dazu sind in einem ersten Schritt die beiden entkoppelten EMS voneinander getrennt zu betrachten. Die Überlagerung erfolgt erst bei den ermittelten Querkräften.</w:t>
      </w:r>
    </w:p>
    <w:p>
      <w:pPr>
        <w:pStyle w:val="Textkrper"/>
      </w:pPr>
      <w:bookmarkStart w:id="654" w:name="eq-mms_2er_masse"/>
      <m:oMathPara>
        <m:oMathParaPr>
          <m:jc m:val="center"/>
        </m:oMathParaPr>
        <m:oMath>
          <m:sSub>
            <m:e>
              <m:r>
                <m:t>m</m:t>
              </m:r>
            </m:e>
            <m:sub>
              <m:r>
                <m:t>1</m:t>
              </m:r>
            </m:sub>
          </m:sSub>
          <m:r>
            <m:rPr>
              <m:sty m:val="p"/>
            </m:rPr>
            <m:t>=</m:t>
          </m:r>
          <m:r>
            <m:t>Γ</m:t>
          </m:r>
          <m:r>
            <m:rPr>
              <m:sty m:val="p"/>
            </m:rPr>
            <m:t>⋅</m:t>
          </m:r>
          <m:r>
            <m:t>M</m:t>
          </m:r>
          <m:r>
            <m:rPr>
              <m:sty m:val="p"/>
            </m:rPr>
            <m:t>⋅</m:t>
          </m:r>
          <m:sSub>
            <m:e>
              <m:r>
                <m:t>ϕ</m:t>
              </m:r>
            </m:e>
            <m:sub>
              <m:r>
                <m:t>1</m:t>
              </m:r>
            </m:sub>
          </m:sSub>
          <m:r>
            <m:t>  </m:t>
          </m:r>
          <m:d>
            <m:dPr>
              <m:begChr m:val="("/>
              <m:endChr m:val=")"/>
              <m:sepChr m:val=""/>
              <m:grow/>
            </m:dPr>
            <m:e>
              <m:r>
                <m:t>16.13</m:t>
              </m:r>
            </m:e>
          </m:d>
        </m:oMath>
      </m:oMathPara>
      <w:bookmarkEnd w:id="654"/>
    </w:p>
    <w:p>
      <w:pPr>
        <w:pStyle w:val="FirstParagraph"/>
      </w:pPr>
      <w:bookmarkStart w:id="655" w:name="eq-mms_2er_kraft_aus_masse"/>
      <m:oMathPara>
        <m:oMathParaPr>
          <m:jc m:val="center"/>
        </m:oMathParaPr>
        <m:oMath>
          <m:sSub>
            <m:e>
              <m:r>
                <m:t>F</m:t>
              </m:r>
            </m:e>
            <m:sub>
              <m:r>
                <m:t>1</m:t>
              </m:r>
              <m:r>
                <m:t>m</m:t>
              </m:r>
              <m:r>
                <m:t>a</m:t>
              </m:r>
              <m:r>
                <m:t>x</m:t>
              </m:r>
            </m:sub>
          </m:sSub>
          <m:r>
            <m:rPr>
              <m:sty m:val="p"/>
            </m:rPr>
            <m:t>=</m:t>
          </m:r>
          <m:sSub>
            <m:e>
              <m:r>
                <m:t>m</m:t>
              </m:r>
            </m:e>
            <m:sub>
              <m:r>
                <m:t>1</m:t>
              </m:r>
            </m:sub>
          </m:sSub>
          <m:r>
            <m:rPr>
              <m:sty m:val="p"/>
            </m:rPr>
            <m:t>⋅</m:t>
          </m:r>
          <m:sSub>
            <m:e>
              <m:r>
                <m:t>S</m:t>
              </m:r>
            </m:e>
            <m:sub>
              <m:r>
                <m:t>e</m:t>
              </m:r>
              <m:r>
                <m:t>1</m:t>
              </m:r>
            </m:sub>
          </m:sSub>
          <m:r>
            <m:t>  </m:t>
          </m:r>
          <m:d>
            <m:dPr>
              <m:begChr m:val="("/>
              <m:endChr m:val=")"/>
              <m:sepChr m:val=""/>
              <m:grow/>
            </m:dPr>
            <m:e>
              <m:r>
                <m:t>16.14</m:t>
              </m:r>
            </m:e>
          </m:d>
        </m:oMath>
      </m:oMathPara>
      <w:bookmarkEnd w:id="655"/>
    </w:p>
    <w:p>
      <w:pPr>
        <w:pStyle w:val="FirstParagraph"/>
      </w:pPr>
      <w:r>
        <w:t xml:space="preserve">Aus dem ersten EMS folgt:</w:t>
      </w:r>
    </w:p>
    <w:p>
      <w:pPr>
        <w:pStyle w:val="Textkrper"/>
      </w:pPr>
    </w:p>
    <w:p>
      <w:pPr>
        <w:pStyle w:val="Textkrper"/>
      </w:pPr>
    </w:p>
    <w:p>
      <w:pPr>
        <w:pStyle w:val="Textkrper"/>
      </w:pPr>
    </w:p>
    <w:p>
      <w:pPr>
        <w:pStyle w:val="Textkrper"/>
      </w:pPr>
      <w:r>
        <w:t xml:space="preserve">Aus dem zweiten EMS folglich:</w:t>
      </w:r>
    </w:p>
    <w:p>
      <w:pPr>
        <w:pStyle w:val="Textkrper"/>
      </w:pPr>
    </w:p>
    <w:p>
      <w:pPr>
        <w:pStyle w:val="Textkrper"/>
      </w:pPr>
    </w:p>
    <w:p>
      <w:pPr>
        <w:pStyle w:val="Textkrper"/>
      </w:pPr>
    </w:p>
    <w:p>
      <w:pPr>
        <w:pStyle w:val="Textkrper"/>
      </w:pPr>
      <w:r>
        <w:t xml:space="preserve">Maximale Querkraft aus Überlagerung beider EMS mittels SRSS-Regel.</w:t>
      </w:r>
    </w:p>
    <w:p>
      <w:pPr>
        <w:pStyle w:val="Textkrper"/>
      </w:pPr>
      <w:bookmarkStart w:id="656" w:name="eq-mms_2er_max_querkraft"/>
      <m:oMathPara>
        <m:oMathParaPr>
          <m:jc m:val="center"/>
        </m:oMathParaPr>
        <m:oMath>
          <m:sSub>
            <m:e>
              <m:r>
                <m:t>V</m:t>
              </m:r>
            </m:e>
            <m:sub>
              <m:r>
                <m:t>m</m:t>
              </m:r>
              <m:r>
                <m:t>a</m:t>
              </m:r>
              <m:r>
                <m:t>x</m:t>
              </m:r>
            </m:sub>
          </m:sSub>
          <m:r>
            <m:rPr>
              <m:sty m:val="p"/>
            </m:rPr>
            <m:t>=</m:t>
          </m:r>
          <m:rad>
            <m:radPr>
              <m:degHide m:val="1"/>
            </m:radPr>
            <m:deg/>
            <m:e>
              <m:sSubSup>
                <m:e>
                  <m:r>
                    <m:t>V</m:t>
                  </m:r>
                </m:e>
                <m:sub>
                  <m:r>
                    <m:t>1</m:t>
                  </m:r>
                </m:sub>
                <m:sup>
                  <m:r>
                    <m:t>2</m:t>
                  </m:r>
                </m:sup>
              </m:sSubSup>
              <m:r>
                <m:rPr>
                  <m:sty m:val="p"/>
                </m:rPr>
                <m:t>+</m:t>
              </m:r>
              <m:sSubSup>
                <m:e>
                  <m:r>
                    <m:t>V</m:t>
                  </m:r>
                </m:e>
                <m:sub>
                  <m:r>
                    <m:t>2</m:t>
                  </m:r>
                </m:sub>
                <m:sup>
                  <m:r>
                    <m:t>2</m:t>
                  </m:r>
                </m:sup>
              </m:sSubSup>
            </m:e>
          </m:rad>
          <m:r>
            <m:t>  </m:t>
          </m:r>
          <m:d>
            <m:dPr>
              <m:begChr m:val="("/>
              <m:endChr m:val=")"/>
              <m:sepChr m:val=""/>
              <m:grow/>
            </m:dPr>
            <m:e>
              <m:r>
                <m:t>16.15</m:t>
              </m:r>
            </m:e>
          </m:d>
        </m:oMath>
      </m:oMathPara>
      <w:bookmarkEnd w:id="656"/>
    </w:p>
    <w:p>
      <w:pPr>
        <w:pStyle w:val="FirstParagraph"/>
      </w:pPr>
    </w:p>
    <w:bookmarkEnd w:id="657"/>
    <w:bookmarkStart w:id="658" w:name="biegemomente-1"/>
    <w:p>
      <w:pPr>
        <w:pStyle w:val="berschrift4"/>
      </w:pPr>
      <w:r>
        <w:t xml:space="preserve">16.2.7.2 Biegemomente</w:t>
      </w:r>
    </w:p>
    <w:p>
      <w:pPr>
        <w:pStyle w:val="FirstParagraph"/>
      </w:pPr>
      <w:r>
        <w:t xml:space="preserve">Die Biegemomente lassen sich abschliessend anhand der Querkräfte bestimmen.</w:t>
      </w:r>
    </w:p>
    <w:bookmarkEnd w:id="658"/>
    <w:bookmarkStart w:id="664" w:name="normalkräfte-1"/>
    <w:p>
      <w:pPr>
        <w:pStyle w:val="berschrift4"/>
      </w:pPr>
      <w:r>
        <w:t xml:space="preserve">16.2.7.3 Normalkräfte</w:t>
      </w:r>
    </w:p>
    <w:p>
      <w:pPr>
        <w:pStyle w:val="FirstParagraph"/>
      </w:pPr>
      <w:r>
        <w:t xml:space="preserve">Die Normalkräfte resultieren aus den Punktmassen.</w:t>
      </w:r>
    </w:p>
    <w:tbl>
      <w:tblPr>
        <w:tblStyle w:val="Table"/>
        <w:tblW w:type="pct" w:w="5000"/>
        <w:tblLook w:firstRow="0" w:lastRow="0" w:firstColumn="0" w:lastColumn="0" w:noHBand="0" w:noVBand="0" w:val="0000"/>
        <w:jc w:val="start"/>
      </w:tblPr>
      <w:tblGrid>
        <w:gridCol w:w="7920"/>
      </w:tblGrid>
      <w:tr>
        <w:tc>
          <w:tcPr/>
          <w:bookmarkStart w:id="663" w:name="fig-mms_2er_schnittgroessen"/>
          <w:p>
            <w:pPr>
              <w:jc w:val="center"/>
            </w:pPr>
            <w:r>
              <w:drawing>
                <wp:inline>
                  <wp:extent cx="4057650" cy="3581400"/>
                  <wp:effectExtent b="0" l="0" r="0" t="0"/>
                  <wp:docPr descr="" title="" id="660" name="Picture"/>
                  <a:graphic>
                    <a:graphicData uri="http://schemas.openxmlformats.org/drawingml/2006/picture">
                      <pic:pic>
                        <pic:nvPicPr>
                          <pic:cNvPr descr="mms_06_files/figure-docx/fig-mms_2er_schnittgroessen-output-1.svg" id="661" name="Picture"/>
                          <pic:cNvPicPr>
                            <a:picLocks noChangeArrowheads="1" noChangeAspect="1"/>
                          </pic:cNvPicPr>
                        </pic:nvPicPr>
                        <pic:blipFill>
                          <a:blip r:embed="rId662">
                            <a:extLst>
                              <a:ext uri="{28A0092B-C50C-407E-A947-70E740481C1C}">
                                <a14:useLocalDpi xmlns:a14="http://schemas.microsoft.com/office/drawing/2010/main" val="0"/>
                              </a:ext>
                              <a:ext uri="{96DAC541-7B7A-43D3-8B79-37D633B846F1}">
                                <asvg:svgBlip xmlns:asvg="http://schemas.microsoft.com/office/drawing/2016/SVG/main" r:embed="rId659"/>
                              </a:ext>
                            </a:extLst>
                          </a:blip>
                          <a:stretch>
                            <a:fillRect/>
                          </a:stretch>
                        </pic:blipFill>
                        <pic:spPr bwMode="auto">
                          <a:xfrm>
                            <a:off x="0" y="0"/>
                            <a:ext cx="4057650" cy="35814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16.6: Maximale Schnittgrössen</w:t>
            </w:r>
          </w:p>
          <w:bookmarkEnd w:id="663"/>
        </w:tc>
      </w:tr>
    </w:tbl>
    <w:bookmarkEnd w:id="664"/>
    <w:bookmarkEnd w:id="665"/>
    <w:bookmarkEnd w:id="666"/>
    <w:bookmarkEnd w:id="667"/>
    <w:bookmarkStart w:id="785" w:name="Xb7da8b18520eca364d0659a3a19311ab8eea5af"/>
    <w:p>
      <w:pPr>
        <w:pStyle w:val="berschrift1"/>
      </w:pPr>
      <w:r>
        <w:t xml:space="preserve">17. Beispiel: Unsymmetrisch angeordnete Wandscheiben</w:t>
      </w:r>
    </w:p>
    <w:bookmarkStart w:id="684" w:name="aufgabenstellung-16"/>
    <w:p>
      <w:pPr>
        <w:pStyle w:val="berschrift2"/>
      </w:pPr>
      <w:r>
        <w:t xml:space="preserve">17.1 Aufgabenstellung</w:t>
      </w:r>
    </w:p>
    <w:p>
      <w:pPr>
        <w:pStyle w:val="FirstParagraph"/>
      </w:pPr>
      <w:r>
        <w:t xml:space="preserve">In</w:t>
      </w:r>
      <w:r>
        <w:t xml:space="preserve"> </w:t>
      </w:r>
      <w:hyperlink w:anchor="fig-ekv_system">
        <w:r>
          <w:rPr>
            <w:rStyle w:val="Hyperlink"/>
          </w:rPr>
          <w:t xml:space="preserve">Abbildung 17.1</w:t>
        </w:r>
      </w:hyperlink>
      <w:r>
        <w:t xml:space="preserve"> </w:t>
      </w:r>
      <w:r>
        <w:t xml:space="preserve">ist ein unsymmetrischer Gebäudegrundriss dargestellt. Dieser wird durch vier Stahlbeton-Wandscheiben ausgesteift.</w:t>
      </w:r>
    </w:p>
    <w:tbl>
      <w:tblPr>
        <w:tblStyle w:val="Table"/>
        <w:tblW w:type="pct" w:w="5000"/>
        <w:tblLook w:firstRow="0" w:lastRow="0" w:firstColumn="0" w:lastColumn="0" w:noHBand="0" w:noVBand="0" w:val="0000"/>
        <w:jc w:val="start"/>
      </w:tblPr>
      <w:tblGrid>
        <w:gridCol w:w="7920"/>
      </w:tblGrid>
      <w:tr>
        <w:tc>
          <w:tcPr/>
          <w:bookmarkStart w:id="672" w:name="fig-ekv_system"/>
          <w:p>
            <w:pPr>
              <w:jc w:val="center"/>
            </w:pPr>
            <w:r>
              <w:drawing>
                <wp:inline>
                  <wp:extent cx="5391150" cy="3419475"/>
                  <wp:effectExtent b="0" l="0" r="0" t="0"/>
                  <wp:docPr descr="" title="" id="669" name="Picture"/>
                  <a:graphic>
                    <a:graphicData uri="http://schemas.openxmlformats.org/drawingml/2006/picture">
                      <pic:pic>
                        <pic:nvPicPr>
                          <pic:cNvPr descr="bilder/aufgabe_ekv_gebaeude_GR.svg" id="670" name="Picture"/>
                          <pic:cNvPicPr>
                            <a:picLocks noChangeArrowheads="1" noChangeAspect="1"/>
                          </pic:cNvPicPr>
                        </pic:nvPicPr>
                        <pic:blipFill>
                          <a:blip r:embed="rId671">
                            <a:extLst>
                              <a:ext uri="{28A0092B-C50C-407E-A947-70E740481C1C}">
                                <a14:useLocalDpi xmlns:a14="http://schemas.microsoft.com/office/drawing/2010/main" val="0"/>
                              </a:ext>
                              <a:ext uri="{96DAC541-7B7A-43D3-8B79-37D633B846F1}">
                                <asvg:svgBlip xmlns:asvg="http://schemas.microsoft.com/office/drawing/2016/SVG/main" r:embed="rId668"/>
                              </a:ext>
                            </a:extLst>
                          </a:blip>
                          <a:stretch>
                            <a:fillRect/>
                          </a:stretch>
                        </pic:blipFill>
                        <pic:spPr bwMode="auto">
                          <a:xfrm>
                            <a:off x="0" y="0"/>
                            <a:ext cx="5391150" cy="34194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17.1: Grundriss des Gebäudes</w:t>
            </w:r>
          </w:p>
          <w:bookmarkEnd w:id="672"/>
        </w:tc>
      </w:tr>
    </w:tbl>
    <w:p>
      <w:pPr>
        <w:pStyle w:val="Textkrper"/>
      </w:pPr>
      <w:r>
        <w:t xml:space="preserve">Das Untergeschoss gilt als</w:t>
      </w:r>
      <w:r>
        <w:t xml:space="preserve"> </w:t>
      </w:r>
      <w:r>
        <w:rPr>
          <w:iCs/>
          <w:i/>
        </w:rPr>
        <w:t xml:space="preserve">steifer Kasten</w:t>
      </w:r>
      <w:r>
        <w:t xml:space="preserve">, folglich ist der Einspannungshorizont der Wandscheiben Oberkante UG. Es findet eine gewisse Einspannung der Wandscheiben in die Bodenplatte statt, je nach Ausbildung der Fundation. Diese kann man z.B. mit einer elastischen Einspannung (Drehfeder) modellieren. Die elastische Einspannung liegt im Bereich von 20% einer Volleinspannung. Im Beispiel wird diese als gelenkige Lagerung angenommen.</w:t>
      </w:r>
    </w:p>
    <w:tbl>
      <w:tblPr>
        <w:tblStyle w:val="Table"/>
        <w:tblW w:type="pct" w:w="5000"/>
        <w:tblLook w:firstRow="0" w:lastRow="0" w:firstColumn="0" w:lastColumn="0" w:noHBand="0" w:noVBand="0" w:val="0000"/>
        <w:jc w:val="start"/>
      </w:tblPr>
      <w:tblGrid>
        <w:gridCol w:w="7920"/>
      </w:tblGrid>
      <w:tr>
        <w:tc>
          <w:tcPr/>
          <w:bookmarkStart w:id="677" w:name="fig-ekv_ansicht"/>
          <w:p>
            <w:pPr>
              <w:jc w:val="center"/>
            </w:pPr>
            <w:r>
              <w:drawing>
                <wp:inline>
                  <wp:extent cx="5391150" cy="3419475"/>
                  <wp:effectExtent b="0" l="0" r="0" t="0"/>
                  <wp:docPr descr="" title="" id="674" name="Picture"/>
                  <a:graphic>
                    <a:graphicData uri="http://schemas.openxmlformats.org/drawingml/2006/picture">
                      <pic:pic>
                        <pic:nvPicPr>
                          <pic:cNvPr descr="bilder/aufgabe_ekv_gebaude_ansicht.svg" id="675" name="Picture"/>
                          <pic:cNvPicPr>
                            <a:picLocks noChangeArrowheads="1" noChangeAspect="1"/>
                          </pic:cNvPicPr>
                        </pic:nvPicPr>
                        <pic:blipFill>
                          <a:blip r:embed="rId676">
                            <a:extLst>
                              <a:ext uri="{28A0092B-C50C-407E-A947-70E740481C1C}">
                                <a14:useLocalDpi xmlns:a14="http://schemas.microsoft.com/office/drawing/2010/main" val="0"/>
                              </a:ext>
                              <a:ext uri="{96DAC541-7B7A-43D3-8B79-37D633B846F1}">
                                <asvg:svgBlip xmlns:asvg="http://schemas.microsoft.com/office/drawing/2016/SVG/main" r:embed="rId673"/>
                              </a:ext>
                            </a:extLst>
                          </a:blip>
                          <a:stretch>
                            <a:fillRect/>
                          </a:stretch>
                        </pic:blipFill>
                        <pic:spPr bwMode="auto">
                          <a:xfrm>
                            <a:off x="0" y="0"/>
                            <a:ext cx="5391150" cy="34194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17.2: Ansicht der Wand 3 des Gebäudes</w:t>
            </w:r>
          </w:p>
          <w:bookmarkEnd w:id="677"/>
        </w:tc>
      </w:tr>
    </w:tbl>
    <w:p>
      <w:pPr>
        <w:pStyle w:val="Textkrper"/>
      </w:pPr>
      <w:r>
        <w:t xml:space="preserve">Die Modellierung in</w:t>
      </w:r>
      <w:r>
        <w:t xml:space="preserve"> </w:t>
      </w:r>
      <w:hyperlink w:anchor="fig-ekv_modell">
        <w:r>
          <w:rPr>
            <w:rStyle w:val="Hyperlink"/>
          </w:rPr>
          <w:t xml:space="preserve">Abbildung 17.3</w:t>
        </w:r>
      </w:hyperlink>
      <w:r>
        <w:t xml:space="preserve"> </w:t>
      </w:r>
      <w:r>
        <w:t xml:space="preserve">trifft folgende Annahmen:</w:t>
      </w:r>
    </w:p>
    <w:p>
      <w:pPr>
        <w:numPr>
          <w:ilvl w:val="0"/>
          <w:numId w:val="1037"/>
        </w:numPr>
        <w:pStyle w:val="Compact"/>
      </w:pPr>
      <w:r>
        <w:t xml:space="preserve">Die Decken sind gelenkig an die Tragwände angeschlossen</w:t>
      </w:r>
    </w:p>
    <w:p>
      <w:pPr>
        <w:numPr>
          <w:ilvl w:val="0"/>
          <w:numId w:val="1037"/>
        </w:numPr>
        <w:pStyle w:val="Compact"/>
      </w:pPr>
      <w:r>
        <w:t xml:space="preserve">Die Deckenscheiben wirken in ihrer Ebene als starre Scheiben</w:t>
      </w:r>
    </w:p>
    <w:p>
      <w:pPr>
        <w:numPr>
          <w:ilvl w:val="0"/>
          <w:numId w:val="1037"/>
        </w:numPr>
        <w:pStyle w:val="Compact"/>
      </w:pPr>
      <w:r>
        <w:t xml:space="preserve">Die Wandscheiben bzw. Tragwände sind in den Kellerkasten eingespannt, so dass die Modellierung als Kragarm gerechtfertigt ist</w:t>
      </w:r>
    </w:p>
    <w:p>
      <w:pPr>
        <w:numPr>
          <w:ilvl w:val="0"/>
          <w:numId w:val="1037"/>
        </w:numPr>
        <w:pStyle w:val="Compact"/>
      </w:pPr>
      <w:r>
        <w:t xml:space="preserve">Die Massen der Decken werden im Aufriss als Punktmassen am Kragarm abgebildet (Dabei werden die Massen der Wände pro Geschoss je zur Hälfte der Geschossmassen zugeordnet)</w:t>
      </w:r>
    </w:p>
    <w:p>
      <w:pPr>
        <w:numPr>
          <w:ilvl w:val="0"/>
          <w:numId w:val="1037"/>
        </w:numPr>
        <w:pStyle w:val="Compact"/>
      </w:pPr>
      <w:r>
        <w:t xml:space="preserve">Die Stützen tragen lediglich zum vertikalen Lastabtrag bei. Deren Steifigkeit kann vernachlässigt werden</w:t>
      </w:r>
    </w:p>
    <w:tbl>
      <w:tblPr>
        <w:tblStyle w:val="Table"/>
        <w:tblW w:type="pct" w:w="5000"/>
        <w:tblLook w:firstRow="0" w:lastRow="0" w:firstColumn="0" w:lastColumn="0" w:noHBand="0" w:noVBand="0" w:val="0000"/>
        <w:jc w:val="start"/>
      </w:tblPr>
      <w:tblGrid>
        <w:gridCol w:w="7920"/>
      </w:tblGrid>
      <w:tr>
        <w:tc>
          <w:tcPr/>
          <w:bookmarkStart w:id="682" w:name="fig-ekv_modell"/>
          <w:p>
            <w:pPr>
              <w:jc w:val="center"/>
            </w:pPr>
            <w:r>
              <w:drawing>
                <wp:inline>
                  <wp:extent cx="5391150" cy="2514600"/>
                  <wp:effectExtent b="0" l="0" r="0" t="0"/>
                  <wp:docPr descr="" title="" id="679" name="Picture"/>
                  <a:graphic>
                    <a:graphicData uri="http://schemas.openxmlformats.org/drawingml/2006/picture">
                      <pic:pic>
                        <pic:nvPicPr>
                          <pic:cNvPr descr="bilder/aufgabe_ekv_3ms.svg" id="680" name="Picture"/>
                          <pic:cNvPicPr>
                            <a:picLocks noChangeArrowheads="1" noChangeAspect="1"/>
                          </pic:cNvPicPr>
                        </pic:nvPicPr>
                        <pic:blipFill>
                          <a:blip r:embed="rId681">
                            <a:extLst>
                              <a:ext uri="{28A0092B-C50C-407E-A947-70E740481C1C}">
                                <a14:useLocalDpi xmlns:a14="http://schemas.microsoft.com/office/drawing/2010/main" val="0"/>
                              </a:ext>
                              <a:ext uri="{96DAC541-7B7A-43D3-8B79-37D633B846F1}">
                                <asvg:svgBlip xmlns:asvg="http://schemas.microsoft.com/office/drawing/2016/SVG/main" r:embed="rId678"/>
                              </a:ext>
                            </a:extLst>
                          </a:blip>
                          <a:stretch>
                            <a:fillRect/>
                          </a:stretch>
                        </pic:blipFill>
                        <pic:spPr bwMode="auto">
                          <a:xfrm>
                            <a:off x="0" y="0"/>
                            <a:ext cx="5391150" cy="25146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17.3: Modellierung als Mehrmassenschwinger</w:t>
            </w:r>
          </w:p>
          <w:bookmarkEnd w:id="682"/>
        </w:tc>
      </w:tr>
    </w:tbl>
    <w:p>
      <w:pPr>
        <w:pStyle w:val="Textkrper"/>
      </w:pPr>
      <w:r>
        <w:t xml:space="preserve">Gesucht:</w:t>
      </w:r>
    </w:p>
    <w:p>
      <w:pPr>
        <w:numPr>
          <w:ilvl w:val="0"/>
          <w:numId w:val="1038"/>
        </w:numPr>
        <w:pStyle w:val="Compact"/>
      </w:pPr>
      <w:r>
        <w:t xml:space="preserve">Schubmittelpunkt</w:t>
      </w:r>
    </w:p>
    <w:p>
      <w:pPr>
        <w:numPr>
          <w:ilvl w:val="0"/>
          <w:numId w:val="1038"/>
        </w:numPr>
        <w:pStyle w:val="Compact"/>
      </w:pPr>
      <w:r>
        <w:t xml:space="preserve">Erste Eigenperiode</w:t>
      </w:r>
    </w:p>
    <w:p>
      <w:pPr>
        <w:numPr>
          <w:ilvl w:val="0"/>
          <w:numId w:val="1038"/>
        </w:numPr>
        <w:pStyle w:val="Compact"/>
      </w:pPr>
      <w:r>
        <w:t xml:space="preserve">Ersatzkräfte durch das Ersatzkraftverfahren auf charakteristischem Niveau</w:t>
      </w:r>
    </w:p>
    <w:p>
      <w:pPr>
        <w:pStyle w:val="FirstParagraph"/>
      </w:pPr>
      <w:r>
        <w:t xml:space="preserve">Gegeben:</w:t>
      </w:r>
    </w:p>
    <w:p>
      <w:pPr>
        <w:numPr>
          <w:ilvl w:val="0"/>
          <w:numId w:val="1039"/>
        </w:numPr>
        <w:pStyle w:val="Compact"/>
      </w:pPr>
      <w:r>
        <w:t xml:space="preserve">Baugrundklasse</w:t>
      </w:r>
      <w:r>
        <w:t xml:space="preserve"> </w:t>
      </w:r>
      <m:oMath>
        <m:r>
          <m:t>B</m:t>
        </m:r>
      </m:oMath>
    </w:p>
    <w:p>
      <w:pPr>
        <w:numPr>
          <w:ilvl w:val="0"/>
          <w:numId w:val="1039"/>
        </w:numPr>
        <w:pStyle w:val="Compact"/>
      </w:pPr>
      <w:r>
        <w:t xml:space="preserve">Erdbebenzone</w:t>
      </w:r>
      <w:r>
        <w:t xml:space="preserve"> </w:t>
      </w:r>
      <m:oMath>
        <m:r>
          <m:t>Z</m:t>
        </m:r>
        <m:r>
          <m:t>2</m:t>
        </m:r>
      </m:oMath>
    </w:p>
    <w:p>
      <w:pPr>
        <w:numPr>
          <w:ilvl w:val="0"/>
          <w:numId w:val="1039"/>
        </w:numPr>
        <w:pStyle w:val="Compact"/>
      </w:pPr>
      <w:r>
        <w:t xml:space="preserve">Decken und Wände sind alle</w:t>
      </w:r>
      <w:r>
        <w:t xml:space="preserve"> </w:t>
      </w:r>
      <m:oMath>
        <m:r>
          <m:t>d</m:t>
        </m:r>
      </m:oMath>
      <w:r>
        <w:t xml:space="preserve"> </w:t>
      </w:r>
      <w:r>
        <w:t xml:space="preserve">stark</w:t>
      </w:r>
    </w:p>
    <w:p>
      <w:pPr>
        <w:numPr>
          <w:ilvl w:val="0"/>
          <w:numId w:val="1039"/>
        </w:numPr>
        <w:pStyle w:val="Compact"/>
      </w:pPr>
      <w:r>
        <w:t xml:space="preserve">Sämtliche Decken gelten als Büroflächen (Lastermittlung - vereinfacht auch die Dachfläche)</w:t>
      </w:r>
    </w:p>
    <w:p>
      <w:pPr>
        <w:numPr>
          <w:ilvl w:val="0"/>
          <w:numId w:val="1039"/>
        </w:numPr>
        <w:pStyle w:val="Compact"/>
      </w:pPr>
      <w:r>
        <w:t xml:space="preserve">Reduktion der Biegesteifigkeit</w:t>
      </w:r>
      <w:r>
        <w:t xml:space="preserve"> </w:t>
      </w:r>
      <m:oMath>
        <m:sSub>
          <m:e>
            <m:r>
              <m:t>γ</m:t>
            </m:r>
          </m:e>
          <m:sub>
            <m:r>
              <m:t>E</m:t>
            </m:r>
            <m:r>
              <m:t>I</m:t>
            </m:r>
          </m:sub>
        </m:sSub>
      </m:oMath>
      <w:r>
        <w:t xml:space="preserve"> </w:t>
      </w:r>
      <w:r>
        <w:t xml:space="preserve">zur Berücksichtigung der Rissbildung</w:t>
      </w:r>
    </w:p>
    <w:bookmarkStart w:id="683" w:name="tbl-parameter_ekv1"/>
    <w:p>
      <w:pPr>
        <w:pStyle w:val="TableCaption"/>
      </w:pPr>
      <w:r>
        <w:t xml:space="preserve">Tabelle 17.1: Verwendete Parameter der Aufgabe</w:t>
      </w:r>
    </w:p>
    <w:tbl>
      <w:tblPr>
        <w:tblStyle w:val="Table"/>
        <w:tblW w:type="pct" w:w="5000"/>
        <w:tblLook w:firstRow="0" w:lastRow="0" w:firstColumn="0" w:lastColumn="0" w:noHBand="0" w:noVBand="0" w:val="0000"/>
        <w:jc w:val="start"/>
        <w:tblCaption w:val="Tabelle 17.1: Verwendete Parameter der Aufgabe"/>
      </w:tblPr>
      <w:tblGrid>
        <w:gridCol w:w="3960"/>
        <w:gridCol w:w="3960"/>
      </w:tblGrid>
      <w:tr>
        <w:tc>
          <w:tcPr/>
          <w:p>
            <w:pPr>
              <w:pStyle w:val="Compact"/>
              <w:jc w:val="left"/>
            </w:pPr>
            <m:oMath>
              <m:r>
                <m:t>E</m:t>
              </m:r>
              <m:r>
                <m:rPr>
                  <m:sty m:val="p"/>
                </m:rPr>
                <m:t>=</m:t>
              </m:r>
              <m:f>
                <m:fPr>
                  <m:type m:val="bar"/>
                </m:fPr>
                <m:num>
                  <m:r>
                    <m:t>30000</m:t>
                  </m:r>
                  <m:r>
                    <m:rPr>
                      <m:nor/>
                      <m:sty m:val="p"/>
                    </m:rPr>
                    <m:t>N</m:t>
                  </m:r>
                </m:num>
                <m:den>
                  <m:sSup>
                    <m:e>
                      <m:r>
                        <m:rPr>
                          <m:nor/>
                          <m:sty m:val="p"/>
                        </m:rPr>
                        <m:t>mm</m:t>
                      </m:r>
                    </m:e>
                    <m:sup>
                      <m:r>
                        <m:t>2</m:t>
                      </m:r>
                    </m:sup>
                  </m:sSup>
                </m:den>
              </m:f>
            </m:oMath>
          </w:p>
        </w:tc>
        <w:tc>
          <w:tcPr/>
          <w:p>
            <w:pPr>
              <w:pStyle w:val="Compact"/>
              <w:jc w:val="left"/>
            </w:pPr>
            <m:oMath>
              <m:sSub>
                <m:e>
                  <m:r>
                    <m:t>H</m:t>
                  </m:r>
                </m:e>
                <m:sub>
                  <m:r>
                    <m:t>1</m:t>
                  </m:r>
                </m:sub>
              </m:sSub>
              <m:r>
                <m:rPr>
                  <m:sty m:val="p"/>
                </m:rPr>
                <m:t>=</m:t>
              </m:r>
              <m:r>
                <m:t>4</m:t>
              </m:r>
              <m:r>
                <m:rPr>
                  <m:nor/>
                  <m:sty m:val="p"/>
                </m:rPr>
                <m:t>m</m:t>
              </m:r>
            </m:oMath>
          </w:p>
        </w:tc>
      </w:tr>
      <w:tr>
        <w:tc>
          <w:tcPr/>
          <w:p>
            <w:pPr>
              <w:pStyle w:val="Compact"/>
              <w:jc w:val="left"/>
            </w:pPr>
            <m:oMath>
              <m:sSub>
                <m:e>
                  <m:r>
                    <m:t>H</m:t>
                  </m:r>
                </m:e>
                <m:sub>
                  <m:r>
                    <m:t>2</m:t>
                  </m:r>
                </m:sub>
              </m:sSub>
              <m:r>
                <m:rPr>
                  <m:sty m:val="p"/>
                </m:rPr>
                <m:t>=</m:t>
              </m:r>
              <m:r>
                <m:t>4</m:t>
              </m:r>
              <m:r>
                <m:rPr>
                  <m:nor/>
                  <m:sty m:val="p"/>
                </m:rPr>
                <m:t>m</m:t>
              </m:r>
            </m:oMath>
          </w:p>
        </w:tc>
        <w:tc>
          <w:tcPr/>
          <w:p>
            <w:pPr>
              <w:pStyle w:val="Compact"/>
              <w:jc w:val="left"/>
            </w:pPr>
            <m:oMath>
              <m:sSub>
                <m:e>
                  <m:r>
                    <m:t>H</m:t>
                  </m:r>
                </m:e>
                <m:sub>
                  <m:r>
                    <m:t>3</m:t>
                  </m:r>
                </m:sub>
              </m:sSub>
              <m:r>
                <m:rPr>
                  <m:sty m:val="p"/>
                </m:rPr>
                <m:t>=</m:t>
              </m:r>
              <m:r>
                <m:t>4</m:t>
              </m:r>
              <m:r>
                <m:rPr>
                  <m:nor/>
                  <m:sty m:val="p"/>
                </m:rPr>
                <m:t>m</m:t>
              </m:r>
            </m:oMath>
          </w:p>
        </w:tc>
      </w:tr>
      <w:tr>
        <w:tc>
          <w:tcPr/>
          <w:p>
            <w:pPr>
              <w:pStyle w:val="Compact"/>
              <w:jc w:val="left"/>
            </w:pPr>
            <m:oMath>
              <m:sSub>
                <m:e>
                  <m:r>
                    <m:t>L</m:t>
                  </m:r>
                </m:e>
                <m:sub>
                  <m:r>
                    <m:t>w</m:t>
                  </m:r>
                  <m:r>
                    <m:t>1</m:t>
                  </m:r>
                </m:sub>
              </m:sSub>
              <m:r>
                <m:rPr>
                  <m:sty m:val="p"/>
                </m:rPr>
                <m:t>=</m:t>
              </m:r>
              <m:r>
                <m:t>4</m:t>
              </m:r>
              <m:r>
                <m:rPr>
                  <m:nor/>
                  <m:sty m:val="p"/>
                </m:rPr>
                <m:t>m</m:t>
              </m:r>
            </m:oMath>
          </w:p>
        </w:tc>
        <w:tc>
          <w:tcPr/>
          <w:p>
            <w:pPr>
              <w:pStyle w:val="Compact"/>
              <w:jc w:val="left"/>
            </w:pPr>
            <m:oMath>
              <m:sSub>
                <m:e>
                  <m:r>
                    <m:t>L</m:t>
                  </m:r>
                </m:e>
                <m:sub>
                  <m:r>
                    <m:t>w</m:t>
                  </m:r>
                  <m:r>
                    <m:t>2</m:t>
                  </m:r>
                </m:sub>
              </m:sSub>
              <m:r>
                <m:rPr>
                  <m:sty m:val="p"/>
                </m:rPr>
                <m:t>=</m:t>
              </m:r>
              <m:r>
                <m:t>3</m:t>
              </m:r>
              <m:r>
                <m:rPr>
                  <m:nor/>
                  <m:sty m:val="p"/>
                </m:rPr>
                <m:t>m</m:t>
              </m:r>
            </m:oMath>
          </w:p>
        </w:tc>
      </w:tr>
      <w:tr>
        <w:tc>
          <w:tcPr/>
          <w:p>
            <w:pPr>
              <w:pStyle w:val="Compact"/>
              <w:jc w:val="left"/>
            </w:pPr>
            <m:oMath>
              <m:sSub>
                <m:e>
                  <m:r>
                    <m:t>L</m:t>
                  </m:r>
                </m:e>
                <m:sub>
                  <m:r>
                    <m:t>w</m:t>
                  </m:r>
                  <m:r>
                    <m:t>3</m:t>
                  </m:r>
                </m:sub>
              </m:sSub>
              <m:r>
                <m:rPr>
                  <m:sty m:val="p"/>
                </m:rPr>
                <m:t>=</m:t>
              </m:r>
              <m:r>
                <m:t>5</m:t>
              </m:r>
              <m:r>
                <m:rPr>
                  <m:nor/>
                  <m:sty m:val="p"/>
                </m:rPr>
                <m:t>m</m:t>
              </m:r>
            </m:oMath>
          </w:p>
        </w:tc>
        <w:tc>
          <w:tcPr/>
          <w:p>
            <w:pPr>
              <w:pStyle w:val="Compact"/>
              <w:jc w:val="left"/>
            </w:pPr>
            <m:oMath>
              <m:sSub>
                <m:e>
                  <m:r>
                    <m:t>L</m:t>
                  </m:r>
                </m:e>
                <m:sub>
                  <m:r>
                    <m:t>w</m:t>
                  </m:r>
                  <m:r>
                    <m:t>4</m:t>
                  </m:r>
                </m:sub>
              </m:sSub>
              <m:r>
                <m:rPr>
                  <m:sty m:val="p"/>
                </m:rPr>
                <m:t>=</m:t>
              </m:r>
              <m:r>
                <m:t>3</m:t>
              </m:r>
              <m:r>
                <m:rPr>
                  <m:nor/>
                  <m:sty m:val="p"/>
                </m:rPr>
                <m:t>m</m:t>
              </m:r>
            </m:oMath>
          </w:p>
        </w:tc>
      </w:tr>
      <w:tr>
        <w:tc>
          <w:tcPr/>
          <w:p>
            <w:pPr>
              <w:pStyle w:val="Compact"/>
              <w:jc w:val="left"/>
            </w:pPr>
            <m:oMath>
              <m:sSub>
                <m:e>
                  <m:r>
                    <m:t>L</m:t>
                  </m:r>
                </m:e>
                <m:sub>
                  <m:r>
                    <m:t>x</m:t>
                  </m:r>
                </m:sub>
              </m:sSub>
              <m:r>
                <m:rPr>
                  <m:sty m:val="p"/>
                </m:rPr>
                <m:t>=</m:t>
              </m:r>
              <m:r>
                <m:t>4</m:t>
              </m:r>
              <m:r>
                <m:rPr>
                  <m:nor/>
                  <m:sty m:val="p"/>
                </m:rPr>
                <m:t>m</m:t>
              </m:r>
            </m:oMath>
          </w:p>
        </w:tc>
        <w:tc>
          <w:tcPr/>
          <w:p>
            <w:pPr>
              <w:pStyle w:val="Compact"/>
              <w:jc w:val="left"/>
            </w:pPr>
            <m:oMath>
              <m:sSub>
                <m:e>
                  <m:r>
                    <m:t>L</m:t>
                  </m:r>
                </m:e>
                <m:sub>
                  <m:r>
                    <m:t>y</m:t>
                  </m:r>
                </m:sub>
              </m:sSub>
              <m:r>
                <m:rPr>
                  <m:sty m:val="p"/>
                </m:rPr>
                <m:t>=</m:t>
              </m:r>
              <m:r>
                <m:t>5</m:t>
              </m:r>
              <m:r>
                <m:rPr>
                  <m:nor/>
                  <m:sty m:val="p"/>
                </m:rPr>
                <m:t>m</m:t>
              </m:r>
            </m:oMath>
          </w:p>
        </w:tc>
      </w:tr>
      <w:tr>
        <w:tc>
          <w:tcPr/>
          <w:p>
            <w:pPr>
              <w:pStyle w:val="Compact"/>
              <w:jc w:val="left"/>
            </w:pPr>
            <m:oMath>
              <m:r>
                <m:t>d</m:t>
              </m:r>
              <m:r>
                <m:rPr>
                  <m:sty m:val="p"/>
                </m:rPr>
                <m:t>=</m:t>
              </m:r>
              <m:r>
                <m:t>0.3</m:t>
              </m:r>
              <m:r>
                <m:rPr>
                  <m:nor/>
                  <m:sty m:val="p"/>
                </m:rPr>
                <m:t>m</m:t>
              </m:r>
            </m:oMath>
          </w:p>
        </w:tc>
        <w:tc>
          <w:tcPr/>
          <w:p>
            <w:pPr>
              <w:pStyle w:val="Compact"/>
              <w:jc w:val="left"/>
            </w:pPr>
            <m:oMath>
              <m:r>
                <m:t>g</m:t>
              </m:r>
              <m:r>
                <m:rPr>
                  <m:sty m:val="p"/>
                </m:rPr>
                <m:t>=</m:t>
              </m:r>
              <m:f>
                <m:fPr>
                  <m:type m:val="bar"/>
                </m:fPr>
                <m:num>
                  <m:r>
                    <m:t>10</m:t>
                  </m:r>
                  <m:r>
                    <m:rPr>
                      <m:nor/>
                      <m:sty m:val="p"/>
                    </m:rPr>
                    <m:t>m</m:t>
                  </m:r>
                </m:num>
                <m:den>
                  <m:sSup>
                    <m:e>
                      <m:r>
                        <m:rPr>
                          <m:nor/>
                          <m:sty m:val="p"/>
                        </m:rPr>
                        <m:t>s</m:t>
                      </m:r>
                    </m:e>
                    <m:sup>
                      <m:r>
                        <m:t>2</m:t>
                      </m:r>
                    </m:sup>
                  </m:sSup>
                </m:den>
              </m:f>
            </m:oMath>
          </w:p>
        </w:tc>
      </w:tr>
      <w:tr>
        <w:tc>
          <w:tcPr/>
          <w:p>
            <w:pPr>
              <w:pStyle w:val="Compact"/>
              <w:jc w:val="left"/>
            </w:pPr>
            <m:oMath>
              <m:sSub>
                <m:e>
                  <m:r>
                    <m:t>γ</m:t>
                  </m:r>
                </m:e>
                <m:sub>
                  <m:r>
                    <m:t>E</m:t>
                  </m:r>
                  <m:r>
                    <m:t>I</m:t>
                  </m:r>
                </m:sub>
              </m:sSub>
              <m:r>
                <m:rPr>
                  <m:sty m:val="p"/>
                </m:rPr>
                <m:t>=</m:t>
              </m:r>
              <m:r>
                <m:t>1.0</m:t>
              </m:r>
            </m:oMath>
          </w:p>
        </w:tc>
        <w:tc>
          <w:tcPr/>
          <w:p>
            <w:pPr>
              <w:pStyle w:val="Compact"/>
              <w:jc w:val="left"/>
            </w:pPr>
            <m:oMath>
              <m:sSub>
                <m:e>
                  <m:r>
                    <m:t>γ</m:t>
                  </m:r>
                </m:e>
                <m:sub>
                  <m:r>
                    <m:t>f</m:t>
                  </m:r>
                </m:sub>
              </m:sSub>
              <m:r>
                <m:rPr>
                  <m:sty m:val="p"/>
                </m:rPr>
                <m:t>=</m:t>
              </m:r>
              <m:r>
                <m:t>1.0</m:t>
              </m:r>
            </m:oMath>
          </w:p>
        </w:tc>
      </w:tr>
      <w:tr>
        <w:tc>
          <w:tcPr/>
          <w:p>
            <w:pPr>
              <w:pStyle w:val="Compact"/>
              <w:jc w:val="left"/>
            </w:pPr>
            <m:oMath>
              <m:r>
                <m:t>q</m:t>
              </m:r>
              <m:r>
                <m:rPr>
                  <m:sty m:val="p"/>
                </m:rPr>
                <m:t>=</m:t>
              </m:r>
              <m:r>
                <m:t>2.0</m:t>
              </m:r>
            </m:oMath>
          </w:p>
        </w:tc>
        <w:tc>
          <w:tcPr/>
          <w:p>
            <w:pPr>
              <w:pStyle w:val="Compact"/>
              <w:jc w:val="left"/>
            </w:pPr>
            <m:oMath>
              <m:sSub>
                <m:e>
                  <m:r>
                    <m:t>q</m:t>
                  </m:r>
                </m:e>
                <m:sub>
                  <m:r>
                    <m:t>a</m:t>
                  </m:r>
                  <m:r>
                    <m:t>u</m:t>
                  </m:r>
                  <m:r>
                    <m:t>f</m:t>
                  </m:r>
                  <m:r>
                    <m:t>l</m:t>
                  </m:r>
                  <m:r>
                    <m:t>a</m:t>
                  </m:r>
                  <m:r>
                    <m:t>s</m:t>
                  </m:r>
                  <m:r>
                    <m:t>t</m:t>
                  </m:r>
                  <m:r>
                    <m:t>k</m:t>
                  </m:r>
                </m:sub>
              </m:sSub>
              <m:r>
                <m:rPr>
                  <m:sty m:val="p"/>
                </m:rPr>
                <m:t>=</m:t>
              </m:r>
              <m:f>
                <m:fPr>
                  <m:type m:val="bar"/>
                </m:fPr>
                <m:num>
                  <m:r>
                    <m:t>1000</m:t>
                  </m:r>
                  <m:r>
                    <m:rPr>
                      <m:nor/>
                      <m:sty m:val="p"/>
                    </m:rPr>
                    <m:t>N</m:t>
                  </m:r>
                </m:num>
                <m:den>
                  <m:sSup>
                    <m:e>
                      <m:r>
                        <m:rPr>
                          <m:nor/>
                          <m:sty m:val="p"/>
                        </m:rPr>
                        <m:t>m</m:t>
                      </m:r>
                    </m:e>
                    <m:sup>
                      <m:r>
                        <m:t>2</m:t>
                      </m:r>
                    </m:sup>
                  </m:sSup>
                </m:den>
              </m:f>
            </m:oMath>
          </w:p>
        </w:tc>
      </w:tr>
      <w:tr>
        <w:tc>
          <w:tcPr/>
          <w:p>
            <w:pPr>
              <w:pStyle w:val="Compact"/>
              <w:jc w:val="left"/>
            </w:pPr>
            <m:oMath>
              <m:sSub>
                <m:e>
                  <m:r>
                    <m:t>q</m:t>
                  </m:r>
                </m:e>
                <m:sub>
                  <m:r>
                    <m:t>n</m:t>
                  </m:r>
                  <m:r>
                    <m:t>u</m:t>
                  </m:r>
                  <m:r>
                    <m:t>t</m:t>
                  </m:r>
                  <m:r>
                    <m:t>z</m:t>
                  </m:r>
                  <m:r>
                    <m:t>l</m:t>
                  </m:r>
                  <m:r>
                    <m:t>a</m:t>
                  </m:r>
                  <m:r>
                    <m:t>s</m:t>
                  </m:r>
                  <m:r>
                    <m:t>t</m:t>
                  </m:r>
                  <m:r>
                    <m:t>k</m:t>
                  </m:r>
                </m:sub>
              </m:sSub>
              <m:r>
                <m:rPr>
                  <m:sty m:val="p"/>
                </m:rPr>
                <m:t>=</m:t>
              </m:r>
              <m:f>
                <m:fPr>
                  <m:type m:val="bar"/>
                </m:fPr>
                <m:num>
                  <m:r>
                    <m:t>2000</m:t>
                  </m:r>
                  <m:r>
                    <m:rPr>
                      <m:nor/>
                      <m:sty m:val="p"/>
                    </m:rPr>
                    <m:t>N</m:t>
                  </m:r>
                </m:num>
                <m:den>
                  <m:sSup>
                    <m:e>
                      <m:r>
                        <m:rPr>
                          <m:nor/>
                          <m:sty m:val="p"/>
                        </m:rPr>
                        <m:t>m</m:t>
                      </m:r>
                    </m:e>
                    <m:sup>
                      <m:r>
                        <m:t>2</m:t>
                      </m:r>
                    </m:sup>
                  </m:sSup>
                </m:den>
              </m:f>
            </m:oMath>
          </w:p>
        </w:tc>
        <w:tc>
          <w:tcPr/>
          <w:p>
            <w:pPr>
              <w:pStyle w:val="Compact"/>
              <w:jc w:val="left"/>
            </w:pPr>
            <m:oMath>
              <m:sSub>
                <m:e>
                  <m:r>
                    <m:t>ρ</m:t>
                  </m:r>
                </m:e>
                <m:sub>
                  <m:r>
                    <m:t>c</m:t>
                  </m:r>
                </m:sub>
              </m:sSub>
              <m:r>
                <m:rPr>
                  <m:sty m:val="p"/>
                </m:rPr>
                <m:t>=</m:t>
              </m:r>
              <m:f>
                <m:fPr>
                  <m:type m:val="bar"/>
                </m:fPr>
                <m:num>
                  <m:r>
                    <m:t>25000</m:t>
                  </m:r>
                  <m:r>
                    <m:rPr>
                      <m:nor/>
                      <m:sty m:val="p"/>
                    </m:rPr>
                    <m:t>N</m:t>
                  </m:r>
                </m:num>
                <m:den>
                  <m:sSup>
                    <m:e>
                      <m:r>
                        <m:rPr>
                          <m:nor/>
                          <m:sty m:val="p"/>
                        </m:rPr>
                        <m:t>m</m:t>
                      </m:r>
                    </m:e>
                    <m:sup>
                      <m:r>
                        <m:t>3</m:t>
                      </m:r>
                    </m:sup>
                  </m:sSup>
                </m:den>
              </m:f>
            </m:oMath>
          </w:p>
        </w:tc>
      </w:tr>
    </w:tbl>
    <w:bookmarkEnd w:id="683"/>
    <w:p>
      <w:r>
        <w:br w:type="page"/>
      </w:r>
    </w:p>
    <w:bookmarkEnd w:id="684"/>
    <w:bookmarkStart w:id="784" w:name="musterlösung-13"/>
    <w:p>
      <w:pPr>
        <w:pStyle w:val="berschrift2"/>
      </w:pPr>
      <w:r>
        <w:t xml:space="preserve">17.2 Musterlösung</w:t>
      </w:r>
    </w:p>
    <w:bookmarkStart w:id="699" w:name="schubmittelpunkt"/>
    <w:p>
      <w:pPr>
        <w:pStyle w:val="berschrift3"/>
      </w:pPr>
      <w:r>
        <w:t xml:space="preserve">17.2.1 Schubmittelpunkt</w:t>
      </w:r>
    </w:p>
    <w:p>
      <w:pPr>
        <w:pStyle w:val="FirstParagraph"/>
      </w:pPr>
      <w:r>
        <w:t xml:space="preserve">Für die Berechnung des Schubmittelpunktes C wird zunächst angenommen, dass sich</w:t>
      </w:r>
      <w:r>
        <w:t xml:space="preserve"> </w:t>
      </w:r>
      <w:r>
        <w:t xml:space="preserve">die Wandscheiben</w:t>
      </w:r>
      <w:r>
        <w:t xml:space="preserve"> </w:t>
      </w:r>
      <w:r>
        <w:rPr>
          <w:bCs/>
          <w:b/>
        </w:rPr>
        <w:t xml:space="preserve">parallel</w:t>
      </w:r>
      <w:r>
        <w:t xml:space="preserve"> </w:t>
      </w:r>
      <w:r>
        <w:t xml:space="preserve">in y- bzw. z-Richtungen verschieben.</w:t>
      </w:r>
      <w:r>
        <w:t xml:space="preserve"> </w:t>
      </w:r>
      <w:r>
        <w:t xml:space="preserve">Es findet somit</w:t>
      </w:r>
      <w:r>
        <w:t xml:space="preserve"> </w:t>
      </w:r>
      <w:r>
        <w:rPr>
          <w:bCs/>
          <w:b/>
        </w:rPr>
        <w:t xml:space="preserve">keine Verdrehung</w:t>
      </w:r>
      <w:r>
        <w:t xml:space="preserve"> </w:t>
      </w:r>
      <w:r>
        <w:t xml:space="preserve">statt.</w:t>
      </w:r>
      <w:r>
        <w:t xml:space="preserve"> </w:t>
      </w:r>
      <w:r>
        <w:t xml:space="preserve">Die gleiche Verschiebung wird durch die starre Deckenscheibe gewährleistet.</w:t>
      </w:r>
      <w:r>
        <w:t xml:space="preserve"> </w:t>
      </w:r>
      <w:r>
        <w:t xml:space="preserve">Die Wandscheiben können als Biegestäbe (Kragarme) mit der Biegesteifigkeit EI</w:t>
      </w:r>
      <w:r>
        <w:t xml:space="preserve"> </w:t>
      </w:r>
      <w:r>
        <w:t xml:space="preserve">in die jeweilige y- bzw. z-Richtung betrachtet werden. Jede Wandscheibe erfährt</w:t>
      </w:r>
      <w:r>
        <w:t xml:space="preserve"> </w:t>
      </w:r>
      <w:r>
        <w:t xml:space="preserve">bei einer parallelen Verschiebung der starren Deckenscheibe</w:t>
      </w:r>
      <w:r>
        <w:t xml:space="preserve"> </w:t>
      </w:r>
      <w:r>
        <w:t xml:space="preserve">in die jeweilige Richtung die gleiche Kopfverformung (parallel geschaltete Federn).</w:t>
      </w:r>
    </w:p>
    <w:bookmarkStart w:id="685" w:name="abstand-vom-koordinatennullpunkt"/>
    <w:p>
      <w:pPr>
        <w:pStyle w:val="berschrift4"/>
      </w:pPr>
      <w:r>
        <w:t xml:space="preserve">17.2.1.1 Abstand vom Koordinatennullpunkt</w:t>
      </w:r>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sSub>
                <m:e>
                  <m:r>
                    <m:t>x</m:t>
                  </m:r>
                </m:e>
                <m:sub>
                  <m:r>
                    <m:t>1</m:t>
                  </m:r>
                </m:sub>
              </m:sSub>
              <m:r>
                <m:rPr>
                  <m:sty m:val="p"/>
                </m:rPr>
                <m:t>=</m:t>
              </m:r>
              <m:r>
                <m:rPr>
                  <m:sty m:val="p"/>
                </m:rPr>
                <m:t>−</m:t>
              </m:r>
              <m:r>
                <m:t>4.0</m:t>
              </m:r>
              <m:r>
                <m:rPr>
                  <m:nor/>
                  <m:sty m:val="p"/>
                </m:rPr>
                <m:t>m</m:t>
              </m:r>
            </m:oMath>
          </w:p>
        </w:tc>
        <w:tc>
          <w:tcPr/>
          <w:p>
            <w:pPr>
              <w:pStyle w:val="Compact"/>
              <w:jc w:val="left"/>
            </w:pPr>
            <m:oMath>
              <m:sSub>
                <m:e>
                  <m:r>
                    <m:t>x</m:t>
                  </m:r>
                </m:e>
                <m:sub>
                  <m:r>
                    <m:t>2</m:t>
                  </m:r>
                </m:sub>
              </m:sSub>
              <m:r>
                <m:rPr>
                  <m:sty m:val="p"/>
                </m:rPr>
                <m:t>=</m:t>
              </m:r>
              <m:r>
                <m:t>4.5</m:t>
              </m:r>
              <m:r>
                <m:rPr>
                  <m:nor/>
                  <m:sty m:val="p"/>
                </m:rPr>
                <m:t>m</m:t>
              </m:r>
            </m:oMath>
          </w:p>
        </w:tc>
      </w:tr>
      <w:tr>
        <w:tc>
          <w:tcPr/>
          <w:p>
            <w:pPr>
              <w:pStyle w:val="Compact"/>
              <w:jc w:val="left"/>
            </w:pPr>
            <m:oMath>
              <m:sSub>
                <m:e>
                  <m:r>
                    <m:t>x</m:t>
                  </m:r>
                </m:e>
                <m:sub>
                  <m:r>
                    <m:t>3</m:t>
                  </m:r>
                </m:sub>
              </m:sSub>
              <m:r>
                <m:rPr>
                  <m:sty m:val="p"/>
                </m:rPr>
                <m:t>=</m:t>
              </m:r>
              <m:r>
                <m:rPr>
                  <m:sty m:val="p"/>
                </m:rPr>
                <m:t>−</m:t>
              </m:r>
              <m:r>
                <m:t>6.0</m:t>
              </m:r>
              <m:r>
                <m:rPr>
                  <m:nor/>
                  <m:sty m:val="p"/>
                </m:rPr>
                <m:t>m</m:t>
              </m:r>
            </m:oMath>
          </w:p>
        </w:tc>
        <w:tc>
          <w:tcPr/>
          <w:p>
            <w:pPr>
              <w:pStyle w:val="Compact"/>
              <w:jc w:val="left"/>
            </w:pPr>
            <m:oMath>
              <m:sSub>
                <m:e>
                  <m:r>
                    <m:t>x</m:t>
                  </m:r>
                </m:e>
                <m:sub>
                  <m:r>
                    <m:t>4</m:t>
                  </m:r>
                </m:sub>
              </m:sSub>
              <m:r>
                <m:rPr>
                  <m:sty m:val="p"/>
                </m:rPr>
                <m:t>=</m:t>
              </m:r>
              <m:r>
                <m:t>10.0</m:t>
              </m:r>
              <m:r>
                <m:rPr>
                  <m:nor/>
                  <m:sty m:val="p"/>
                </m:rPr>
                <m:t>m</m:t>
              </m:r>
            </m:oMath>
          </w:p>
        </w:tc>
      </w:tr>
    </w:tbl>
    <w:p>
      <w:pPr>
        <w:pStyle w:val="Textkrper"/>
      </w:pPr>
      <w:r>
        <w:t xml:space="preserve"> </w:t>
      </w:r>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sSub>
                <m:e>
                  <m:r>
                    <m:t>y</m:t>
                  </m:r>
                </m:e>
                <m:sub>
                  <m:r>
                    <m:t>1</m:t>
                  </m:r>
                </m:sub>
              </m:sSub>
              <m:r>
                <m:rPr>
                  <m:sty m:val="p"/>
                </m:rPr>
                <m:t>=</m:t>
              </m:r>
              <m:r>
                <m:t>7.5</m:t>
              </m:r>
              <m:r>
                <m:rPr>
                  <m:nor/>
                  <m:sty m:val="p"/>
                </m:rPr>
                <m:t>m</m:t>
              </m:r>
            </m:oMath>
          </w:p>
        </w:tc>
        <w:tc>
          <w:tcPr/>
          <w:p>
            <w:pPr>
              <w:pStyle w:val="Compact"/>
              <w:jc w:val="left"/>
            </w:pPr>
            <m:oMath>
              <m:sSub>
                <m:e>
                  <m:r>
                    <m:t>y</m:t>
                  </m:r>
                </m:e>
                <m:sub>
                  <m:r>
                    <m:t>2</m:t>
                  </m:r>
                </m:sub>
              </m:sSub>
              <m:r>
                <m:rPr>
                  <m:sty m:val="p"/>
                </m:rPr>
                <m:t>=</m:t>
              </m:r>
              <m:r>
                <m:rPr>
                  <m:sty m:val="p"/>
                </m:rPr>
                <m:t>−</m:t>
              </m:r>
              <m:r>
                <m:t>7.5</m:t>
              </m:r>
              <m:r>
                <m:rPr>
                  <m:nor/>
                  <m:sty m:val="p"/>
                </m:rPr>
                <m:t>m</m:t>
              </m:r>
            </m:oMath>
          </w:p>
        </w:tc>
      </w:tr>
      <w:tr>
        <w:tc>
          <w:tcPr/>
          <w:p>
            <w:pPr>
              <w:pStyle w:val="Compact"/>
              <w:jc w:val="left"/>
            </w:pPr>
            <m:oMath>
              <m:sSub>
                <m:e>
                  <m:r>
                    <m:t>y</m:t>
                  </m:r>
                </m:e>
                <m:sub>
                  <m:r>
                    <m:t>3</m:t>
                  </m:r>
                </m:sub>
              </m:sSub>
              <m:r>
                <m:rPr>
                  <m:sty m:val="p"/>
                </m:rPr>
                <m:t>=</m:t>
              </m:r>
              <m:r>
                <m:t>0</m:t>
              </m:r>
            </m:oMath>
          </w:p>
        </w:tc>
        <w:tc>
          <w:tcPr/>
          <w:p>
            <w:pPr>
              <w:pStyle w:val="Compact"/>
              <w:jc w:val="left"/>
            </w:pPr>
            <m:oMath>
              <m:sSub>
                <m:e>
                  <m:r>
                    <m:t>y</m:t>
                  </m:r>
                </m:e>
                <m:sub>
                  <m:r>
                    <m:t>4</m:t>
                  </m:r>
                </m:sub>
              </m:sSub>
              <m:r>
                <m:rPr>
                  <m:sty m:val="p"/>
                </m:rPr>
                <m:t>=</m:t>
              </m:r>
              <m:r>
                <m:t>6.0</m:t>
              </m:r>
              <m:r>
                <m:rPr>
                  <m:nor/>
                  <m:sty m:val="p"/>
                </m:rPr>
                <m:t>m</m:t>
              </m:r>
            </m:oMath>
          </w:p>
        </w:tc>
      </w:tr>
    </w:tbl>
    <w:bookmarkEnd w:id="685"/>
    <w:bookmarkStart w:id="686" w:name="wandlängen"/>
    <w:p>
      <w:pPr>
        <w:pStyle w:val="berschrift4"/>
      </w:pPr>
      <w:r>
        <w:t xml:space="preserve">17.2.1.2 Wandlängen</w:t>
      </w:r>
    </w:p>
    <w:p>
      <w:pPr>
        <w:pStyle w:val="FirstParagraph"/>
      </w:pPr>
      <w:r>
        <w:t xml:space="preserve">Wandlängen in</w:t>
      </w:r>
      <w:r>
        <w:t xml:space="preserve"> </w:t>
      </w:r>
      <m:oMath>
        <m:r>
          <m:t>X</m:t>
        </m:r>
      </m:oMath>
      <w:r>
        <w:t xml:space="preserve">-Richtung</w:t>
      </w:r>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sSub>
                <m:e>
                  <m:r>
                    <m:t>L</m:t>
                  </m:r>
                </m:e>
                <m:sub>
                  <m:r>
                    <m:t>x</m:t>
                  </m:r>
                  <m:r>
                    <m:t>1</m:t>
                  </m:r>
                </m:sub>
              </m:sSub>
              <m:r>
                <m:rPr>
                  <m:sty m:val="p"/>
                </m:rPr>
                <m:t>=</m:t>
              </m:r>
              <m:r>
                <m:t>4.0</m:t>
              </m:r>
              <m:r>
                <m:rPr>
                  <m:nor/>
                  <m:sty m:val="p"/>
                </m:rPr>
                <m:t>m</m:t>
              </m:r>
            </m:oMath>
          </w:p>
        </w:tc>
        <w:tc>
          <w:tcPr/>
          <w:p>
            <w:pPr>
              <w:pStyle w:val="Compact"/>
              <w:jc w:val="left"/>
            </w:pPr>
            <m:oMath>
              <m:sSub>
                <m:e>
                  <m:r>
                    <m:t>L</m:t>
                  </m:r>
                </m:e>
                <m:sub>
                  <m:r>
                    <m:t>x</m:t>
                  </m:r>
                  <m:r>
                    <m:t>2</m:t>
                  </m:r>
                </m:sub>
              </m:sSub>
              <m:r>
                <m:rPr>
                  <m:sty m:val="p"/>
                </m:rPr>
                <m:t>=</m:t>
              </m:r>
              <m:r>
                <m:t>3.0</m:t>
              </m:r>
              <m:r>
                <m:rPr>
                  <m:nor/>
                  <m:sty m:val="p"/>
                </m:rPr>
                <m:t>m</m:t>
              </m:r>
            </m:oMath>
          </w:p>
        </w:tc>
      </w:tr>
      <w:tr>
        <w:tc>
          <w:tcPr/>
          <w:p>
            <w:pPr>
              <w:pStyle w:val="Compact"/>
              <w:jc w:val="left"/>
            </w:pPr>
            <m:oMath>
              <m:sSub>
                <m:e>
                  <m:r>
                    <m:t>L</m:t>
                  </m:r>
                </m:e>
                <m:sub>
                  <m:r>
                    <m:t>x</m:t>
                  </m:r>
                  <m:r>
                    <m:t>3</m:t>
                  </m:r>
                </m:sub>
              </m:sSub>
              <m:r>
                <m:rPr>
                  <m:sty m:val="p"/>
                </m:rPr>
                <m:t>=</m:t>
              </m:r>
              <m:r>
                <m:t>0.3</m:t>
              </m:r>
              <m:r>
                <m:rPr>
                  <m:nor/>
                  <m:sty m:val="p"/>
                </m:rPr>
                <m:t>m</m:t>
              </m:r>
            </m:oMath>
          </w:p>
        </w:tc>
        <w:tc>
          <w:tcPr/>
          <w:p>
            <w:pPr>
              <w:pStyle w:val="Compact"/>
              <w:jc w:val="left"/>
            </w:pPr>
            <m:oMath>
              <m:sSub>
                <m:e>
                  <m:r>
                    <m:t>L</m:t>
                  </m:r>
                </m:e>
                <m:sub>
                  <m:r>
                    <m:t>x</m:t>
                  </m:r>
                  <m:r>
                    <m:t>4</m:t>
                  </m:r>
                </m:sub>
              </m:sSub>
              <m:r>
                <m:rPr>
                  <m:sty m:val="p"/>
                </m:rPr>
                <m:t>=</m:t>
              </m:r>
              <m:r>
                <m:t>0.3</m:t>
              </m:r>
              <m:r>
                <m:rPr>
                  <m:nor/>
                  <m:sty m:val="p"/>
                </m:rPr>
                <m:t>m</m:t>
              </m:r>
            </m:oMath>
          </w:p>
        </w:tc>
      </w:tr>
    </w:tbl>
    <w:p>
      <w:pPr>
        <w:pStyle w:val="Textkrper"/>
      </w:pPr>
      <w:r>
        <w:t xml:space="preserve">Wandlängen in</w:t>
      </w:r>
      <w:r>
        <w:t xml:space="preserve"> </w:t>
      </w:r>
      <m:oMath>
        <m:r>
          <m:t>Y</m:t>
        </m:r>
      </m:oMath>
      <w:r>
        <w:t xml:space="preserve">-Richtung</w:t>
      </w:r>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sSub>
                <m:e>
                  <m:r>
                    <m:t>L</m:t>
                  </m:r>
                </m:e>
                <m:sub>
                  <m:r>
                    <m:t>y</m:t>
                  </m:r>
                  <m:r>
                    <m:t>1</m:t>
                  </m:r>
                </m:sub>
              </m:sSub>
              <m:r>
                <m:rPr>
                  <m:sty m:val="p"/>
                </m:rPr>
                <m:t>=</m:t>
              </m:r>
              <m:r>
                <m:t>0.3</m:t>
              </m:r>
              <m:r>
                <m:rPr>
                  <m:nor/>
                  <m:sty m:val="p"/>
                </m:rPr>
                <m:t>m</m:t>
              </m:r>
            </m:oMath>
          </w:p>
        </w:tc>
        <w:tc>
          <w:tcPr/>
          <w:p>
            <w:pPr>
              <w:pStyle w:val="Compact"/>
              <w:jc w:val="left"/>
            </w:pPr>
            <m:oMath>
              <m:sSub>
                <m:e>
                  <m:r>
                    <m:t>L</m:t>
                  </m:r>
                </m:e>
                <m:sub>
                  <m:r>
                    <m:t>y</m:t>
                  </m:r>
                  <m:r>
                    <m:t>2</m:t>
                  </m:r>
                </m:sub>
              </m:sSub>
              <m:r>
                <m:rPr>
                  <m:sty m:val="p"/>
                </m:rPr>
                <m:t>=</m:t>
              </m:r>
              <m:r>
                <m:t>0.3</m:t>
              </m:r>
              <m:r>
                <m:rPr>
                  <m:nor/>
                  <m:sty m:val="p"/>
                </m:rPr>
                <m:t>m</m:t>
              </m:r>
            </m:oMath>
          </w:p>
        </w:tc>
      </w:tr>
      <w:tr>
        <w:tc>
          <w:tcPr/>
          <w:p>
            <w:pPr>
              <w:pStyle w:val="Compact"/>
              <w:jc w:val="left"/>
            </w:pPr>
            <m:oMath>
              <m:sSub>
                <m:e>
                  <m:r>
                    <m:t>L</m:t>
                  </m:r>
                </m:e>
                <m:sub>
                  <m:r>
                    <m:t>y</m:t>
                  </m:r>
                  <m:r>
                    <m:t>3</m:t>
                  </m:r>
                </m:sub>
              </m:sSub>
              <m:r>
                <m:rPr>
                  <m:sty m:val="p"/>
                </m:rPr>
                <m:t>=</m:t>
              </m:r>
              <m:r>
                <m:t>5.0</m:t>
              </m:r>
              <m:r>
                <m:rPr>
                  <m:nor/>
                  <m:sty m:val="p"/>
                </m:rPr>
                <m:t>m</m:t>
              </m:r>
            </m:oMath>
          </w:p>
        </w:tc>
        <w:tc>
          <w:tcPr/>
          <w:p>
            <w:pPr>
              <w:pStyle w:val="Compact"/>
              <w:jc w:val="left"/>
            </w:pPr>
            <m:oMath>
              <m:sSub>
                <m:e>
                  <m:r>
                    <m:t>L</m:t>
                  </m:r>
                </m:e>
                <m:sub>
                  <m:r>
                    <m:t>y</m:t>
                  </m:r>
                  <m:r>
                    <m:t>4</m:t>
                  </m:r>
                </m:sub>
              </m:sSub>
              <m:r>
                <m:rPr>
                  <m:sty m:val="p"/>
                </m:rPr>
                <m:t>=</m:t>
              </m:r>
              <m:r>
                <m:t>3.0</m:t>
              </m:r>
              <m:r>
                <m:rPr>
                  <m:nor/>
                  <m:sty m:val="p"/>
                </m:rPr>
                <m:t>m</m:t>
              </m:r>
            </m:oMath>
          </w:p>
        </w:tc>
      </w:tr>
    </w:tbl>
    <w:bookmarkEnd w:id="686"/>
    <w:bookmarkStart w:id="690" w:name="trägheitsmoment"/>
    <w:p>
      <w:pPr>
        <w:pStyle w:val="berschrift4"/>
      </w:pPr>
      <w:r>
        <w:t xml:space="preserve">17.2.1.3 Trägheitsmoment</w:t>
      </w:r>
    </w:p>
    <w:p>
      <w:pPr>
        <w:pStyle w:val="FirstParagraph"/>
      </w:pPr>
      <w:r>
        <w:t xml:space="preserve">Lediglich die Eigenträgheitsmomente sind beschrieben.</w:t>
      </w:r>
    </w:p>
    <w:p>
      <w:pPr>
        <w:pStyle w:val="Textkrper"/>
      </w:pPr>
      <w:bookmarkStart w:id="687" w:name="eq-ekv_eigentraegheit_x"/>
      <m:oMathPara>
        <m:oMathParaPr>
          <m:jc m:val="center"/>
        </m:oMathParaPr>
        <m:oMath>
          <m:sSub>
            <m:e>
              <m:r>
                <m:t>I</m:t>
              </m:r>
            </m:e>
            <m:sub>
              <m:r>
                <m:t>x</m:t>
              </m:r>
              <m:r>
                <m:t>i</m:t>
              </m:r>
            </m:sub>
          </m:sSub>
          <m:r>
            <m:rPr>
              <m:sty m:val="p"/>
            </m:rPr>
            <m:t>=</m:t>
          </m:r>
          <m:f>
            <m:fPr>
              <m:type m:val="bar"/>
            </m:fPr>
            <m:num>
              <m:sSubSup>
                <m:e>
                  <m:r>
                    <m:t>L</m:t>
                  </m:r>
                </m:e>
                <m:sub>
                  <m:r>
                    <m:t>y</m:t>
                  </m:r>
                  <m:r>
                    <m:t>i</m:t>
                  </m:r>
                </m:sub>
                <m:sup>
                  <m:r>
                    <m:t>3</m:t>
                  </m:r>
                </m:sup>
              </m:sSubSup>
              <m:r>
                <m:rPr>
                  <m:sty m:val="p"/>
                </m:rPr>
                <m:t>⋅</m:t>
              </m:r>
              <m:sSub>
                <m:e>
                  <m:r>
                    <m:t>L</m:t>
                  </m:r>
                </m:e>
                <m:sub>
                  <m:r>
                    <m:t>x</m:t>
                  </m:r>
                  <m:r>
                    <m:t>i</m:t>
                  </m:r>
                </m:sub>
              </m:sSub>
            </m:num>
            <m:den>
              <m:r>
                <m:t>12</m:t>
              </m:r>
            </m:den>
          </m:f>
          <m:r>
            <m:t>  </m:t>
          </m:r>
          <m:d>
            <m:dPr>
              <m:begChr m:val="("/>
              <m:endChr m:val=")"/>
              <m:sepChr m:val=""/>
              <m:grow/>
            </m:dPr>
            <m:e>
              <m:r>
                <m:t>17.1</m:t>
              </m:r>
            </m:e>
          </m:d>
        </m:oMath>
      </m:oMathPara>
      <w:bookmarkEnd w:id="687"/>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sSub>
                <m:e>
                  <m:r>
                    <m:t>I</m:t>
                  </m:r>
                </m:e>
                <m:sub>
                  <m:r>
                    <m:t>x</m:t>
                  </m:r>
                  <m:r>
                    <m:t>1</m:t>
                  </m:r>
                </m:sub>
              </m:sSub>
              <m:r>
                <m:rPr>
                  <m:sty m:val="p"/>
                </m:rPr>
                <m:t>=</m:t>
              </m:r>
              <m:r>
                <m:t>0.009</m:t>
              </m:r>
              <m:sSup>
                <m:e>
                  <m:r>
                    <m:rPr>
                      <m:nor/>
                      <m:sty m:val="p"/>
                    </m:rPr>
                    <m:t>m</m:t>
                  </m:r>
                </m:e>
                <m:sup>
                  <m:r>
                    <m:t>4</m:t>
                  </m:r>
                </m:sup>
              </m:sSup>
            </m:oMath>
          </w:p>
        </w:tc>
        <w:tc>
          <w:tcPr/>
          <w:p>
            <w:pPr>
              <w:pStyle w:val="Compact"/>
              <w:jc w:val="left"/>
            </w:pPr>
            <m:oMath>
              <m:sSub>
                <m:e>
                  <m:r>
                    <m:t>I</m:t>
                  </m:r>
                </m:e>
                <m:sub>
                  <m:r>
                    <m:t>x</m:t>
                  </m:r>
                  <m:r>
                    <m:t>2</m:t>
                  </m:r>
                </m:sub>
              </m:sSub>
              <m:r>
                <m:rPr>
                  <m:sty m:val="p"/>
                </m:rPr>
                <m:t>=</m:t>
              </m:r>
              <m:r>
                <m:t>0.00675</m:t>
              </m:r>
              <m:sSup>
                <m:e>
                  <m:r>
                    <m:rPr>
                      <m:nor/>
                      <m:sty m:val="p"/>
                    </m:rPr>
                    <m:t>m</m:t>
                  </m:r>
                </m:e>
                <m:sup>
                  <m:r>
                    <m:t>4</m:t>
                  </m:r>
                </m:sup>
              </m:sSup>
            </m:oMath>
          </w:p>
        </w:tc>
      </w:tr>
      <w:tr>
        <w:tc>
          <w:tcPr/>
          <w:p>
            <w:pPr>
              <w:pStyle w:val="Compact"/>
              <w:jc w:val="left"/>
            </w:pPr>
            <m:oMath>
              <m:sSub>
                <m:e>
                  <m:r>
                    <m:t>I</m:t>
                  </m:r>
                </m:e>
                <m:sub>
                  <m:r>
                    <m:t>x</m:t>
                  </m:r>
                  <m:r>
                    <m:t>3</m:t>
                  </m:r>
                </m:sub>
              </m:sSub>
              <m:r>
                <m:rPr>
                  <m:sty m:val="p"/>
                </m:rPr>
                <m:t>=</m:t>
              </m:r>
              <m:r>
                <m:t>3.13</m:t>
              </m:r>
              <m:sSup>
                <m:e>
                  <m:r>
                    <m:rPr>
                      <m:nor/>
                      <m:sty m:val="p"/>
                    </m:rPr>
                    <m:t>m</m:t>
                  </m:r>
                </m:e>
                <m:sup>
                  <m:r>
                    <m:t>4</m:t>
                  </m:r>
                </m:sup>
              </m:sSup>
            </m:oMath>
          </w:p>
        </w:tc>
        <w:tc>
          <w:tcPr/>
          <w:p>
            <w:pPr>
              <w:pStyle w:val="Compact"/>
              <w:jc w:val="left"/>
            </w:pPr>
            <m:oMath>
              <m:sSub>
                <m:e>
                  <m:r>
                    <m:t>I</m:t>
                  </m:r>
                </m:e>
                <m:sub>
                  <m:r>
                    <m:t>x</m:t>
                  </m:r>
                  <m:r>
                    <m:t>4</m:t>
                  </m:r>
                </m:sub>
              </m:sSub>
              <m:r>
                <m:rPr>
                  <m:sty m:val="p"/>
                </m:rPr>
                <m:t>=</m:t>
              </m:r>
              <m:r>
                <m:t>0.675</m:t>
              </m:r>
              <m:sSup>
                <m:e>
                  <m:r>
                    <m:rPr>
                      <m:nor/>
                      <m:sty m:val="p"/>
                    </m:rPr>
                    <m:t>m</m:t>
                  </m:r>
                </m:e>
                <m:sup>
                  <m:r>
                    <m:t>4</m:t>
                  </m:r>
                </m:sup>
              </m:sSup>
            </m:oMath>
          </w:p>
        </w:tc>
      </w:tr>
    </w:tbl>
    <w:p>
      <w:pPr>
        <w:pStyle w:val="Textkrper"/>
      </w:pPr>
      <w:bookmarkStart w:id="688" w:name="eq-ekv_eigentraegheit_y"/>
      <m:oMathPara>
        <m:oMathParaPr>
          <m:jc m:val="center"/>
        </m:oMathParaPr>
        <m:oMath>
          <m:sSub>
            <m:e>
              <m:r>
                <m:t>I</m:t>
              </m:r>
            </m:e>
            <m:sub>
              <m:r>
                <m:t>y</m:t>
              </m:r>
              <m:r>
                <m:t>i</m:t>
              </m:r>
            </m:sub>
          </m:sSub>
          <m:r>
            <m:rPr>
              <m:sty m:val="p"/>
            </m:rPr>
            <m:t>=</m:t>
          </m:r>
          <m:f>
            <m:fPr>
              <m:type m:val="bar"/>
            </m:fPr>
            <m:num>
              <m:sSubSup>
                <m:e>
                  <m:r>
                    <m:t>L</m:t>
                  </m:r>
                </m:e>
                <m:sub>
                  <m:r>
                    <m:t>x</m:t>
                  </m:r>
                  <m:r>
                    <m:t>i</m:t>
                  </m:r>
                </m:sub>
                <m:sup>
                  <m:r>
                    <m:t>3</m:t>
                  </m:r>
                </m:sup>
              </m:sSubSup>
              <m:r>
                <m:rPr>
                  <m:sty m:val="p"/>
                </m:rPr>
                <m:t>⋅</m:t>
              </m:r>
              <m:sSub>
                <m:e>
                  <m:r>
                    <m:t>L</m:t>
                  </m:r>
                </m:e>
                <m:sub>
                  <m:r>
                    <m:t>y</m:t>
                  </m:r>
                  <m:r>
                    <m:t>i</m:t>
                  </m:r>
                </m:sub>
              </m:sSub>
            </m:num>
            <m:den>
              <m:r>
                <m:t>12</m:t>
              </m:r>
            </m:den>
          </m:f>
          <m:r>
            <m:t>  </m:t>
          </m:r>
          <m:d>
            <m:dPr>
              <m:begChr m:val="("/>
              <m:endChr m:val=")"/>
              <m:sepChr m:val=""/>
              <m:grow/>
            </m:dPr>
            <m:e>
              <m:r>
                <m:t>17.2</m:t>
              </m:r>
            </m:e>
          </m:d>
        </m:oMath>
      </m:oMathPara>
      <w:bookmarkEnd w:id="688"/>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sSub>
                <m:e>
                  <m:r>
                    <m:t>I</m:t>
                  </m:r>
                </m:e>
                <m:sub>
                  <m:r>
                    <m:t>y</m:t>
                  </m:r>
                  <m:r>
                    <m:t>1</m:t>
                  </m:r>
                </m:sub>
              </m:sSub>
              <m:r>
                <m:rPr>
                  <m:sty m:val="p"/>
                </m:rPr>
                <m:t>=</m:t>
              </m:r>
              <m:r>
                <m:t>1.6</m:t>
              </m:r>
              <m:sSup>
                <m:e>
                  <m:r>
                    <m:rPr>
                      <m:nor/>
                      <m:sty m:val="p"/>
                    </m:rPr>
                    <m:t>m</m:t>
                  </m:r>
                </m:e>
                <m:sup>
                  <m:r>
                    <m:t>4</m:t>
                  </m:r>
                </m:sup>
              </m:sSup>
            </m:oMath>
          </w:p>
        </w:tc>
        <w:tc>
          <w:tcPr/>
          <w:p>
            <w:pPr>
              <w:pStyle w:val="Compact"/>
              <w:jc w:val="left"/>
            </w:pPr>
            <m:oMath>
              <m:sSub>
                <m:e>
                  <m:r>
                    <m:t>I</m:t>
                  </m:r>
                </m:e>
                <m:sub>
                  <m:r>
                    <m:t>y</m:t>
                  </m:r>
                  <m:r>
                    <m:t>2</m:t>
                  </m:r>
                </m:sub>
              </m:sSub>
              <m:r>
                <m:rPr>
                  <m:sty m:val="p"/>
                </m:rPr>
                <m:t>=</m:t>
              </m:r>
              <m:r>
                <m:t>0.675</m:t>
              </m:r>
              <m:sSup>
                <m:e>
                  <m:r>
                    <m:rPr>
                      <m:nor/>
                      <m:sty m:val="p"/>
                    </m:rPr>
                    <m:t>m</m:t>
                  </m:r>
                </m:e>
                <m:sup>
                  <m:r>
                    <m:t>4</m:t>
                  </m:r>
                </m:sup>
              </m:sSup>
            </m:oMath>
          </w:p>
        </w:tc>
      </w:tr>
      <w:tr>
        <w:tc>
          <w:tcPr/>
          <w:p>
            <w:pPr>
              <w:pStyle w:val="Compact"/>
              <w:jc w:val="left"/>
            </w:pPr>
            <m:oMath>
              <m:sSub>
                <m:e>
                  <m:r>
                    <m:t>I</m:t>
                  </m:r>
                </m:e>
                <m:sub>
                  <m:r>
                    <m:t>y</m:t>
                  </m:r>
                  <m:r>
                    <m:t>3</m:t>
                  </m:r>
                </m:sub>
              </m:sSub>
              <m:r>
                <m:rPr>
                  <m:sty m:val="p"/>
                </m:rPr>
                <m:t>=</m:t>
              </m:r>
              <m:r>
                <m:t>0.0112</m:t>
              </m:r>
              <m:sSup>
                <m:e>
                  <m:r>
                    <m:rPr>
                      <m:nor/>
                      <m:sty m:val="p"/>
                    </m:rPr>
                    <m:t>m</m:t>
                  </m:r>
                </m:e>
                <m:sup>
                  <m:r>
                    <m:t>4</m:t>
                  </m:r>
                </m:sup>
              </m:sSup>
            </m:oMath>
          </w:p>
        </w:tc>
        <w:tc>
          <w:tcPr/>
          <w:p>
            <w:pPr>
              <w:pStyle w:val="Compact"/>
              <w:jc w:val="left"/>
            </w:pPr>
            <m:oMath>
              <m:sSub>
                <m:e>
                  <m:r>
                    <m:t>I</m:t>
                  </m:r>
                </m:e>
                <m:sub>
                  <m:r>
                    <m:t>y</m:t>
                  </m:r>
                  <m:r>
                    <m:t>4</m:t>
                  </m:r>
                </m:sub>
              </m:sSub>
              <m:r>
                <m:rPr>
                  <m:sty m:val="p"/>
                </m:rPr>
                <m:t>=</m:t>
              </m:r>
              <m:r>
                <m:t>0.00675</m:t>
              </m:r>
              <m:sSup>
                <m:e>
                  <m:r>
                    <m:rPr>
                      <m:nor/>
                      <m:sty m:val="p"/>
                    </m:rPr>
                    <m:t>m</m:t>
                  </m:r>
                </m:e>
                <m:sup>
                  <m:r>
                    <m:t>4</m:t>
                  </m:r>
                </m:sup>
              </m:sSup>
            </m:oMath>
          </w:p>
        </w:tc>
      </w:tr>
    </w:tbl>
    <w:p>
      <w:pPr>
        <w:pStyle w:val="Textkrper"/>
      </w:pPr>
      <w:bookmarkStart w:id="689" w:name="eq-ekv_I_ersatz"/>
      <m:oMathPara>
        <m:oMathParaPr>
          <m:jc m:val="center"/>
        </m:oMathParaPr>
        <m:oMath>
          <m:sSub>
            <m:e>
              <m:r>
                <m:t>I</m:t>
              </m:r>
            </m:e>
            <m:sub>
              <m:r>
                <m:t>k</m:t>
              </m:r>
              <m:r>
                <m:rPr>
                  <m:sty m:val="p"/>
                </m:rPr>
                <m:t>,</m:t>
              </m:r>
              <m:r>
                <m:t>e</m:t>
              </m:r>
              <m:r>
                <m:t>r</m:t>
              </m:r>
              <m:r>
                <m:t>s</m:t>
              </m:r>
              <m:r>
                <m:t>a</m:t>
              </m:r>
              <m:r>
                <m:t>t</m:t>
              </m:r>
              <m:r>
                <m:t>z</m:t>
              </m:r>
            </m:sub>
          </m:sSub>
          <m:r>
            <m:rPr>
              <m:sty m:val="p"/>
            </m:rPr>
            <m:t>=</m:t>
          </m:r>
          <m:nary>
            <m:naryPr>
              <m:chr m:val="∑"/>
              <m:limLoc m:val="undOvr"/>
              <m:subHide m:val="0"/>
              <m:supHide m:val="0"/>
            </m:naryPr>
            <m:sub>
              <m:r>
                <m:t>i</m:t>
              </m:r>
              <m:r>
                <m:rPr>
                  <m:sty m:val="p"/>
                </m:rPr>
                <m:t>=</m:t>
              </m:r>
              <m:r>
                <m:t>1</m:t>
              </m:r>
            </m:sub>
            <m:sup>
              <m:sSub>
                <m:e>
                  <m:r>
                    <m:t>N</m:t>
                  </m:r>
                </m:e>
                <m:sub>
                  <m:r>
                    <m:t>W</m:t>
                  </m:r>
                  <m:r>
                    <m:t>a</m:t>
                  </m:r>
                  <m:r>
                    <m:t>e</m:t>
                  </m:r>
                  <m:r>
                    <m:t>n</m:t>
                  </m:r>
                  <m:r>
                    <m:t>d</m:t>
                  </m:r>
                  <m:r>
                    <m:t>e</m:t>
                  </m:r>
                </m:sub>
              </m:sSub>
            </m:sup>
            <m:e>
              <m:sSub>
                <m:e>
                  <m:r>
                    <m:t>I</m:t>
                  </m:r>
                </m:e>
                <m:sub>
                  <m:r>
                    <m:t>k</m:t>
                  </m:r>
                  <m:r>
                    <m:t>i</m:t>
                  </m:r>
                </m:sub>
              </m:sSub>
            </m:e>
          </m:nary>
          <m:r>
            <m:t>  </m:t>
          </m:r>
          <m:d>
            <m:dPr>
              <m:begChr m:val="("/>
              <m:endChr m:val=")"/>
              <m:sepChr m:val=""/>
              <m:grow/>
            </m:dPr>
            <m:e>
              <m:r>
                <m:t>17.3</m:t>
              </m:r>
            </m:e>
          </m:d>
        </m:oMath>
      </m:oMathPara>
      <w:bookmarkEnd w:id="689"/>
    </w:p>
    <w:p>
      <w:pPr>
        <w:pStyle w:val="FirstParagraph"/>
      </w:pPr>
      <w:r>
        <w:t xml:space="preserve">Angewendet auf die Aufgabe:</w:t>
      </w:r>
    </w:p>
    <w:p>
      <w:pPr>
        <w:pStyle w:val="Textkrper"/>
      </w:pPr>
    </w:p>
    <w:p>
      <w:pPr>
        <w:pStyle w:val="Textkrper"/>
      </w:pPr>
    </w:p>
    <w:p>
      <w:pPr>
        <w:pStyle w:val="Textkrper"/>
      </w:pPr>
      <w:r>
        <w:t xml:space="preserve">Multipliziert mit dem Elastizitätsmodul zur Bestimmung der Biegesteifigkeit:</w:t>
      </w:r>
    </w:p>
    <w:p>
      <w:pPr>
        <w:pStyle w:val="Textkrper"/>
      </w:pPr>
    </w:p>
    <w:p>
      <w:pPr>
        <w:pStyle w:val="Textkrper"/>
      </w:pPr>
    </w:p>
    <w:bookmarkEnd w:id="690"/>
    <w:bookmarkStart w:id="698" w:name="Xd8277cc1577593fa5f3da5c239d0c940e441e94"/>
    <w:p>
      <w:pPr>
        <w:pStyle w:val="berschrift4"/>
      </w:pPr>
      <w:r>
        <w:t xml:space="preserve">17.2.1.4 Abstände des Schubmittelpunkts zum Massenschwerpunkt</w:t>
      </w:r>
    </w:p>
    <w:p>
      <w:pPr>
        <w:pStyle w:val="FirstParagraph"/>
      </w:pPr>
      <w:bookmarkStart w:id="691" w:name="eq-ekv_y_schubmittelpunkt"/>
      <m:oMathPara>
        <m:oMathParaPr>
          <m:jc m:val="center"/>
        </m:oMathParaPr>
        <m:oMath>
          <m:sSub>
            <m:e>
              <m:r>
                <m:t>y</m:t>
              </m:r>
            </m:e>
            <m:sub>
              <m:r>
                <m:t>c</m:t>
              </m:r>
            </m:sub>
          </m:sSub>
          <m:r>
            <m:rPr>
              <m:sty m:val="p"/>
            </m:rPr>
            <m:t>=</m:t>
          </m:r>
          <m:f>
            <m:fPr>
              <m:type m:val="bar"/>
            </m:fPr>
            <m:num>
              <m:nary>
                <m:naryPr>
                  <m:chr m:val="∑"/>
                  <m:limLoc m:val="undOvr"/>
                  <m:subHide m:val="0"/>
                  <m:supHide m:val="0"/>
                </m:naryPr>
                <m:sub>
                  <m:r>
                    <m:t>i</m:t>
                  </m:r>
                  <m:r>
                    <m:rPr>
                      <m:sty m:val="p"/>
                    </m:rPr>
                    <m:t>=</m:t>
                  </m:r>
                  <m:r>
                    <m:t>1</m:t>
                  </m:r>
                </m:sub>
                <m:sup>
                  <m:r>
                    <m:t>n</m:t>
                  </m:r>
                </m:sup>
                <m:e>
                  <m:r>
                    <m:t>E</m:t>
                  </m:r>
                </m:e>
              </m:nary>
              <m:sSub>
                <m:e>
                  <m:r>
                    <m:t>I</m:t>
                  </m:r>
                </m:e>
                <m:sub>
                  <m:r>
                    <m:t>y</m:t>
                  </m:r>
                  <m:r>
                    <m:rPr>
                      <m:sty m:val="p"/>
                    </m:rPr>
                    <m:t>,</m:t>
                  </m:r>
                  <m:r>
                    <m:t>i</m:t>
                  </m:r>
                </m:sub>
              </m:sSub>
              <m:sSub>
                <m:e>
                  <m:r>
                    <m:t>y</m:t>
                  </m:r>
                </m:e>
                <m:sub>
                  <m:r>
                    <m:t>i</m:t>
                  </m:r>
                </m:sub>
              </m:sSub>
            </m:num>
            <m:den>
              <m:nary>
                <m:naryPr>
                  <m:chr m:val="∑"/>
                  <m:limLoc m:val="undOvr"/>
                  <m:subHide m:val="0"/>
                  <m:supHide m:val="0"/>
                </m:naryPr>
                <m:sub>
                  <m:r>
                    <m:t>i</m:t>
                  </m:r>
                  <m:r>
                    <m:rPr>
                      <m:sty m:val="p"/>
                    </m:rPr>
                    <m:t>=</m:t>
                  </m:r>
                  <m:r>
                    <m:t>1</m:t>
                  </m:r>
                </m:sub>
                <m:sup>
                  <m:r>
                    <m:t>n</m:t>
                  </m:r>
                </m:sup>
                <m:e>
                  <m:r>
                    <m:t>E</m:t>
                  </m:r>
                </m:e>
              </m:nary>
              <m:sSub>
                <m:e>
                  <m:r>
                    <m:t>I</m:t>
                  </m:r>
                </m:e>
                <m:sub>
                  <m:r>
                    <m:t>y</m:t>
                  </m:r>
                  <m:r>
                    <m:rPr>
                      <m:sty m:val="p"/>
                    </m:rPr>
                    <m:t>,</m:t>
                  </m:r>
                  <m:r>
                    <m:t>i</m:t>
                  </m:r>
                </m:sub>
              </m:sSub>
            </m:den>
          </m:f>
          <m:r>
            <m:t>  </m:t>
          </m:r>
          <m:d>
            <m:dPr>
              <m:begChr m:val="("/>
              <m:endChr m:val=")"/>
              <m:sepChr m:val=""/>
              <m:grow/>
            </m:dPr>
            <m:e>
              <m:r>
                <m:t>17.4</m:t>
              </m:r>
            </m:e>
          </m:d>
        </m:oMath>
      </m:oMathPara>
      <w:bookmarkEnd w:id="691"/>
    </w:p>
    <w:p>
      <w:pPr>
        <w:pStyle w:val="FirstParagraph"/>
      </w:pPr>
      <w:bookmarkStart w:id="692" w:name="eq-ekv_x_schubmittelpunkt"/>
      <m:oMathPara>
        <m:oMathParaPr>
          <m:jc m:val="center"/>
        </m:oMathParaPr>
        <m:oMath>
          <m:sSub>
            <m:e>
              <m:r>
                <m:t>x</m:t>
              </m:r>
            </m:e>
            <m:sub>
              <m:r>
                <m:t>c</m:t>
              </m:r>
            </m:sub>
          </m:sSub>
          <m:r>
            <m:rPr>
              <m:sty m:val="p"/>
            </m:rPr>
            <m:t>=</m:t>
          </m:r>
          <m:f>
            <m:fPr>
              <m:type m:val="bar"/>
            </m:fPr>
            <m:num>
              <m:nary>
                <m:naryPr>
                  <m:chr m:val="∑"/>
                  <m:limLoc m:val="undOvr"/>
                  <m:subHide m:val="0"/>
                  <m:supHide m:val="0"/>
                </m:naryPr>
                <m:sub>
                  <m:r>
                    <m:t>i</m:t>
                  </m:r>
                  <m:r>
                    <m:rPr>
                      <m:sty m:val="p"/>
                    </m:rPr>
                    <m:t>=</m:t>
                  </m:r>
                  <m:r>
                    <m:t>1</m:t>
                  </m:r>
                </m:sub>
                <m:sup>
                  <m:r>
                    <m:t>n</m:t>
                  </m:r>
                </m:sup>
                <m:e>
                  <m:r>
                    <m:t>E</m:t>
                  </m:r>
                </m:e>
              </m:nary>
              <m:sSub>
                <m:e>
                  <m:r>
                    <m:t>I</m:t>
                  </m:r>
                </m:e>
                <m:sub>
                  <m:r>
                    <m:t>x</m:t>
                  </m:r>
                  <m:r>
                    <m:rPr>
                      <m:sty m:val="p"/>
                    </m:rPr>
                    <m:t>,</m:t>
                  </m:r>
                  <m:r>
                    <m:t>i</m:t>
                  </m:r>
                </m:sub>
              </m:sSub>
              <m:sSub>
                <m:e>
                  <m:r>
                    <m:t>x</m:t>
                  </m:r>
                </m:e>
                <m:sub>
                  <m:r>
                    <m:t>i</m:t>
                  </m:r>
                </m:sub>
              </m:sSub>
            </m:num>
            <m:den>
              <m:nary>
                <m:naryPr>
                  <m:chr m:val="∑"/>
                  <m:limLoc m:val="undOvr"/>
                  <m:subHide m:val="0"/>
                  <m:supHide m:val="0"/>
                </m:naryPr>
                <m:sub>
                  <m:r>
                    <m:t>i</m:t>
                  </m:r>
                  <m:r>
                    <m:rPr>
                      <m:sty m:val="p"/>
                    </m:rPr>
                    <m:t>=</m:t>
                  </m:r>
                  <m:r>
                    <m:t>1</m:t>
                  </m:r>
                </m:sub>
                <m:sup>
                  <m:r>
                    <m:t>n</m:t>
                  </m:r>
                </m:sup>
                <m:e>
                  <m:r>
                    <m:t>E</m:t>
                  </m:r>
                </m:e>
              </m:nary>
              <m:sSub>
                <m:e>
                  <m:r>
                    <m:t>I</m:t>
                  </m:r>
                </m:e>
                <m:sub>
                  <m:r>
                    <m:t>x</m:t>
                  </m:r>
                  <m:r>
                    <m:rPr>
                      <m:sty m:val="p"/>
                    </m:rPr>
                    <m:t>,</m:t>
                  </m:r>
                  <m:r>
                    <m:t>i</m:t>
                  </m:r>
                </m:sub>
              </m:sSub>
            </m:den>
          </m:f>
          <m:r>
            <m:t>  </m:t>
          </m:r>
          <m:d>
            <m:dPr>
              <m:begChr m:val="("/>
              <m:endChr m:val=")"/>
              <m:sepChr m:val=""/>
              <m:grow/>
            </m:dPr>
            <m:e>
              <m:r>
                <m:t>17.5</m:t>
              </m:r>
            </m:e>
          </m:d>
        </m:oMath>
      </m:oMathPara>
      <w:bookmarkEnd w:id="692"/>
    </w:p>
    <w:p>
      <w:pPr>
        <w:pStyle w:val="FirstParagraph"/>
      </w:pPr>
      <w:r>
        <w:t xml:space="preserve">Angewendet auf die Aufgabe:</w:t>
      </w:r>
    </w:p>
    <w:p>
      <w:pPr>
        <w:pStyle w:val="Textkrper"/>
      </w:pPr>
    </w:p>
    <w:p>
      <w:pPr>
        <w:pStyle w:val="Textkrper"/>
      </w:pPr>
    </w:p>
    <w:tbl>
      <w:tblPr>
        <w:tblStyle w:val="Table"/>
        <w:tblW w:type="pct" w:w="5000"/>
        <w:tblLook w:firstRow="0" w:lastRow="0" w:firstColumn="0" w:lastColumn="0" w:noHBand="0" w:noVBand="0" w:val="0000"/>
        <w:jc w:val="start"/>
      </w:tblPr>
      <w:tblGrid>
        <w:gridCol w:w="7920"/>
      </w:tblGrid>
      <w:tr>
        <w:tc>
          <w:tcPr/>
          <w:bookmarkStart w:id="697" w:name="fig-ekv_darstellung_berechnung"/>
          <w:p>
            <w:pPr>
              <w:jc w:val="center"/>
            </w:pPr>
            <w:r>
              <w:drawing>
                <wp:inline>
                  <wp:extent cx="4048125" cy="2562225"/>
                  <wp:effectExtent b="0" l="0" r="0" t="0"/>
                  <wp:docPr descr="" title="" id="694" name="Picture"/>
                  <a:graphic>
                    <a:graphicData uri="http://schemas.openxmlformats.org/drawingml/2006/picture">
                      <pic:pic>
                        <pic:nvPicPr>
                          <pic:cNvPr descr="ekv_01_files/figure-docx/fig-ekv_darstellung_berechnung-output-1.svg" id="695" name="Picture"/>
                          <pic:cNvPicPr>
                            <a:picLocks noChangeArrowheads="1" noChangeAspect="1"/>
                          </pic:cNvPicPr>
                        </pic:nvPicPr>
                        <pic:blipFill>
                          <a:blip r:embed="rId696">
                            <a:extLst>
                              <a:ext uri="{28A0092B-C50C-407E-A947-70E740481C1C}">
                                <a14:useLocalDpi xmlns:a14="http://schemas.microsoft.com/office/drawing/2010/main" val="0"/>
                              </a:ext>
                              <a:ext uri="{96DAC541-7B7A-43D3-8B79-37D633B846F1}">
                                <asvg:svgBlip xmlns:asvg="http://schemas.microsoft.com/office/drawing/2016/SVG/main" r:embed="rId693"/>
                              </a:ext>
                            </a:extLst>
                          </a:blip>
                          <a:stretch>
                            <a:fillRect/>
                          </a:stretch>
                        </pic:blipFill>
                        <pic:spPr bwMode="auto">
                          <a:xfrm>
                            <a:off x="0" y="0"/>
                            <a:ext cx="4048125" cy="25622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17.4: Grundriss mit Schubmittelpunkt</w:t>
            </w:r>
          </w:p>
          <w:bookmarkEnd w:id="697"/>
        </w:tc>
      </w:tr>
    </w:tbl>
    <w:bookmarkEnd w:id="698"/>
    <w:bookmarkEnd w:id="699"/>
    <w:bookmarkStart w:id="704" w:name="massenmatrix-m-2"/>
    <w:p>
      <w:pPr>
        <w:pStyle w:val="berschrift3"/>
      </w:pPr>
      <w:r>
        <w:t xml:space="preserve">17.2.2 Massenmatrix</w:t>
      </w:r>
      <w:r>
        <w:t xml:space="preserve"> </w:t>
      </w:r>
      <m:oMath>
        <m:r>
          <m:t>M</m:t>
        </m:r>
      </m:oMath>
    </w:p>
    <w:tbl>
      <w:tblPr>
        <w:tblStyle w:val="Table"/>
        <w:tblW w:type="pct" w:w="5000"/>
        <w:tblLook w:firstRow="0" w:lastRow="0" w:firstColumn="0" w:lastColumn="0" w:noHBand="0" w:noVBand="0" w:val="0000"/>
        <w:jc w:val="start"/>
      </w:tblPr>
      <w:tblGrid>
        <w:gridCol w:w="7920"/>
      </w:tblGrid>
      <w:tr>
        <w:tc>
          <w:tcPr/>
          <w:bookmarkStart w:id="703" w:name="fig-mms_ekv_steifigkeit"/>
          <w:p>
            <w:pPr>
              <w:jc w:val="center"/>
            </w:pPr>
            <w:r>
              <w:drawing>
                <wp:inline>
                  <wp:extent cx="5391150" cy="3952875"/>
                  <wp:effectExtent b="0" l="0" r="0" t="0"/>
                  <wp:docPr descr="" title="" id="700" name="Picture"/>
                  <a:graphic>
                    <a:graphicData uri="http://schemas.openxmlformats.org/drawingml/2006/picture">
                      <pic:pic>
                        <pic:nvPicPr>
                          <pic:cNvPr descr="bilder/aufgabe_mms_3er_auslenk.svg" id="701" name="Picture"/>
                          <pic:cNvPicPr>
                            <a:picLocks noChangeArrowheads="1" noChangeAspect="1"/>
                          </pic:cNvPicPr>
                        </pic:nvPicPr>
                        <pic:blipFill>
                          <a:blip r:embed="rId702">
                            <a:extLst>
                              <a:ext uri="{28A0092B-C50C-407E-A947-70E740481C1C}">
                                <a14:useLocalDpi xmlns:a14="http://schemas.microsoft.com/office/drawing/2010/main" val="0"/>
                              </a:ext>
                              <a:ext uri="{96DAC541-7B7A-43D3-8B79-37D633B846F1}">
                                <asvg:svgBlip xmlns:asvg="http://schemas.microsoft.com/office/drawing/2016/SVG/main" r:embed="rId484"/>
                              </a:ext>
                            </a:extLst>
                          </a:blip>
                          <a:stretch>
                            <a:fillRect/>
                          </a:stretch>
                        </pic:blipFill>
                        <pic:spPr bwMode="auto">
                          <a:xfrm>
                            <a:off x="0" y="0"/>
                            <a:ext cx="5391150" cy="39528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17.5: Auslenkung der Massen zur Ermittlung der Matrizen</w:t>
            </w:r>
          </w:p>
          <w:bookmarkEnd w:id="703"/>
        </w:tc>
      </w:tr>
    </w:tbl>
    <w:bookmarkEnd w:id="704"/>
    <w:bookmarkStart w:id="707" w:name="lastermittlung"/>
    <w:p>
      <w:pPr>
        <w:pStyle w:val="berschrift3"/>
      </w:pPr>
      <w:r>
        <w:t xml:space="preserve">17.2.3 Lastermittlung</w:t>
      </w:r>
    </w:p>
    <w:p>
      <w:pPr>
        <w:pStyle w:val="FirstParagraph"/>
      </w:pPr>
      <w:r>
        <w:t xml:space="preserve">Gemäss</w:t>
      </w:r>
      <w:r>
        <w:t xml:space="preserve"> </w:t>
      </w:r>
      <w:r>
        <w:t xml:space="preserve">Schweizerischer Ingenieur- und Architektenverein (SIA) (</w:t>
      </w:r>
      <w:hyperlink w:anchor="ref-SIA261_2020">
        <w:r>
          <w:rPr>
            <w:rStyle w:val="Hyperlink"/>
          </w:rPr>
          <w:t xml:space="preserve">2020</w:t>
        </w:r>
      </w:hyperlink>
      <w:r>
        <w:t xml:space="preserve">)</w:t>
      </w:r>
      <w:r>
        <w:t xml:space="preserve"> </w:t>
      </w:r>
      <w:r>
        <w:t xml:space="preserve">Ziff. 16.5.2.3 sind ständige und quasiständige Lasten anzusetzen.</w:t>
      </w:r>
      <w:r>
        <w:t xml:space="preserve"> </w:t>
      </w:r>
      <w:r>
        <w:t xml:space="preserve">Bei der Lastermittlung werden die Gewichtskräfte aus Eigenmassen und Auflasten ermittelt. Dazu werden pro Stockwerk die Gewichtskräfte der Wände definiert. Eine Punktmasse erhält jeweils die Hälfte der darunter- und darüber liegenden Wände. Für die Decke über 2.OG bleibt folglich nur eine Hälfte der Wände.</w:t>
      </w:r>
    </w:p>
    <w:p>
      <w:pPr>
        <w:pStyle w:val="Textkrper"/>
      </w:pPr>
    </w:p>
    <w:p>
      <w:pPr>
        <w:pStyle w:val="Textkrper"/>
      </w:pPr>
    </w:p>
    <w:p>
      <w:pPr>
        <w:pStyle w:val="Textkrper"/>
      </w:pPr>
    </w:p>
    <w:p>
      <w:pPr>
        <w:pStyle w:val="Textkrper"/>
      </w:pPr>
    </w:p>
    <w:p>
      <w:pPr>
        <w:pStyle w:val="Textkrper"/>
      </w:pPr>
    </w:p>
    <w:p>
      <w:pPr>
        <w:pStyle w:val="Textkrper"/>
      </w:pPr>
    </w:p>
    <w:p>
      <w:pPr>
        <w:pStyle w:val="Textkrper"/>
      </w:pPr>
      <w:r>
        <w:t xml:space="preserve">Daraus lassen sich die Punktmassen bestimmen:</w:t>
      </w:r>
    </w:p>
    <w:p>
      <w:pPr>
        <w:pStyle w:val="Textkrper"/>
      </w:pPr>
    </w:p>
    <w:p>
      <w:pPr>
        <w:pStyle w:val="Textkrper"/>
      </w:pPr>
    </w:p>
    <w:p>
      <w:pPr>
        <w:pStyle w:val="Textkrper"/>
      </w:pPr>
    </w:p>
    <w:p>
      <w:pPr>
        <w:pStyle w:val="Textkrper"/>
      </w:pPr>
    </w:p>
    <w:p>
      <w:pPr>
        <w:pStyle w:val="Textkrper"/>
      </w:pPr>
    </w:p>
    <w:p>
      <w:pPr>
        <w:pStyle w:val="Textkrper"/>
      </w:pPr>
    </w:p>
    <w:bookmarkStart w:id="705" w:name="x-richtung"/>
    <w:p>
      <w:pPr>
        <w:pStyle w:val="berschrift4"/>
      </w:pPr>
      <w:r>
        <w:t xml:space="preserve">17.2.3.1 X-Richtung</w:t>
      </w:r>
    </w:p>
    <w:p>
      <w:pPr>
        <w:pStyle w:val="FirstParagraph"/>
      </w:pPr>
    </w:p>
    <w:p>
      <w:pPr>
        <w:pStyle w:val="Textkrper"/>
      </w:pPr>
    </w:p>
    <w:bookmarkEnd w:id="705"/>
    <w:bookmarkStart w:id="706" w:name="y-richtung"/>
    <w:p>
      <w:pPr>
        <w:pStyle w:val="berschrift4"/>
      </w:pPr>
      <w:r>
        <w:t xml:space="preserve">17.2.3.2 Y-Richtung</w:t>
      </w:r>
    </w:p>
    <w:p>
      <w:pPr>
        <w:pStyle w:val="FirstParagraph"/>
      </w:pPr>
    </w:p>
    <w:p>
      <w:pPr>
        <w:pStyle w:val="Textkrper"/>
      </w:pPr>
    </w:p>
    <w:bookmarkEnd w:id="706"/>
    <w:bookmarkEnd w:id="707"/>
    <w:bookmarkStart w:id="711" w:name="steifigkeitsmatrix-k-2"/>
    <w:p>
      <w:pPr>
        <w:pStyle w:val="berschrift3"/>
      </w:pPr>
      <w:r>
        <w:t xml:space="preserve">17.2.4 Steifigkeitsmatrix</w:t>
      </w:r>
      <w:r>
        <w:t xml:space="preserve"> </w:t>
      </w:r>
      <m:oMath>
        <m:r>
          <m:t>K</m:t>
        </m:r>
      </m:oMath>
    </w:p>
    <w:bookmarkStart w:id="709" w:name="x-richtung-1"/>
    <w:p>
      <w:pPr>
        <w:pStyle w:val="berschrift4"/>
      </w:pPr>
      <w:r>
        <w:t xml:space="preserve">17.2.4.1 X-Richtung</w:t>
      </w:r>
    </w:p>
    <w:p>
      <w:pPr>
        <w:pStyle w:val="FirstParagraph"/>
      </w:pPr>
      <w:r>
        <w:t xml:space="preserve">Aufgrund der gelenkigen Verbindung zwischen Platten und Wände gilt für die Ersatzsteifigkeit:</w:t>
      </w:r>
    </w:p>
    <w:p>
      <w:pPr>
        <w:pStyle w:val="Textkrper"/>
      </w:pPr>
      <w:bookmarkStart w:id="708" w:name="eq-ekv_ersatzsteifigkeit"/>
      <m:oMathPara>
        <m:oMathParaPr>
          <m:jc m:val="center"/>
        </m:oMathParaPr>
        <m:oMath>
          <m:r>
            <m:t>k</m:t>
          </m:r>
          <m:r>
            <m:rPr>
              <m:sty m:val="p"/>
            </m:rPr>
            <m:t>=</m:t>
          </m:r>
          <m:f>
            <m:fPr>
              <m:type m:val="bar"/>
            </m:fPr>
            <m:num>
              <m:r>
                <m:t>3</m:t>
              </m:r>
              <m:r>
                <m:t>E</m:t>
              </m:r>
              <m:r>
                <m:t>I</m:t>
              </m:r>
            </m:num>
            <m:den>
              <m:sSup>
                <m:e>
                  <m:r>
                    <m:t>H</m:t>
                  </m:r>
                </m:e>
                <m:sup>
                  <m:r>
                    <m:t>3</m:t>
                  </m:r>
                </m:sup>
              </m:sSup>
            </m:den>
          </m:f>
          <m:r>
            <m:t>  </m:t>
          </m:r>
          <m:d>
            <m:dPr>
              <m:begChr m:val="("/>
              <m:endChr m:val=")"/>
              <m:sepChr m:val=""/>
              <m:grow/>
            </m:dPr>
            <m:e>
              <m:r>
                <m:t>17.6</m:t>
              </m:r>
            </m:e>
          </m:d>
        </m:oMath>
      </m:oMathPara>
      <w:bookmarkEnd w:id="708"/>
    </w:p>
    <w:p>
      <w:pPr>
        <w:pStyle w:val="FirstParagraph"/>
      </w:pPr>
      <w:r>
        <w:t xml:space="preserve">Die Biegesteifigkeit</w:t>
      </w:r>
      <w:r>
        <w:t xml:space="preserve"> </w:t>
      </w:r>
      <m:oMath>
        <m:r>
          <m:t>E</m:t>
        </m:r>
        <m:r>
          <m:t>I</m:t>
        </m:r>
      </m:oMath>
      <w:r>
        <w:t xml:space="preserve"> </w:t>
      </w:r>
      <w:r>
        <w:t xml:space="preserve">wird um den Faktor</w:t>
      </w:r>
      <w:r>
        <w:t xml:space="preserve"> </w:t>
      </w:r>
      <m:oMath>
        <m:sSub>
          <m:e>
            <m:r>
              <m:t>γ</m:t>
            </m:r>
          </m:e>
          <m:sub>
            <m:r>
              <m:t>E</m:t>
            </m:r>
            <m:r>
              <m:t>I</m:t>
            </m:r>
          </m:sub>
        </m:sSub>
      </m:oMath>
      <w:r>
        <w:t xml:space="preserve"> </w:t>
      </w:r>
      <w:r>
        <w:t xml:space="preserve">reduziert zur Berücksichtigung der Rissbildung. Zusätzlich gilt, die Ersatzsteifigkeit in X-Richtung entspricht</w:t>
      </w:r>
      <w:r>
        <w:t xml:space="preserve"> </w:t>
      </w:r>
      <m:oMath>
        <m:r>
          <m:t>E</m:t>
        </m:r>
        <m:sSub>
          <m:e>
            <m:r>
              <m:t>I</m:t>
            </m:r>
          </m:e>
          <m:sub>
            <m:r>
              <m:t>y</m:t>
            </m:r>
          </m:sub>
        </m:sSub>
      </m:oMath>
      <w:r>
        <w:t xml:space="preserve">. Dazu wird für</w:t>
      </w:r>
      <w:r>
        <w:t xml:space="preserve"> </w:t>
      </w:r>
      <m:oMath>
        <m:r>
          <m:t>H</m:t>
        </m:r>
      </m:oMath>
      <w:r>
        <w:t xml:space="preserve"> </w:t>
      </w:r>
      <w:r>
        <w:t xml:space="preserve">die entsprechende Höhe ab Einspannhorizont eingesetzt.</w:t>
      </w:r>
    </w:p>
    <w:p>
      <w:pPr>
        <w:pStyle w:val="Textkrper"/>
      </w:pPr>
    </w:p>
    <w:p>
      <w:pPr>
        <w:pStyle w:val="Textkrper"/>
      </w:pPr>
    </w:p>
    <w:p>
      <w:pPr>
        <w:pStyle w:val="Textkrper"/>
      </w:pPr>
    </w:p>
    <w:p>
      <w:pPr>
        <w:pStyle w:val="Textkrper"/>
      </w:pPr>
    </w:p>
    <w:p>
      <w:pPr>
        <w:pStyle w:val="Textkrper"/>
      </w:pPr>
    </w:p>
    <w:p>
      <w:pPr>
        <w:pStyle w:val="Textkrper"/>
      </w:pPr>
    </w:p>
    <w:p>
      <w:pPr>
        <w:pStyle w:val="Textkrper"/>
      </w:pPr>
      <w:r>
        <w:t xml:space="preserve">Abgefüllt in die Steifigkeitsmatrix</w:t>
      </w:r>
    </w:p>
    <w:p>
      <w:pPr>
        <w:pStyle w:val="Textkrper"/>
      </w:pPr>
    </w:p>
    <w:p>
      <w:pPr>
        <w:pStyle w:val="Textkrper"/>
      </w:pPr>
    </w:p>
    <w:bookmarkEnd w:id="709"/>
    <w:bookmarkStart w:id="710" w:name="y-richtung-1"/>
    <w:p>
      <w:pPr>
        <w:pStyle w:val="berschrift4"/>
      </w:pPr>
      <w:r>
        <w:t xml:space="preserve">17.2.4.2 Y-Richtung</w:t>
      </w:r>
    </w:p>
    <w:p>
      <w:pPr>
        <w:pStyle w:val="FirstParagraph"/>
      </w:pPr>
    </w:p>
    <w:p>
      <w:pPr>
        <w:pStyle w:val="Textkrper"/>
      </w:pPr>
    </w:p>
    <w:p>
      <w:pPr>
        <w:pStyle w:val="Textkrper"/>
      </w:pPr>
    </w:p>
    <w:p>
      <w:pPr>
        <w:pStyle w:val="Textkrper"/>
      </w:pPr>
      <w:r>
        <w:t xml:space="preserve">Abgefüllt in die Steifigkeitsmatrix</w:t>
      </w:r>
    </w:p>
    <w:p>
      <w:pPr>
        <w:pStyle w:val="Textkrper"/>
      </w:pPr>
    </w:p>
    <w:p>
      <w:pPr>
        <w:pStyle w:val="Textkrper"/>
      </w:pPr>
    </w:p>
    <w:bookmarkEnd w:id="710"/>
    <w:bookmarkEnd w:id="711"/>
    <w:bookmarkStart w:id="725" w:name="eigenkreisfrequenzen-7"/>
    <w:p>
      <w:pPr>
        <w:pStyle w:val="berschrift3"/>
      </w:pPr>
      <w:r>
        <w:t xml:space="preserve">17.2.5 Eigenkreisfrequenzen</w:t>
      </w:r>
    </w:p>
    <w:p>
      <w:pPr>
        <w:pStyle w:val="FirstParagraph"/>
      </w:pPr>
      <w:r>
        <w:t xml:space="preserve">Bei einem Mehrmassenschwinger gibt es entsprechend den Freiheitsgraden Eigenkreisfrequenzen</w:t>
      </w:r>
      <w:r>
        <w:t xml:space="preserve"> </w:t>
      </w:r>
      <m:oMath>
        <m:sSub>
          <m:e>
            <m:r>
              <m:t>ω</m:t>
            </m:r>
          </m:e>
          <m:sub>
            <m:r>
              <m:t>n</m:t>
            </m:r>
          </m:sub>
        </m:sSub>
      </m:oMath>
      <w:r>
        <w:t xml:space="preserve">. Diese lassen sich anhand folgender Gleichung bestimmen:</w:t>
      </w:r>
    </w:p>
    <w:p>
      <w:pPr>
        <w:pStyle w:val="Textkrper"/>
      </w:pPr>
      <w:bookmarkStart w:id="712" w:name="eq-ekv_eigenkreisfreqs"/>
      <m:oMathPara>
        <m:oMathParaPr>
          <m:jc m:val="center"/>
        </m:oMathParaPr>
        <m:oMath>
          <m:r>
            <m:rPr>
              <m:sty m:val="p"/>
            </m:rPr>
            <m:t>det</m:t>
          </m:r>
          <m:d>
            <m:dPr>
              <m:begChr m:val="["/>
              <m:endChr m:val="]"/>
              <m:sepChr m:val=""/>
              <m:grow/>
            </m:dPr>
            <m:e>
              <m:r>
                <m:rPr>
                  <m:sty m:val="b"/>
                </m:rPr>
                <m:t>K</m:t>
              </m:r>
              <m:r>
                <m:rPr>
                  <m:sty m:val="p"/>
                </m:rPr>
                <m:t>−</m:t>
              </m:r>
              <m:sSubSup>
                <m:e>
                  <m:r>
                    <m:t>ω</m:t>
                  </m:r>
                </m:e>
                <m:sub>
                  <m:r>
                    <m:t>n</m:t>
                  </m:r>
                </m:sub>
                <m:sup>
                  <m:r>
                    <m:t>2</m:t>
                  </m:r>
                </m:sup>
              </m:sSubSup>
              <m:r>
                <m:rPr>
                  <m:sty m:val="b"/>
                </m:rPr>
                <m:t>M</m:t>
              </m:r>
            </m:e>
          </m:d>
          <m:r>
            <m:rPr>
              <m:sty m:val="p"/>
            </m:rPr>
            <m:t>=</m:t>
          </m:r>
          <m:r>
            <m:t>0</m:t>
          </m:r>
          <m:r>
            <m:t>  </m:t>
          </m:r>
          <m:d>
            <m:dPr>
              <m:begChr m:val="("/>
              <m:endChr m:val=")"/>
              <m:sepChr m:val=""/>
              <m:grow/>
            </m:dPr>
            <m:e>
              <m:r>
                <m:t>17.7</m:t>
              </m:r>
            </m:e>
          </m:d>
        </m:oMath>
      </m:oMathPara>
      <w:bookmarkEnd w:id="712"/>
    </w:p>
    <w:bookmarkStart w:id="718" w:name="x-richtung-2"/>
    <w:p>
      <w:pPr>
        <w:pStyle w:val="berschrift4"/>
      </w:pPr>
      <w:r>
        <w:t xml:space="preserve">17.2.5.1 X-Richtung</w:t>
      </w:r>
    </w:p>
    <w:p>
      <w:pPr>
        <w:pStyle w:val="FirstParagraph"/>
      </w:pPr>
    </w:p>
    <w:p>
      <w:pPr>
        <w:pStyle w:val="Textkrper"/>
      </w:pPr>
    </w:p>
    <w:p>
      <w:pPr>
        <w:pStyle w:val="Textkrper"/>
      </w:pPr>
    </w:p>
    <w:tbl>
      <w:tblPr>
        <w:tblStyle w:val="Table"/>
        <w:tblW w:type="pct" w:w="5000"/>
        <w:tblLook w:firstRow="0" w:lastRow="0" w:firstColumn="0" w:lastColumn="0" w:noHBand="0" w:noVBand="0" w:val="0000"/>
        <w:jc w:val="start"/>
      </w:tblPr>
      <w:tblGrid>
        <w:gridCol w:w="7920"/>
      </w:tblGrid>
      <w:tr>
        <w:tc>
          <w:tcPr/>
          <w:bookmarkStart w:id="717" w:name="fig-loesung_eigenkreisfrequenzen_x"/>
          <w:p>
            <w:pPr>
              <w:jc w:val="center"/>
            </w:pPr>
            <w:r>
              <w:drawing>
                <wp:inline>
                  <wp:extent cx="5267325" cy="1752600"/>
                  <wp:effectExtent b="0" l="0" r="0" t="0"/>
                  <wp:docPr descr="" title="" id="714" name="Picture"/>
                  <a:graphic>
                    <a:graphicData uri="http://schemas.openxmlformats.org/drawingml/2006/picture">
                      <pic:pic>
                        <pic:nvPicPr>
                          <pic:cNvPr descr="ekv_01_files/figure-docx/fig-loesung_eigenkreisfrequenzen_x-output-1.svg" id="715" name="Picture"/>
                          <pic:cNvPicPr>
                            <a:picLocks noChangeArrowheads="1" noChangeAspect="1"/>
                          </pic:cNvPicPr>
                        </pic:nvPicPr>
                        <pic:blipFill>
                          <a:blip r:embed="rId716">
                            <a:extLst>
                              <a:ext uri="{28A0092B-C50C-407E-A947-70E740481C1C}">
                                <a14:useLocalDpi xmlns:a14="http://schemas.microsoft.com/office/drawing/2010/main" val="0"/>
                              </a:ext>
                              <a:ext uri="{96DAC541-7B7A-43D3-8B79-37D633B846F1}">
                                <asvg:svgBlip xmlns:asvg="http://schemas.microsoft.com/office/drawing/2016/SVG/main" r:embed="rId713"/>
                              </a:ext>
                            </a:extLst>
                          </a:blip>
                          <a:stretch>
                            <a:fillRect/>
                          </a:stretch>
                        </pic:blipFill>
                        <pic:spPr bwMode="auto">
                          <a:xfrm>
                            <a:off x="0" y="0"/>
                            <a:ext cx="5267325" cy="17526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17.6: Nullstellen der</w:t>
            </w:r>
            <w:r>
              <w:t xml:space="preserve"> </w:t>
            </w:r>
            <w:hyperlink w:anchor="eq-ekv_eigenkreisfreqs">
              <w:r>
                <w:rPr>
                  <w:rStyle w:val="Hyperlink"/>
                </w:rPr>
                <w:t xml:space="preserve">Gleichung 17.7</w:t>
              </w:r>
            </w:hyperlink>
            <w:r>
              <w:t xml:space="preserve"> </w:t>
            </w:r>
            <w:r>
              <w:t xml:space="preserve">in X-Richtung</w:t>
            </w:r>
          </w:p>
          <w:bookmarkEnd w:id="717"/>
        </w:tc>
      </w:tr>
    </w:tbl>
    <w:bookmarkEnd w:id="718"/>
    <w:bookmarkStart w:id="724" w:name="y-richtung-2"/>
    <w:p>
      <w:pPr>
        <w:pStyle w:val="berschrift4"/>
      </w:pPr>
      <w:r>
        <w:t xml:space="preserve">17.2.5.2 Y-Richtung</w:t>
      </w:r>
    </w:p>
    <w:p>
      <w:pPr>
        <w:pStyle w:val="FirstParagraph"/>
      </w:pPr>
    </w:p>
    <w:p>
      <w:pPr>
        <w:pStyle w:val="Textkrper"/>
      </w:pPr>
    </w:p>
    <w:p>
      <w:pPr>
        <w:pStyle w:val="Textkrper"/>
      </w:pPr>
    </w:p>
    <w:tbl>
      <w:tblPr>
        <w:tblStyle w:val="Table"/>
        <w:tblW w:type="pct" w:w="5000"/>
        <w:tblLook w:firstRow="0" w:lastRow="0" w:firstColumn="0" w:lastColumn="0" w:noHBand="0" w:noVBand="0" w:val="0000"/>
        <w:jc w:val="start"/>
      </w:tblPr>
      <w:tblGrid>
        <w:gridCol w:w="7920"/>
      </w:tblGrid>
      <w:tr>
        <w:tc>
          <w:tcPr/>
          <w:bookmarkStart w:id="723" w:name="fig-loesung_eigenkreisfrequenzen_y"/>
          <w:p>
            <w:pPr>
              <w:jc w:val="center"/>
            </w:pPr>
            <w:r>
              <w:drawing>
                <wp:inline>
                  <wp:extent cx="5267325" cy="1752600"/>
                  <wp:effectExtent b="0" l="0" r="0" t="0"/>
                  <wp:docPr descr="" title="" id="720" name="Picture"/>
                  <a:graphic>
                    <a:graphicData uri="http://schemas.openxmlformats.org/drawingml/2006/picture">
                      <pic:pic>
                        <pic:nvPicPr>
                          <pic:cNvPr descr="ekv_01_files/figure-docx/fig-loesung_eigenkreisfrequenzen_y-output-1.svg" id="721" name="Picture"/>
                          <pic:cNvPicPr>
                            <a:picLocks noChangeArrowheads="1" noChangeAspect="1"/>
                          </pic:cNvPicPr>
                        </pic:nvPicPr>
                        <pic:blipFill>
                          <a:blip r:embed="rId722">
                            <a:extLst>
                              <a:ext uri="{28A0092B-C50C-407E-A947-70E740481C1C}">
                                <a14:useLocalDpi xmlns:a14="http://schemas.microsoft.com/office/drawing/2010/main" val="0"/>
                              </a:ext>
                              <a:ext uri="{96DAC541-7B7A-43D3-8B79-37D633B846F1}">
                                <asvg:svgBlip xmlns:asvg="http://schemas.microsoft.com/office/drawing/2016/SVG/main" r:embed="rId719"/>
                              </a:ext>
                            </a:extLst>
                          </a:blip>
                          <a:stretch>
                            <a:fillRect/>
                          </a:stretch>
                        </pic:blipFill>
                        <pic:spPr bwMode="auto">
                          <a:xfrm>
                            <a:off x="0" y="0"/>
                            <a:ext cx="5267325" cy="17526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17.7: Nullstellen der</w:t>
            </w:r>
            <w:r>
              <w:t xml:space="preserve"> </w:t>
            </w:r>
            <w:hyperlink w:anchor="eq-ekv_eigenkreisfreqs">
              <w:r>
                <w:rPr>
                  <w:rStyle w:val="Hyperlink"/>
                </w:rPr>
                <w:t xml:space="preserve">Gleichung 17.7</w:t>
              </w:r>
            </w:hyperlink>
            <w:r>
              <w:t xml:space="preserve"> </w:t>
            </w:r>
            <w:r>
              <w:t xml:space="preserve">in Y-Richtung</w:t>
            </w:r>
          </w:p>
          <w:bookmarkEnd w:id="723"/>
        </w:tc>
      </w:tr>
    </w:tbl>
    <w:bookmarkEnd w:id="724"/>
    <w:bookmarkEnd w:id="725"/>
    <w:bookmarkStart w:id="729" w:name="eigenperioden"/>
    <w:p>
      <w:pPr>
        <w:pStyle w:val="berschrift3"/>
      </w:pPr>
      <w:r>
        <w:t xml:space="preserve">17.2.6 Eigenperioden</w:t>
      </w:r>
    </w:p>
    <w:p>
      <w:pPr>
        <w:pStyle w:val="FirstParagraph"/>
      </w:pPr>
      <w:r>
        <w:t xml:space="preserve">Die Eigenperioden lassen sich aus den Eigenkreisfrequenzen bestimmen. Das Ersatzkraftverfahren betrachtet lediglich die Grundfrequenz. Weitere Schwingformen werden vernachlässigt. Aus diesem Grund sind in</w:t>
      </w:r>
      <w:r>
        <w:t xml:space="preserve"> </w:t>
      </w:r>
      <w:r>
        <w:t xml:space="preserve">Schweizerischer Ingenieur- und Architektenverein (SIA) (</w:t>
      </w:r>
      <w:hyperlink w:anchor="ref-SIA261_2020">
        <w:r>
          <w:rPr>
            <w:rStyle w:val="Hyperlink"/>
          </w:rPr>
          <w:t xml:space="preserve">2020</w:t>
        </w:r>
      </w:hyperlink>
      <w:r>
        <w:t xml:space="preserve">)</w:t>
      </w:r>
      <w:r>
        <w:t xml:space="preserve"> </w:t>
      </w:r>
      <w:r>
        <w:t xml:space="preserve">Abs. 16.5.2 Einschränkungen bei der Anwendung des Ersatzkraftverfahrens aufgelistet. Ziel dieser Einschränkungen ist es, dass lediglich Bauwerke untersucht werden, welche massgeblich in der Grundfrequenz schwingen.</w:t>
      </w:r>
    </w:p>
    <w:p>
      <w:pPr>
        <w:pStyle w:val="Textkrper"/>
      </w:pPr>
      <w:bookmarkStart w:id="726" w:name="eq-ekv_eigenperiode"/>
      <m:oMathPara>
        <m:oMathParaPr>
          <m:jc m:val="center"/>
        </m:oMathParaPr>
        <m:oMath>
          <m:r>
            <m:t>T</m:t>
          </m:r>
          <m:r>
            <m:rPr>
              <m:sty m:val="p"/>
            </m:rPr>
            <m:t>=</m:t>
          </m:r>
          <m:f>
            <m:fPr>
              <m:type m:val="bar"/>
            </m:fPr>
            <m:num>
              <m:r>
                <m:t>2</m:t>
              </m:r>
              <m:r>
                <m:t>π</m:t>
              </m:r>
            </m:num>
            <m:den>
              <m:sSub>
                <m:e>
                  <m:r>
                    <m:t>ω</m:t>
                  </m:r>
                </m:e>
                <m:sub>
                  <m:r>
                    <m:t>1</m:t>
                  </m:r>
                </m:sub>
              </m:sSub>
            </m:den>
          </m:f>
          <m:r>
            <m:t>  </m:t>
          </m:r>
          <m:d>
            <m:dPr>
              <m:begChr m:val="("/>
              <m:endChr m:val=")"/>
              <m:sepChr m:val=""/>
              <m:grow/>
            </m:dPr>
            <m:e>
              <m:r>
                <m:t>17.8</m:t>
              </m:r>
            </m:e>
          </m:d>
        </m:oMath>
      </m:oMathPara>
      <w:bookmarkEnd w:id="726"/>
    </w:p>
    <w:bookmarkStart w:id="727" w:name="x-richtung-3"/>
    <w:p>
      <w:pPr>
        <w:pStyle w:val="berschrift4"/>
      </w:pPr>
      <w:r>
        <w:t xml:space="preserve">17.2.6.1 X-Richtung</w:t>
      </w:r>
    </w:p>
    <w:p>
      <w:pPr>
        <w:pStyle w:val="FirstParagraph"/>
      </w:pPr>
      <w:r>
        <w:t xml:space="preserve">Nach</w:t>
      </w:r>
      <w:r>
        <w:t xml:space="preserve"> </w:t>
      </w:r>
      <w:r>
        <w:t xml:space="preserve">Schweizerischer Ingenieur- und Architektenverein (SIA) (</w:t>
      </w:r>
      <w:hyperlink w:anchor="ref-SIA261_2020">
        <w:r>
          <w:rPr>
            <w:rStyle w:val="Hyperlink"/>
          </w:rPr>
          <w:t xml:space="preserve">2020</w:t>
        </w:r>
      </w:hyperlink>
      <w:r>
        <w:t xml:space="preserve">)</w:t>
      </w:r>
      <w:r>
        <w:t xml:space="preserve"> </w:t>
      </w:r>
      <w:r>
        <w:t xml:space="preserve">16.5.2.3</w:t>
      </w:r>
    </w:p>
    <w:p>
      <w:pPr>
        <w:pStyle w:val="Textkrper"/>
      </w:pPr>
    </w:p>
    <w:p>
      <w:pPr>
        <w:pStyle w:val="Textkrper"/>
      </w:pPr>
      <w:r>
        <w:t xml:space="preserve">Durch die ermittelte Grundfrequenz</w:t>
      </w:r>
    </w:p>
    <w:p>
      <w:pPr>
        <w:pStyle w:val="Textkrper"/>
      </w:pPr>
    </w:p>
    <w:bookmarkEnd w:id="727"/>
    <w:bookmarkStart w:id="728" w:name="y-richtung-3"/>
    <w:p>
      <w:pPr>
        <w:pStyle w:val="berschrift4"/>
      </w:pPr>
      <w:r>
        <w:t xml:space="preserve">17.2.6.2 Y-Richtung</w:t>
      </w:r>
    </w:p>
    <w:p>
      <w:pPr>
        <w:pStyle w:val="FirstParagraph"/>
      </w:pPr>
      <w:r>
        <w:t xml:space="preserve">Nach</w:t>
      </w:r>
      <w:r>
        <w:t xml:space="preserve"> </w:t>
      </w:r>
      <w:r>
        <w:t xml:space="preserve">Schweizerischer Ingenieur- und Architektenverein (SIA) (</w:t>
      </w:r>
      <w:hyperlink w:anchor="ref-SIA261_2020">
        <w:r>
          <w:rPr>
            <w:rStyle w:val="Hyperlink"/>
          </w:rPr>
          <w:t xml:space="preserve">2020</w:t>
        </w:r>
      </w:hyperlink>
      <w:r>
        <w:t xml:space="preserve">)</w:t>
      </w:r>
      <w:r>
        <w:t xml:space="preserve"> </w:t>
      </w:r>
      <w:r>
        <w:t xml:space="preserve">16.5.2.3</w:t>
      </w:r>
    </w:p>
    <w:p>
      <w:pPr>
        <w:pStyle w:val="Textkrper"/>
      </w:pPr>
    </w:p>
    <w:p>
      <w:pPr>
        <w:pStyle w:val="Textkrper"/>
      </w:pPr>
      <w:r>
        <w:t xml:space="preserve">Durch die ermittelte Grundfrequenz</w:t>
      </w:r>
    </w:p>
    <w:p>
      <w:pPr>
        <w:pStyle w:val="Textkrper"/>
      </w:pPr>
    </w:p>
    <w:bookmarkEnd w:id="728"/>
    <w:bookmarkEnd w:id="729"/>
    <w:bookmarkStart w:id="732" w:name="pseudobeschleunigung"/>
    <w:p>
      <w:pPr>
        <w:pStyle w:val="berschrift3"/>
      </w:pPr>
      <w:r>
        <w:t xml:space="preserve">17.2.7 Pseudobeschleunigung</w:t>
      </w:r>
    </w:p>
    <w:p>
      <w:pPr>
        <w:pStyle w:val="FirstParagraph"/>
      </w:pPr>
      <w:r>
        <w:t xml:space="preserve">Es wird für die Eigenperioden die Pseudobeschleunigung bestimmt. Siehe dazu</w:t>
      </w:r>
      <w:r>
        <w:t xml:space="preserve"> </w:t>
      </w:r>
      <w:r>
        <w:t xml:space="preserve">Schweizerischer Ingenieur- und Architektenverein (SIA) (</w:t>
      </w:r>
      <w:hyperlink w:anchor="ref-SIA261_2020">
        <w:r>
          <w:rPr>
            <w:rStyle w:val="Hyperlink"/>
          </w:rPr>
          <w:t xml:space="preserve">2020</w:t>
        </w:r>
      </w:hyperlink>
      <w:r>
        <w:t xml:space="preserve">)</w:t>
      </w:r>
      <w:r>
        <w:t xml:space="preserve">.</w:t>
      </w:r>
    </w:p>
    <w:p>
      <w:pPr>
        <w:pStyle w:val="Textkrper"/>
      </w:pPr>
    </w:p>
    <w:bookmarkStart w:id="730" w:name="x-richtung-4"/>
    <w:p>
      <w:pPr>
        <w:pStyle w:val="berschrift4"/>
      </w:pPr>
      <w:r>
        <w:t xml:space="preserve">17.2.7.1 X-Richtung</w:t>
      </w:r>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r>
                <m:t>S</m:t>
              </m:r>
              <m:r>
                <m:rPr>
                  <m:sty m:val="p"/>
                </m:rPr>
                <m:t>=</m:t>
              </m:r>
              <m:r>
                <m:t>1.2</m:t>
              </m:r>
            </m:oMath>
          </w:p>
        </w:tc>
        <w:tc>
          <w:tcPr/>
          <w:p>
            <w:pPr>
              <w:pStyle w:val="Compact"/>
              <w:jc w:val="left"/>
            </w:pPr>
            <m:oMath>
              <m:sSub>
                <m:e>
                  <m:r>
                    <m:t>T</m:t>
                  </m:r>
                </m:e>
                <m:sub>
                  <m:r>
                    <m:t>B</m:t>
                  </m:r>
                </m:sub>
              </m:sSub>
              <m:r>
                <m:rPr>
                  <m:sty m:val="p"/>
                </m:rPr>
                <m:t>=</m:t>
              </m:r>
              <m:r>
                <m:t>0.08</m:t>
              </m:r>
              <m:r>
                <m:rPr>
                  <m:nor/>
                  <m:sty m:val="p"/>
                </m:rPr>
                <m:t>s</m:t>
              </m:r>
            </m:oMath>
          </w:p>
        </w:tc>
      </w:tr>
      <w:tr>
        <w:tc>
          <w:tcPr/>
          <w:p>
            <w:pPr>
              <w:pStyle w:val="Compact"/>
              <w:jc w:val="left"/>
            </w:pPr>
            <m:oMath>
              <m:sSub>
                <m:e>
                  <m:r>
                    <m:t>T</m:t>
                  </m:r>
                </m:e>
                <m:sub>
                  <m:r>
                    <m:t>C</m:t>
                  </m:r>
                </m:sub>
              </m:sSub>
              <m:r>
                <m:rPr>
                  <m:sty m:val="p"/>
                </m:rPr>
                <m:t>=</m:t>
              </m:r>
              <m:r>
                <m:t>0.35</m:t>
              </m:r>
              <m:r>
                <m:rPr>
                  <m:nor/>
                  <m:sty m:val="p"/>
                </m:rPr>
                <m:t>s</m:t>
              </m:r>
            </m:oMath>
          </w:p>
        </w:tc>
        <w:tc>
          <w:tcPr/>
          <w:p>
            <w:pPr>
              <w:pStyle w:val="Compact"/>
              <w:jc w:val="left"/>
            </w:pPr>
            <m:oMath>
              <m:sSub>
                <m:e>
                  <m:r>
                    <m:t>T</m:t>
                  </m:r>
                </m:e>
                <m:sub>
                  <m:r>
                    <m:t>D</m:t>
                  </m:r>
                </m:sub>
              </m:sSub>
              <m:r>
                <m:rPr>
                  <m:sty m:val="p"/>
                </m:rPr>
                <m:t>=</m:t>
              </m:r>
              <m:r>
                <m:t>2.0</m:t>
              </m:r>
              <m:r>
                <m:rPr>
                  <m:nor/>
                  <m:sty m:val="p"/>
                </m:rPr>
                <m:t>s</m:t>
              </m:r>
            </m:oMath>
          </w:p>
        </w:tc>
      </w:tr>
      <w:tr>
        <w:tc>
          <w:tcPr/>
          <w:p>
            <w:pPr>
              <w:pStyle w:val="Compact"/>
              <w:jc w:val="left"/>
            </w:pPr>
            <m:oMath>
              <m:r>
                <m:t>η</m:t>
              </m:r>
              <m:r>
                <m:rPr>
                  <m:sty m:val="p"/>
                </m:rPr>
                <m:t>=</m:t>
              </m:r>
              <m:r>
                <m:t>1</m:t>
              </m:r>
            </m:oMath>
          </w:p>
        </w:tc>
        <w:tc>
          <w:tcPr/>
          <w:p>
            <w:pPr>
              <w:pStyle w:val="Compact"/>
            </w:pPr>
          </w:p>
        </w:tc>
      </w:tr>
    </w:tbl>
    <w:p>
      <w:pPr>
        <w:pStyle w:val="Textkrper"/>
      </w:pPr>
    </w:p>
    <w:p>
      <w:pPr>
        <w:pStyle w:val="Textkrper"/>
      </w:pPr>
    </w:p>
    <w:bookmarkEnd w:id="730"/>
    <w:bookmarkStart w:id="731" w:name="y-richtung-4"/>
    <w:p>
      <w:pPr>
        <w:pStyle w:val="berschrift4"/>
      </w:pPr>
      <w:r>
        <w:t xml:space="preserve">17.2.7.2 Y-Richtung</w:t>
      </w:r>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r>
                <m:t>S</m:t>
              </m:r>
              <m:r>
                <m:rPr>
                  <m:sty m:val="p"/>
                </m:rPr>
                <m:t>=</m:t>
              </m:r>
              <m:r>
                <m:t>1.2</m:t>
              </m:r>
            </m:oMath>
          </w:p>
        </w:tc>
        <w:tc>
          <w:tcPr/>
          <w:p>
            <w:pPr>
              <w:pStyle w:val="Compact"/>
              <w:jc w:val="left"/>
            </w:pPr>
            <m:oMath>
              <m:sSub>
                <m:e>
                  <m:r>
                    <m:t>T</m:t>
                  </m:r>
                </m:e>
                <m:sub>
                  <m:r>
                    <m:t>B</m:t>
                  </m:r>
                </m:sub>
              </m:sSub>
              <m:r>
                <m:rPr>
                  <m:sty m:val="p"/>
                </m:rPr>
                <m:t>=</m:t>
              </m:r>
              <m:r>
                <m:t>0.08</m:t>
              </m:r>
              <m:r>
                <m:rPr>
                  <m:nor/>
                  <m:sty m:val="p"/>
                </m:rPr>
                <m:t>s</m:t>
              </m:r>
            </m:oMath>
          </w:p>
        </w:tc>
      </w:tr>
      <w:tr>
        <w:tc>
          <w:tcPr/>
          <w:p>
            <w:pPr>
              <w:pStyle w:val="Compact"/>
              <w:jc w:val="left"/>
            </w:pPr>
            <m:oMath>
              <m:sSub>
                <m:e>
                  <m:r>
                    <m:t>T</m:t>
                  </m:r>
                </m:e>
                <m:sub>
                  <m:r>
                    <m:t>C</m:t>
                  </m:r>
                </m:sub>
              </m:sSub>
              <m:r>
                <m:rPr>
                  <m:sty m:val="p"/>
                </m:rPr>
                <m:t>=</m:t>
              </m:r>
              <m:r>
                <m:t>0.35</m:t>
              </m:r>
              <m:r>
                <m:rPr>
                  <m:nor/>
                  <m:sty m:val="p"/>
                </m:rPr>
                <m:t>s</m:t>
              </m:r>
            </m:oMath>
          </w:p>
        </w:tc>
        <w:tc>
          <w:tcPr/>
          <w:p>
            <w:pPr>
              <w:pStyle w:val="Compact"/>
              <w:jc w:val="left"/>
            </w:pPr>
            <m:oMath>
              <m:sSub>
                <m:e>
                  <m:r>
                    <m:t>T</m:t>
                  </m:r>
                </m:e>
                <m:sub>
                  <m:r>
                    <m:t>D</m:t>
                  </m:r>
                </m:sub>
              </m:sSub>
              <m:r>
                <m:rPr>
                  <m:sty m:val="p"/>
                </m:rPr>
                <m:t>=</m:t>
              </m:r>
              <m:r>
                <m:t>2.0</m:t>
              </m:r>
              <m:r>
                <m:rPr>
                  <m:nor/>
                  <m:sty m:val="p"/>
                </m:rPr>
                <m:t>s</m:t>
              </m:r>
            </m:oMath>
          </w:p>
        </w:tc>
      </w:tr>
      <w:tr>
        <w:tc>
          <w:tcPr/>
          <w:p>
            <w:pPr>
              <w:pStyle w:val="Compact"/>
              <w:jc w:val="left"/>
            </w:pPr>
            <m:oMath>
              <m:r>
                <m:t>η</m:t>
              </m:r>
              <m:r>
                <m:rPr>
                  <m:sty m:val="p"/>
                </m:rPr>
                <m:t>=</m:t>
              </m:r>
              <m:r>
                <m:t>1</m:t>
              </m:r>
            </m:oMath>
          </w:p>
        </w:tc>
        <w:tc>
          <w:tcPr/>
          <w:p>
            <w:pPr>
              <w:pStyle w:val="Compact"/>
            </w:pPr>
          </w:p>
        </w:tc>
      </w:tr>
    </w:tbl>
    <w:p>
      <w:pPr>
        <w:pStyle w:val="Textkrper"/>
      </w:pPr>
    </w:p>
    <w:p>
      <w:pPr>
        <w:pStyle w:val="Textkrper"/>
      </w:pPr>
    </w:p>
    <w:bookmarkEnd w:id="731"/>
    <w:bookmarkEnd w:id="732"/>
    <w:bookmarkStart w:id="735" w:name="bemessungsspektrum"/>
    <w:p>
      <w:pPr>
        <w:pStyle w:val="berschrift3"/>
      </w:pPr>
      <w:r>
        <w:t xml:space="preserve">17.2.8 Bemessungsspektrum</w:t>
      </w:r>
    </w:p>
    <w:bookmarkStart w:id="733" w:name="x-richtung-5"/>
    <w:p>
      <w:pPr>
        <w:pStyle w:val="berschrift4"/>
      </w:pPr>
      <w:r>
        <w:t xml:space="preserve">17.2.8.1 X-Richtung</w:t>
      </w: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r>
                <m:t>S</m:t>
              </m:r>
              <m:r>
                <m:rPr>
                  <m:sty m:val="p"/>
                </m:rPr>
                <m:t>=</m:t>
              </m:r>
              <m:r>
                <m:t>1.2</m:t>
              </m:r>
            </m:oMath>
          </w:p>
        </w:tc>
        <w:tc>
          <w:tcPr/>
          <w:p>
            <w:pPr>
              <w:pStyle w:val="Compact"/>
              <w:jc w:val="left"/>
            </w:pPr>
            <m:oMath>
              <m:sSub>
                <m:e>
                  <m:r>
                    <m:t>T</m:t>
                  </m:r>
                </m:e>
                <m:sub>
                  <m:r>
                    <m:t>B</m:t>
                  </m:r>
                </m:sub>
              </m:sSub>
              <m:r>
                <m:rPr>
                  <m:sty m:val="p"/>
                </m:rPr>
                <m:t>=</m:t>
              </m:r>
              <m:r>
                <m:t>0.08</m:t>
              </m:r>
              <m:r>
                <m:rPr>
                  <m:nor/>
                  <m:sty m:val="p"/>
                </m:rPr>
                <m:t>s</m:t>
              </m:r>
            </m:oMath>
          </w:p>
        </w:tc>
      </w:tr>
      <w:tr>
        <w:tc>
          <w:tcPr/>
          <w:p>
            <w:pPr>
              <w:pStyle w:val="Compact"/>
              <w:jc w:val="left"/>
            </w:pPr>
            <m:oMath>
              <m:sSub>
                <m:e>
                  <m:r>
                    <m:t>T</m:t>
                  </m:r>
                </m:e>
                <m:sub>
                  <m:r>
                    <m:t>C</m:t>
                  </m:r>
                </m:sub>
              </m:sSub>
              <m:r>
                <m:rPr>
                  <m:sty m:val="p"/>
                </m:rPr>
                <m:t>=</m:t>
              </m:r>
              <m:r>
                <m:t>0.35</m:t>
              </m:r>
              <m:r>
                <m:rPr>
                  <m:nor/>
                  <m:sty m:val="p"/>
                </m:rPr>
                <m:t>s</m:t>
              </m:r>
            </m:oMath>
          </w:p>
        </w:tc>
        <w:tc>
          <w:tcPr/>
          <w:p>
            <w:pPr>
              <w:pStyle w:val="Compact"/>
              <w:jc w:val="left"/>
            </w:pPr>
            <m:oMath>
              <m:sSub>
                <m:e>
                  <m:r>
                    <m:t>T</m:t>
                  </m:r>
                </m:e>
                <m:sub>
                  <m:r>
                    <m:t>D</m:t>
                  </m:r>
                </m:sub>
              </m:sSub>
              <m:r>
                <m:rPr>
                  <m:sty m:val="p"/>
                </m:rPr>
                <m:t>=</m:t>
              </m:r>
              <m:r>
                <m:t>2.0</m:t>
              </m:r>
              <m:r>
                <m:rPr>
                  <m:nor/>
                  <m:sty m:val="p"/>
                </m:rPr>
                <m:t>s</m:t>
              </m:r>
            </m:oMath>
          </w:p>
        </w:tc>
      </w:tr>
      <w:tr>
        <w:tc>
          <w:tcPr/>
          <w:p>
            <w:pPr>
              <w:pStyle w:val="Compact"/>
              <w:jc w:val="left"/>
            </w:pPr>
            <m:oMath>
              <m:sSub>
                <m:e>
                  <m:r>
                    <m:t>a</m:t>
                  </m:r>
                </m:e>
                <m:sub>
                  <m:r>
                    <m:t>g</m:t>
                  </m:r>
                  <m:r>
                    <m:t>d</m:t>
                  </m:r>
                </m:sub>
              </m:sSub>
              <m:r>
                <m:rPr>
                  <m:sty m:val="p"/>
                </m:rPr>
                <m:t>=</m:t>
              </m:r>
              <m:f>
                <m:fPr>
                  <m:type m:val="bar"/>
                </m:fPr>
                <m:num>
                  <m:r>
                    <m:t>1.0</m:t>
                  </m:r>
                  <m:r>
                    <m:rPr>
                      <m:nor/>
                      <m:sty m:val="p"/>
                    </m:rPr>
                    <m:t>m</m:t>
                  </m:r>
                </m:num>
                <m:den>
                  <m:sSup>
                    <m:e>
                      <m:r>
                        <m:rPr>
                          <m:nor/>
                          <m:sty m:val="p"/>
                        </m:rPr>
                        <m:t>s</m:t>
                      </m:r>
                    </m:e>
                    <m:sup>
                      <m:r>
                        <m:t>2</m:t>
                      </m:r>
                    </m:sup>
                  </m:sSup>
                </m:den>
              </m:f>
            </m:oMath>
          </w:p>
        </w:tc>
        <w:tc>
          <w:tcPr/>
          <w:p>
            <w:pPr>
              <w:pStyle w:val="Compact"/>
              <w:jc w:val="left"/>
            </w:pPr>
            <m:oMath>
              <m:r>
                <m:t>g</m:t>
              </m:r>
              <m:r>
                <m:rPr>
                  <m:sty m:val="p"/>
                </m:rPr>
                <m:t>=</m:t>
              </m:r>
              <m:f>
                <m:fPr>
                  <m:type m:val="bar"/>
                </m:fPr>
                <m:num>
                  <m:r>
                    <m:t>10.0</m:t>
                  </m:r>
                  <m:r>
                    <m:rPr>
                      <m:nor/>
                      <m:sty m:val="p"/>
                    </m:rPr>
                    <m:t>m</m:t>
                  </m:r>
                </m:num>
                <m:den>
                  <m:sSup>
                    <m:e>
                      <m:r>
                        <m:rPr>
                          <m:nor/>
                          <m:sty m:val="p"/>
                        </m:rPr>
                        <m:t>s</m:t>
                      </m:r>
                    </m:e>
                    <m:sup>
                      <m:r>
                        <m:t>2</m:t>
                      </m:r>
                    </m:sup>
                  </m:sSup>
                </m:den>
              </m:f>
            </m:oMath>
          </w:p>
        </w:tc>
      </w:tr>
      <w:tr>
        <w:tc>
          <w:tcPr/>
          <w:p>
            <w:pPr>
              <w:pStyle w:val="Compact"/>
              <w:jc w:val="left"/>
            </w:pPr>
            <m:oMath>
              <m:sSub>
                <m:e>
                  <m:r>
                    <m:t>γ</m:t>
                  </m:r>
                </m:e>
                <m:sub>
                  <m:r>
                    <m:t>f</m:t>
                  </m:r>
                </m:sub>
              </m:sSub>
              <m:r>
                <m:rPr>
                  <m:sty m:val="p"/>
                </m:rPr>
                <m:t>=</m:t>
              </m:r>
              <m:r>
                <m:t>1.0</m:t>
              </m:r>
            </m:oMath>
          </w:p>
        </w:tc>
        <w:tc>
          <w:tcPr/>
          <w:p>
            <w:pPr>
              <w:pStyle w:val="Compact"/>
              <w:jc w:val="left"/>
            </w:pPr>
            <m:oMath>
              <m:r>
                <m:t>q</m:t>
              </m:r>
              <m:r>
                <m:rPr>
                  <m:sty m:val="p"/>
                </m:rPr>
                <m:t>=</m:t>
              </m:r>
              <m:r>
                <m:t>2.0</m:t>
              </m:r>
            </m:oMath>
          </w:p>
        </w:tc>
      </w:tr>
    </w:tbl>
    <w:p>
      <w:pPr>
        <w:pStyle w:val="Textkrper"/>
      </w:pPr>
    </w:p>
    <w:p>
      <w:pPr>
        <w:pStyle w:val="Textkrper"/>
      </w:pPr>
    </w:p>
    <w:bookmarkEnd w:id="733"/>
    <w:bookmarkStart w:id="734" w:name="y-richtung-5"/>
    <w:p>
      <w:pPr>
        <w:pStyle w:val="berschrift4"/>
      </w:pPr>
      <w:r>
        <w:t xml:space="preserve">17.2.8.2 Y-Richtung</w:t>
      </w: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r>
                <m:t>S</m:t>
              </m:r>
              <m:r>
                <m:rPr>
                  <m:sty m:val="p"/>
                </m:rPr>
                <m:t>=</m:t>
              </m:r>
              <m:r>
                <m:t>1.2</m:t>
              </m:r>
            </m:oMath>
          </w:p>
        </w:tc>
        <w:tc>
          <w:tcPr/>
          <w:p>
            <w:pPr>
              <w:pStyle w:val="Compact"/>
              <w:jc w:val="left"/>
            </w:pPr>
            <m:oMath>
              <m:sSub>
                <m:e>
                  <m:r>
                    <m:t>T</m:t>
                  </m:r>
                </m:e>
                <m:sub>
                  <m:r>
                    <m:t>B</m:t>
                  </m:r>
                </m:sub>
              </m:sSub>
              <m:r>
                <m:rPr>
                  <m:sty m:val="p"/>
                </m:rPr>
                <m:t>=</m:t>
              </m:r>
              <m:r>
                <m:t>0.08</m:t>
              </m:r>
              <m:r>
                <m:rPr>
                  <m:nor/>
                  <m:sty m:val="p"/>
                </m:rPr>
                <m:t>s</m:t>
              </m:r>
            </m:oMath>
          </w:p>
        </w:tc>
      </w:tr>
      <w:tr>
        <w:tc>
          <w:tcPr/>
          <w:p>
            <w:pPr>
              <w:pStyle w:val="Compact"/>
              <w:jc w:val="left"/>
            </w:pPr>
            <m:oMath>
              <m:sSub>
                <m:e>
                  <m:r>
                    <m:t>T</m:t>
                  </m:r>
                </m:e>
                <m:sub>
                  <m:r>
                    <m:t>C</m:t>
                  </m:r>
                </m:sub>
              </m:sSub>
              <m:r>
                <m:rPr>
                  <m:sty m:val="p"/>
                </m:rPr>
                <m:t>=</m:t>
              </m:r>
              <m:r>
                <m:t>0.35</m:t>
              </m:r>
              <m:r>
                <m:rPr>
                  <m:nor/>
                  <m:sty m:val="p"/>
                </m:rPr>
                <m:t>s</m:t>
              </m:r>
            </m:oMath>
          </w:p>
        </w:tc>
        <w:tc>
          <w:tcPr/>
          <w:p>
            <w:pPr>
              <w:pStyle w:val="Compact"/>
              <w:jc w:val="left"/>
            </w:pPr>
            <m:oMath>
              <m:sSub>
                <m:e>
                  <m:r>
                    <m:t>T</m:t>
                  </m:r>
                </m:e>
                <m:sub>
                  <m:r>
                    <m:t>D</m:t>
                  </m:r>
                </m:sub>
              </m:sSub>
              <m:r>
                <m:rPr>
                  <m:sty m:val="p"/>
                </m:rPr>
                <m:t>=</m:t>
              </m:r>
              <m:r>
                <m:t>2.0</m:t>
              </m:r>
              <m:r>
                <m:rPr>
                  <m:nor/>
                  <m:sty m:val="p"/>
                </m:rPr>
                <m:t>s</m:t>
              </m:r>
            </m:oMath>
          </w:p>
        </w:tc>
      </w:tr>
      <w:tr>
        <w:tc>
          <w:tcPr/>
          <w:p>
            <w:pPr>
              <w:pStyle w:val="Compact"/>
              <w:jc w:val="left"/>
            </w:pPr>
            <m:oMath>
              <m:sSub>
                <m:e>
                  <m:r>
                    <m:t>a</m:t>
                  </m:r>
                </m:e>
                <m:sub>
                  <m:r>
                    <m:t>g</m:t>
                  </m:r>
                  <m:r>
                    <m:t>d</m:t>
                  </m:r>
                </m:sub>
              </m:sSub>
              <m:r>
                <m:rPr>
                  <m:sty m:val="p"/>
                </m:rPr>
                <m:t>=</m:t>
              </m:r>
              <m:f>
                <m:fPr>
                  <m:type m:val="bar"/>
                </m:fPr>
                <m:num>
                  <m:r>
                    <m:t>1.0</m:t>
                  </m:r>
                  <m:r>
                    <m:rPr>
                      <m:nor/>
                      <m:sty m:val="p"/>
                    </m:rPr>
                    <m:t>m</m:t>
                  </m:r>
                </m:num>
                <m:den>
                  <m:sSup>
                    <m:e>
                      <m:r>
                        <m:rPr>
                          <m:nor/>
                          <m:sty m:val="p"/>
                        </m:rPr>
                        <m:t>s</m:t>
                      </m:r>
                    </m:e>
                    <m:sup>
                      <m:r>
                        <m:t>2</m:t>
                      </m:r>
                    </m:sup>
                  </m:sSup>
                </m:den>
              </m:f>
            </m:oMath>
          </w:p>
        </w:tc>
        <w:tc>
          <w:tcPr/>
          <w:p>
            <w:pPr>
              <w:pStyle w:val="Compact"/>
              <w:jc w:val="left"/>
            </w:pPr>
            <m:oMath>
              <m:r>
                <m:t>g</m:t>
              </m:r>
              <m:r>
                <m:rPr>
                  <m:sty m:val="p"/>
                </m:rPr>
                <m:t>=</m:t>
              </m:r>
              <m:f>
                <m:fPr>
                  <m:type m:val="bar"/>
                </m:fPr>
                <m:num>
                  <m:r>
                    <m:t>10.0</m:t>
                  </m:r>
                  <m:r>
                    <m:rPr>
                      <m:nor/>
                      <m:sty m:val="p"/>
                    </m:rPr>
                    <m:t>m</m:t>
                  </m:r>
                </m:num>
                <m:den>
                  <m:sSup>
                    <m:e>
                      <m:r>
                        <m:rPr>
                          <m:nor/>
                          <m:sty m:val="p"/>
                        </m:rPr>
                        <m:t>s</m:t>
                      </m:r>
                    </m:e>
                    <m:sup>
                      <m:r>
                        <m:t>2</m:t>
                      </m:r>
                    </m:sup>
                  </m:sSup>
                </m:den>
              </m:f>
            </m:oMath>
          </w:p>
        </w:tc>
      </w:tr>
      <w:tr>
        <w:tc>
          <w:tcPr/>
          <w:p>
            <w:pPr>
              <w:pStyle w:val="Compact"/>
              <w:jc w:val="left"/>
            </w:pPr>
            <m:oMath>
              <m:sSub>
                <m:e>
                  <m:r>
                    <m:t>γ</m:t>
                  </m:r>
                </m:e>
                <m:sub>
                  <m:r>
                    <m:t>f</m:t>
                  </m:r>
                </m:sub>
              </m:sSub>
              <m:r>
                <m:rPr>
                  <m:sty m:val="p"/>
                </m:rPr>
                <m:t>=</m:t>
              </m:r>
              <m:r>
                <m:t>1.0</m:t>
              </m:r>
            </m:oMath>
          </w:p>
        </w:tc>
        <w:tc>
          <w:tcPr/>
          <w:p>
            <w:pPr>
              <w:pStyle w:val="Compact"/>
              <w:jc w:val="left"/>
            </w:pPr>
            <m:oMath>
              <m:r>
                <m:t>q</m:t>
              </m:r>
              <m:r>
                <m:rPr>
                  <m:sty m:val="p"/>
                </m:rPr>
                <m:t>=</m:t>
              </m:r>
              <m:r>
                <m:t>2.0</m:t>
              </m:r>
            </m:oMath>
          </w:p>
        </w:tc>
      </w:tr>
    </w:tbl>
    <w:p>
      <w:pPr>
        <w:pStyle w:val="Textkrper"/>
      </w:pPr>
    </w:p>
    <w:p>
      <w:pPr>
        <w:pStyle w:val="Textkrper"/>
      </w:pPr>
    </w:p>
    <w:bookmarkEnd w:id="734"/>
    <w:bookmarkEnd w:id="735"/>
    <w:bookmarkStart w:id="741" w:name="stockwerkquerkraft"/>
    <w:p>
      <w:pPr>
        <w:pStyle w:val="berschrift3"/>
      </w:pPr>
      <w:r>
        <w:t xml:space="preserve">17.2.9 Stockwerkquerkraft</w:t>
      </w:r>
    </w:p>
    <w:p>
      <w:pPr>
        <w:pStyle w:val="FirstParagraph"/>
      </w:pPr>
      <w:r>
        <w:t xml:space="preserve">Die Stockwerksquerkraft resultiert nach Norm aus</w:t>
      </w:r>
      <w:r>
        <w:t xml:space="preserve"> </w:t>
      </w:r>
      <w:hyperlink w:anchor="eq-ekv_v_stock">
        <w:r>
          <w:rPr>
            <w:rStyle w:val="Hyperlink"/>
          </w:rPr>
          <w:t xml:space="preserve">Gleichung 17.9</w:t>
        </w:r>
      </w:hyperlink>
      <w:r>
        <w:t xml:space="preserve">. Es wird lediglich die Nutzlast berücksichtigt. Zusätzlich ist zwischen beiden Richtungen zu unterscheiden.</w:t>
      </w:r>
    </w:p>
    <w:p>
      <w:pPr>
        <w:pStyle w:val="Textkrper"/>
      </w:pPr>
      <w:bookmarkStart w:id="736" w:name="eq-ekv_v_stock"/>
      <m:oMathPara>
        <m:oMathParaPr>
          <m:jc m:val="center"/>
        </m:oMathParaPr>
        <m:oMath>
          <m:sSub>
            <m:e>
              <m:r>
                <m:t>F</m:t>
              </m:r>
            </m:e>
            <m:sub>
              <m:r>
                <m:t>d</m:t>
              </m:r>
            </m:sub>
          </m:sSub>
          <m:r>
            <m:rPr>
              <m:sty m:val="p"/>
            </m:rPr>
            <m:t>=</m:t>
          </m:r>
          <m:sSub>
            <m:e>
              <m:r>
                <m:t>S</m:t>
              </m:r>
            </m:e>
            <m:sub>
              <m:r>
                <m:t>d</m:t>
              </m:r>
            </m:sub>
          </m:sSub>
          <m:r>
            <m:rPr>
              <m:sty m:val="p"/>
            </m:rPr>
            <m:t>⋅</m:t>
          </m:r>
          <m:nary>
            <m:naryPr>
              <m:chr m:val="∑"/>
              <m:limLoc m:val="undOvr"/>
              <m:subHide m:val="0"/>
              <m:supHide m:val="1"/>
            </m:naryPr>
            <m:sub>
              <m:r>
                <m:t>j</m:t>
              </m:r>
              <m:r>
                <m:rPr>
                  <m:sty m:val="p"/>
                </m:rPr>
                <m:t>=</m:t>
              </m:r>
              <m:r>
                <m:t>1</m:t>
              </m:r>
            </m:sub>
            <m:sup>
              <m:r>
                <m:t>​</m:t>
              </m:r>
            </m:sup>
            <m:e>
              <m:sSub>
                <m:e>
                  <m:d>
                    <m:dPr>
                      <m:begChr m:val="("/>
                      <m:endChr m:val=")"/>
                      <m:sepChr m:val=""/>
                      <m:grow/>
                    </m:dPr>
                    <m:e>
                      <m:sSub>
                        <m:e>
                          <m:r>
                            <m:t>G</m:t>
                          </m:r>
                        </m:e>
                        <m:sub>
                          <m:r>
                            <m:t>k</m:t>
                          </m:r>
                        </m:sub>
                      </m:sSub>
                      <m:r>
                        <m:rPr>
                          <m:sty m:val="p"/>
                        </m:rPr>
                        <m:t>+</m:t>
                      </m:r>
                      <m:sSub>
                        <m:e>
                          <m:r>
                            <m:t>ψ</m:t>
                          </m:r>
                        </m:e>
                        <m:sub>
                          <m:r>
                            <m:t>2</m:t>
                          </m:r>
                        </m:sub>
                      </m:sSub>
                      <m:r>
                        <m:rPr>
                          <m:sty m:val="p"/>
                        </m:rPr>
                        <m:t>⋅</m:t>
                      </m:r>
                      <m:sSub>
                        <m:e>
                          <m:r>
                            <m:t>Q</m:t>
                          </m:r>
                        </m:e>
                        <m:sub>
                          <m:r>
                            <m:t>k</m:t>
                          </m:r>
                        </m:sub>
                      </m:sSub>
                    </m:e>
                  </m:d>
                </m:e>
                <m:sub>
                  <m:r>
                    <m:t>j</m:t>
                  </m:r>
                </m:sub>
              </m:sSub>
            </m:e>
          </m:nary>
          <m:r>
            <m:t>  </m:t>
          </m:r>
          <m:d>
            <m:dPr>
              <m:begChr m:val="("/>
              <m:endChr m:val=")"/>
              <m:sepChr m:val=""/>
              <m:grow/>
            </m:dPr>
            <m:e>
              <m:r>
                <m:t>17.9</m:t>
              </m:r>
            </m:e>
          </m:d>
        </m:oMath>
      </m:oMathPara>
      <w:bookmarkEnd w:id="736"/>
    </w:p>
    <w:p>
      <w:pPr>
        <w:pStyle w:val="FirstParagraph"/>
      </w:pPr>
      <w:r>
        <w:t xml:space="preserve">Aufgeteilt auf die Geschosse wird diese nach</w:t>
      </w:r>
      <w:r>
        <w:t xml:space="preserve"> </w:t>
      </w:r>
      <w:hyperlink w:anchor="eq-ekv_aufteilung">
        <w:r>
          <w:rPr>
            <w:rStyle w:val="Hyperlink"/>
          </w:rPr>
          <w:t xml:space="preserve">Gleichung 17.10</w:t>
        </w:r>
      </w:hyperlink>
      <w:r>
        <w:t xml:space="preserve">.</w:t>
      </w:r>
    </w:p>
    <w:p>
      <w:pPr>
        <w:pStyle w:val="Textkrper"/>
      </w:pPr>
      <w:bookmarkStart w:id="737" w:name="eq-ekv_aufteilung"/>
      <m:oMathPara>
        <m:oMathParaPr>
          <m:jc m:val="center"/>
        </m:oMathParaPr>
        <m:oMath>
          <m:sSub>
            <m:e>
              <m:r>
                <m:t>F</m:t>
              </m:r>
            </m:e>
            <m:sub>
              <m:r>
                <m:t>d</m:t>
              </m:r>
              <m:r>
                <m:rPr>
                  <m:sty m:val="p"/>
                </m:rPr>
                <m:t>,</m:t>
              </m:r>
              <m:r>
                <m:t>i</m:t>
              </m:r>
            </m:sub>
          </m:sSub>
          <m:r>
            <m:rPr>
              <m:sty m:val="p"/>
            </m:rPr>
            <m:t>=</m:t>
          </m:r>
          <m:f>
            <m:fPr>
              <m:type m:val="bar"/>
            </m:fPr>
            <m:num>
              <m:sSub>
                <m:e>
                  <m:r>
                    <m:t>z</m:t>
                  </m:r>
                </m:e>
                <m:sub>
                  <m:r>
                    <m:t>i</m:t>
                  </m:r>
                </m:sub>
              </m:sSub>
              <m:nary>
                <m:naryPr>
                  <m:chr m:val="∑"/>
                  <m:limLoc m:val="undOvr"/>
                  <m:subHide m:val="0"/>
                  <m:supHide m:val="1"/>
                </m:naryPr>
                <m:sub>
                  <m:r>
                    <m:t>i</m:t>
                  </m:r>
                  <m:r>
                    <m:rPr>
                      <m:sty m:val="p"/>
                    </m:rPr>
                    <m:t>=</m:t>
                  </m:r>
                  <m:r>
                    <m:t>1</m:t>
                  </m:r>
                </m:sub>
                <m:sup>
                  <m:r>
                    <m:t>​</m:t>
                  </m:r>
                </m:sup>
                <m:e>
                  <m:sSub>
                    <m:e>
                      <m:d>
                        <m:dPr>
                          <m:begChr m:val="("/>
                          <m:endChr m:val=")"/>
                          <m:sepChr m:val=""/>
                          <m:grow/>
                        </m:dPr>
                        <m:e>
                          <m:sSub>
                            <m:e>
                              <m:r>
                                <m:t>G</m:t>
                              </m:r>
                            </m:e>
                            <m:sub>
                              <m:r>
                                <m:t>k</m:t>
                              </m:r>
                            </m:sub>
                          </m:sSub>
                          <m:r>
                            <m:rPr>
                              <m:sty m:val="p"/>
                            </m:rPr>
                            <m:t>+</m:t>
                          </m:r>
                          <m:sSub>
                            <m:e>
                              <m:r>
                                <m:t>ψ</m:t>
                              </m:r>
                            </m:e>
                            <m:sub>
                              <m:r>
                                <m:t>2</m:t>
                              </m:r>
                            </m:sub>
                          </m:sSub>
                          <m:r>
                            <m:rPr>
                              <m:sty m:val="p"/>
                            </m:rPr>
                            <m:t>⋅</m:t>
                          </m:r>
                          <m:sSub>
                            <m:e>
                              <m:r>
                                <m:t>Q</m:t>
                              </m:r>
                            </m:e>
                            <m:sub>
                              <m:r>
                                <m:t>k</m:t>
                              </m:r>
                            </m:sub>
                          </m:sSub>
                        </m:e>
                      </m:d>
                    </m:e>
                    <m:sub>
                      <m:r>
                        <m:t>i</m:t>
                      </m:r>
                    </m:sub>
                  </m:sSub>
                </m:e>
              </m:nary>
            </m:num>
            <m:den>
              <m:nary>
                <m:naryPr>
                  <m:chr m:val="∑"/>
                  <m:limLoc m:val="undOvr"/>
                  <m:subHide m:val="0"/>
                  <m:supHide m:val="1"/>
                </m:naryPr>
                <m:sub>
                  <m:r>
                    <m:t>j</m:t>
                  </m:r>
                  <m:r>
                    <m:rPr>
                      <m:sty m:val="p"/>
                    </m:rPr>
                    <m:t>=</m:t>
                  </m:r>
                  <m:r>
                    <m:t>1</m:t>
                  </m:r>
                </m:sub>
                <m:sup>
                  <m:r>
                    <m:t>​</m:t>
                  </m:r>
                </m:sup>
                <m:e>
                  <m:sSub>
                    <m:e>
                      <m:r>
                        <m:t>z</m:t>
                      </m:r>
                    </m:e>
                    <m:sub>
                      <m:r>
                        <m:t>j</m:t>
                      </m:r>
                    </m:sub>
                  </m:sSub>
                </m:e>
              </m:nary>
              <m:r>
                <m:rPr>
                  <m:sty m:val="p"/>
                </m:rPr>
                <m:t>⋅</m:t>
              </m:r>
              <m:sSub>
                <m:e>
                  <m:d>
                    <m:dPr>
                      <m:begChr m:val="("/>
                      <m:endChr m:val=")"/>
                      <m:sepChr m:val=""/>
                      <m:grow/>
                    </m:dPr>
                    <m:e>
                      <m:sSub>
                        <m:e>
                          <m:r>
                            <m:t>G</m:t>
                          </m:r>
                        </m:e>
                        <m:sub>
                          <m:r>
                            <m:t>k</m:t>
                          </m:r>
                        </m:sub>
                      </m:sSub>
                      <m:r>
                        <m:rPr>
                          <m:sty m:val="p"/>
                        </m:rPr>
                        <m:t>+</m:t>
                      </m:r>
                      <m:sSub>
                        <m:e>
                          <m:r>
                            <m:t>ψ</m:t>
                          </m:r>
                        </m:e>
                        <m:sub>
                          <m:r>
                            <m:t>2</m:t>
                          </m:r>
                        </m:sub>
                      </m:sSub>
                      <m:r>
                        <m:rPr>
                          <m:sty m:val="p"/>
                        </m:rPr>
                        <m:t>⋅</m:t>
                      </m:r>
                      <m:sSub>
                        <m:e>
                          <m:r>
                            <m:t>Q</m:t>
                          </m:r>
                        </m:e>
                        <m:sub>
                          <m:r>
                            <m:t>k</m:t>
                          </m:r>
                        </m:sub>
                      </m:sSub>
                    </m:e>
                  </m:d>
                </m:e>
                <m:sub>
                  <m:r>
                    <m:t>j</m:t>
                  </m:r>
                </m:sub>
              </m:sSub>
            </m:den>
          </m:f>
          <m:r>
            <m:rPr>
              <m:sty m:val="p"/>
            </m:rPr>
            <m:t>⋅</m:t>
          </m:r>
          <m:sSub>
            <m:e>
              <m:r>
                <m:t>F</m:t>
              </m:r>
            </m:e>
            <m:sub>
              <m:r>
                <m:t>d</m:t>
              </m:r>
            </m:sub>
          </m:sSub>
          <m:r>
            <m:t>  </m:t>
          </m:r>
          <m:d>
            <m:dPr>
              <m:begChr m:val="("/>
              <m:endChr m:val=")"/>
              <m:sepChr m:val=""/>
              <m:grow/>
            </m:dPr>
            <m:e>
              <m:r>
                <m:t>17.10</m:t>
              </m:r>
            </m:e>
          </m:d>
        </m:oMath>
      </m:oMathPara>
      <w:bookmarkEnd w:id="737"/>
    </w:p>
    <w:p>
      <w:pPr>
        <w:pStyle w:val="FirstParagraph"/>
      </w:pPr>
      <w:r>
        <w:t xml:space="preserve">Der Term der</w:t>
      </w:r>
      <w:r>
        <w:t xml:space="preserve"> </w:t>
      </w:r>
      <w:hyperlink w:anchor="eq-ekv_term_massen">
        <w:r>
          <w:rPr>
            <w:rStyle w:val="Hyperlink"/>
          </w:rPr>
          <w:t xml:space="preserve">Gleichung 17.11</w:t>
        </w:r>
      </w:hyperlink>
      <w:r>
        <w:t xml:space="preserve"> </w:t>
      </w:r>
      <w:r>
        <w:t xml:space="preserve">entspricht den Punktmassen.</w:t>
      </w:r>
    </w:p>
    <w:p>
      <w:pPr>
        <w:pStyle w:val="Textkrper"/>
      </w:pPr>
      <w:bookmarkStart w:id="738" w:name="eq-ekv_term_massen"/>
      <m:oMathPara>
        <m:oMathParaPr>
          <m:jc m:val="center"/>
        </m:oMathParaPr>
        <m:oMath>
          <m:sSub>
            <m:e>
              <m:r>
                <m:t>G</m:t>
              </m:r>
            </m:e>
            <m:sub>
              <m:r>
                <m:t>k</m:t>
              </m:r>
            </m:sub>
          </m:sSub>
          <m:r>
            <m:rPr>
              <m:sty m:val="p"/>
            </m:rPr>
            <m:t>+</m:t>
          </m:r>
          <m:sSub>
            <m:e>
              <m:r>
                <m:t>ψ</m:t>
              </m:r>
            </m:e>
            <m:sub>
              <m:r>
                <m:t>2</m:t>
              </m:r>
            </m:sub>
          </m:sSub>
          <m:r>
            <m:rPr>
              <m:sty m:val="p"/>
            </m:rPr>
            <m:t>⋅</m:t>
          </m:r>
          <m:sSub>
            <m:e>
              <m:r>
                <m:t>Q</m:t>
              </m:r>
            </m:e>
            <m:sub>
              <m:r>
                <m:t>k</m:t>
              </m:r>
            </m:sub>
          </m:sSub>
          <m:r>
            <m:t>  </m:t>
          </m:r>
          <m:d>
            <m:dPr>
              <m:begChr m:val="("/>
              <m:endChr m:val=")"/>
              <m:sepChr m:val=""/>
              <m:grow/>
            </m:dPr>
            <m:e>
              <m:r>
                <m:t>17.11</m:t>
              </m:r>
            </m:e>
          </m:d>
        </m:oMath>
      </m:oMathPara>
      <w:bookmarkEnd w:id="738"/>
    </w:p>
    <w:p>
      <w:pPr>
        <w:pStyle w:val="FirstParagraph"/>
      </w:pPr>
      <w:r>
        <w:t xml:space="preserve">Die Ersatzkraft greift am Massenschwerpunkt der Decke an. Diese gilt es ins Steifigkeitszentrum zu verschieben. Daraus resultiert ein Torsionsmoment.</w:t>
      </w:r>
    </w:p>
    <w:bookmarkStart w:id="739" w:name="x-richtung-6"/>
    <w:p>
      <w:pPr>
        <w:pStyle w:val="berschrift4"/>
      </w:pPr>
      <w:r>
        <w:t xml:space="preserve">17.2.9.1 X-Richtung</w:t>
      </w:r>
    </w:p>
    <w:p>
      <w:pPr>
        <w:pStyle w:val="FirstParagraph"/>
      </w:pP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sSub>
                <m:e>
                  <m:r>
                    <m:t>V</m:t>
                  </m:r>
                </m:e>
                <m:sub>
                  <m:r>
                    <m:t>x</m:t>
                  </m:r>
                  <m:r>
                    <m:t>1</m:t>
                  </m:r>
                </m:sub>
              </m:sSub>
              <m:r>
                <m:rPr>
                  <m:sty m:val="p"/>
                </m:rPr>
                <m:t>=</m:t>
              </m:r>
              <m:r>
                <m:t>2.25</m:t>
              </m:r>
              <m:r>
                <m:rPr>
                  <m:sty m:val="p"/>
                </m:rPr>
                <m:t>⋅</m:t>
              </m:r>
              <m:sSup>
                <m:e>
                  <m:r>
                    <m:t>10</m:t>
                  </m:r>
                </m:e>
                <m:sup>
                  <m:r>
                    <m:t>5</m:t>
                  </m:r>
                </m:sup>
              </m:sSup>
              <m:r>
                <m:rPr>
                  <m:nor/>
                  <m:sty m:val="p"/>
                </m:rPr>
                <m:t>N</m:t>
              </m:r>
            </m:oMath>
          </w:p>
        </w:tc>
        <w:tc>
          <w:tcPr/>
          <w:p>
            <w:pPr>
              <w:pStyle w:val="Compact"/>
              <w:jc w:val="left"/>
            </w:pPr>
            <m:oMath>
              <m:sSub>
                <m:e>
                  <m:r>
                    <m:t>V</m:t>
                  </m:r>
                </m:e>
                <m:sub>
                  <m:r>
                    <m:t>x</m:t>
                  </m:r>
                  <m:r>
                    <m:t>2</m:t>
                  </m:r>
                </m:sub>
              </m:sSub>
              <m:r>
                <m:rPr>
                  <m:sty m:val="p"/>
                </m:rPr>
                <m:t>=</m:t>
              </m:r>
              <m:r>
                <m:t>4.5</m:t>
              </m:r>
              <m:r>
                <m:rPr>
                  <m:sty m:val="p"/>
                </m:rPr>
                <m:t>⋅</m:t>
              </m:r>
              <m:sSup>
                <m:e>
                  <m:r>
                    <m:t>10</m:t>
                  </m:r>
                </m:e>
                <m:sup>
                  <m:r>
                    <m:t>5</m:t>
                  </m:r>
                </m:sup>
              </m:sSup>
              <m:r>
                <m:rPr>
                  <m:nor/>
                  <m:sty m:val="p"/>
                </m:rPr>
                <m:t>N</m:t>
              </m:r>
            </m:oMath>
          </w:p>
        </w:tc>
      </w:tr>
      <w:tr>
        <w:tc>
          <w:tcPr/>
          <w:p>
            <w:pPr>
              <w:pStyle w:val="Compact"/>
              <w:jc w:val="left"/>
            </w:pPr>
            <m:oMath>
              <m:sSub>
                <m:e>
                  <m:r>
                    <m:t>V</m:t>
                  </m:r>
                </m:e>
                <m:sub>
                  <m:r>
                    <m:t>x</m:t>
                  </m:r>
                  <m:r>
                    <m:t>3</m:t>
                  </m:r>
                </m:sub>
              </m:sSub>
              <m:r>
                <m:rPr>
                  <m:sty m:val="p"/>
                </m:rPr>
                <m:t>=</m:t>
              </m:r>
              <m:r>
                <m:t>6.27</m:t>
              </m:r>
              <m:r>
                <m:rPr>
                  <m:sty m:val="p"/>
                </m:rPr>
                <m:t>⋅</m:t>
              </m:r>
              <m:sSup>
                <m:e>
                  <m:r>
                    <m:t>10</m:t>
                  </m:r>
                </m:e>
                <m:sup>
                  <m:r>
                    <m:t>5</m:t>
                  </m:r>
                </m:sup>
              </m:sSup>
              <m:r>
                <m:rPr>
                  <m:nor/>
                  <m:sty m:val="p"/>
                </m:rPr>
                <m:t>N</m:t>
              </m:r>
            </m:oMath>
          </w:p>
        </w:tc>
        <w:tc>
          <w:tcPr/>
          <w:p>
            <w:pPr>
              <w:pStyle w:val="Compact"/>
            </w:pPr>
          </w:p>
        </w:tc>
      </w:tr>
    </w:tbl>
    <w:bookmarkEnd w:id="739"/>
    <w:bookmarkStart w:id="740" w:name="y-richtung-6"/>
    <w:p>
      <w:pPr>
        <w:pStyle w:val="berschrift4"/>
      </w:pPr>
      <w:r>
        <w:t xml:space="preserve">17.2.9.2 Y-Richtung</w:t>
      </w:r>
    </w:p>
    <w:p>
      <w:pPr>
        <w:pStyle w:val="FirstParagraph"/>
      </w:pP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sSub>
                <m:e>
                  <m:r>
                    <m:t>V</m:t>
                  </m:r>
                </m:e>
                <m:sub>
                  <m:r>
                    <m:t>y</m:t>
                  </m:r>
                  <m:r>
                    <m:t>1</m:t>
                  </m:r>
                </m:sub>
              </m:sSub>
              <m:r>
                <m:rPr>
                  <m:sty m:val="p"/>
                </m:rPr>
                <m:t>=</m:t>
              </m:r>
              <m:r>
                <m:t>2.41</m:t>
              </m:r>
              <m:r>
                <m:rPr>
                  <m:sty m:val="p"/>
                </m:rPr>
                <m:t>⋅</m:t>
              </m:r>
              <m:sSup>
                <m:e>
                  <m:r>
                    <m:t>10</m:t>
                  </m:r>
                </m:e>
                <m:sup>
                  <m:r>
                    <m:t>5</m:t>
                  </m:r>
                </m:sup>
              </m:sSup>
              <m:r>
                <m:rPr>
                  <m:nor/>
                  <m:sty m:val="p"/>
                </m:rPr>
                <m:t>N</m:t>
              </m:r>
            </m:oMath>
          </w:p>
        </w:tc>
        <w:tc>
          <w:tcPr/>
          <w:p>
            <w:pPr>
              <w:pStyle w:val="Compact"/>
              <w:jc w:val="left"/>
            </w:pPr>
            <m:oMath>
              <m:sSub>
                <m:e>
                  <m:r>
                    <m:t>V</m:t>
                  </m:r>
                </m:e>
                <m:sub>
                  <m:r>
                    <m:t>y</m:t>
                  </m:r>
                  <m:r>
                    <m:t>2</m:t>
                  </m:r>
                </m:sub>
              </m:sSub>
              <m:r>
                <m:rPr>
                  <m:sty m:val="p"/>
                </m:rPr>
                <m:t>=</m:t>
              </m:r>
              <m:r>
                <m:t>4.83</m:t>
              </m:r>
              <m:r>
                <m:rPr>
                  <m:sty m:val="p"/>
                </m:rPr>
                <m:t>⋅</m:t>
              </m:r>
              <m:sSup>
                <m:e>
                  <m:r>
                    <m:t>10</m:t>
                  </m:r>
                </m:e>
                <m:sup>
                  <m:r>
                    <m:t>5</m:t>
                  </m:r>
                </m:sup>
              </m:sSup>
              <m:r>
                <m:rPr>
                  <m:nor/>
                  <m:sty m:val="p"/>
                </m:rPr>
                <m:t>N</m:t>
              </m:r>
            </m:oMath>
          </w:p>
        </w:tc>
      </w:tr>
      <w:tr>
        <w:tc>
          <w:tcPr/>
          <w:p>
            <w:pPr>
              <w:pStyle w:val="Compact"/>
              <w:jc w:val="left"/>
            </w:pPr>
            <m:oMath>
              <m:sSub>
                <m:e>
                  <m:r>
                    <m:t>V</m:t>
                  </m:r>
                </m:e>
                <m:sub>
                  <m:r>
                    <m:t>y</m:t>
                  </m:r>
                  <m:r>
                    <m:t>3</m:t>
                  </m:r>
                </m:sub>
              </m:sSub>
              <m:r>
                <m:rPr>
                  <m:sty m:val="p"/>
                </m:rPr>
                <m:t>=</m:t>
              </m:r>
              <m:r>
                <m:t>6.73</m:t>
              </m:r>
              <m:r>
                <m:rPr>
                  <m:sty m:val="p"/>
                </m:rPr>
                <m:t>⋅</m:t>
              </m:r>
              <m:sSup>
                <m:e>
                  <m:r>
                    <m:t>10</m:t>
                  </m:r>
                </m:e>
                <m:sup>
                  <m:r>
                    <m:t>5</m:t>
                  </m:r>
                </m:sup>
              </m:sSup>
              <m:r>
                <m:rPr>
                  <m:nor/>
                  <m:sty m:val="p"/>
                </m:rPr>
                <m:t>N</m:t>
              </m:r>
            </m:oMath>
          </w:p>
        </w:tc>
        <w:tc>
          <w:tcPr/>
          <w:p>
            <w:pPr>
              <w:pStyle w:val="Compact"/>
            </w:pPr>
          </w:p>
        </w:tc>
      </w:tr>
    </w:tbl>
    <w:bookmarkEnd w:id="740"/>
    <w:bookmarkEnd w:id="741"/>
    <w:bookmarkStart w:id="742" w:name="wandkoordinaten-zum-schubmittelpunkt"/>
    <w:p>
      <w:pPr>
        <w:pStyle w:val="berschrift3"/>
      </w:pPr>
      <w:r>
        <w:t xml:space="preserve">17.2.10 Wandkoordinaten zum Schubmittelpunkt</w:t>
      </w:r>
    </w:p>
    <w:p>
      <w:pPr>
        <w:pStyle w:val="FirstParagraph"/>
      </w:pPr>
      <w:r>
        <w:t xml:space="preserve">Der Ursprung des Koordinatensystems wird in das Steifigkeitszentrum gelegt.</w:t>
      </w:r>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sSub>
                <m:e>
                  <m:r>
                    <m:t>x</m:t>
                  </m:r>
                </m:e>
                <m:sub>
                  <m:r>
                    <m:t>1</m:t>
                  </m:r>
                </m:sub>
              </m:sSub>
              <m:r>
                <m:rPr>
                  <m:sty m:val="p"/>
                </m:rPr>
                <m:t>=</m:t>
              </m:r>
              <m:r>
                <m:rPr>
                  <m:sty m:val="p"/>
                </m:rPr>
                <m:t>−</m:t>
              </m:r>
              <m:r>
                <m:t>0.854</m:t>
              </m:r>
              <m:r>
                <m:rPr>
                  <m:nor/>
                  <m:sty m:val="p"/>
                </m:rPr>
                <m:t>m</m:t>
              </m:r>
            </m:oMath>
          </w:p>
        </w:tc>
        <w:tc>
          <w:tcPr/>
          <w:p>
            <w:pPr>
              <w:pStyle w:val="Compact"/>
              <w:jc w:val="left"/>
            </w:pPr>
            <m:oMath>
              <m:sSub>
                <m:e>
                  <m:r>
                    <m:t>x</m:t>
                  </m:r>
                </m:e>
                <m:sub>
                  <m:r>
                    <m:t>2</m:t>
                  </m:r>
                </m:sub>
              </m:sSub>
              <m:r>
                <m:rPr>
                  <m:sty m:val="p"/>
                </m:rPr>
                <m:t>=</m:t>
              </m:r>
              <m:r>
                <m:t>7.65</m:t>
              </m:r>
              <m:r>
                <m:rPr>
                  <m:nor/>
                  <m:sty m:val="p"/>
                </m:rPr>
                <m:t>m</m:t>
              </m:r>
            </m:oMath>
          </w:p>
        </w:tc>
      </w:tr>
      <w:tr>
        <w:tc>
          <w:tcPr/>
          <w:p>
            <w:pPr>
              <w:pStyle w:val="Compact"/>
              <w:jc w:val="left"/>
            </w:pPr>
            <m:oMath>
              <m:sSub>
                <m:e>
                  <m:r>
                    <m:t>x</m:t>
                  </m:r>
                </m:e>
                <m:sub>
                  <m:r>
                    <m:t>3</m:t>
                  </m:r>
                </m:sub>
              </m:sSub>
              <m:r>
                <m:rPr>
                  <m:sty m:val="p"/>
                </m:rPr>
                <m:t>=</m:t>
              </m:r>
              <m:r>
                <m:rPr>
                  <m:sty m:val="p"/>
                </m:rPr>
                <m:t>−</m:t>
              </m:r>
              <m:r>
                <m:t>2.85</m:t>
              </m:r>
              <m:r>
                <m:rPr>
                  <m:nor/>
                  <m:sty m:val="p"/>
                </m:rPr>
                <m:t>m</m:t>
              </m:r>
            </m:oMath>
          </w:p>
        </w:tc>
        <w:tc>
          <w:tcPr/>
          <w:p>
            <w:pPr>
              <w:pStyle w:val="Compact"/>
              <w:jc w:val="left"/>
            </w:pPr>
            <m:oMath>
              <m:sSub>
                <m:e>
                  <m:r>
                    <m:t>x</m:t>
                  </m:r>
                </m:e>
                <m:sub>
                  <m:r>
                    <m:t>4</m:t>
                  </m:r>
                </m:sub>
              </m:sSub>
              <m:r>
                <m:rPr>
                  <m:sty m:val="p"/>
                </m:rPr>
                <m:t>=</m:t>
              </m:r>
              <m:r>
                <m:t>13.1</m:t>
              </m:r>
              <m:r>
                <m:rPr>
                  <m:nor/>
                  <m:sty m:val="p"/>
                </m:rPr>
                <m:t>m</m:t>
              </m:r>
            </m:oMath>
          </w:p>
        </w:tc>
      </w:tr>
    </w:tbl>
    <w:p>
      <w:pPr>
        <w:pStyle w:val="Textkrper"/>
      </w:pPr>
      <w:r>
        <w:t xml:space="preserve"> </w:t>
      </w:r>
    </w:p>
    <w:tbl>
      <w:tblPr>
        <w:tblStyle w:val="Table"/>
        <w:tblW w:type="auto" w:w="0"/>
        <w:tblLook w:firstRow="0" w:lastRow="0" w:firstColumn="0" w:lastColumn="0" w:noHBand="0" w:noVBand="0" w:val="0000"/>
        <w:jc w:val="start"/>
      </w:tblPr>
      <w:tblGrid>
        <w:gridCol w:w="3960"/>
        <w:gridCol w:w="3960"/>
      </w:tblGrid>
      <w:tr>
        <w:tc>
          <w:tcPr/>
          <w:p>
            <w:pPr>
              <w:pStyle w:val="Compact"/>
              <w:jc w:val="left"/>
            </w:pPr>
            <m:oMath>
              <m:sSub>
                <m:e>
                  <m:r>
                    <m:t>y</m:t>
                  </m:r>
                </m:e>
                <m:sub>
                  <m:r>
                    <m:t>1</m:t>
                  </m:r>
                </m:sub>
              </m:sSub>
              <m:r>
                <m:rPr>
                  <m:sty m:val="p"/>
                </m:rPr>
                <m:t>=</m:t>
              </m:r>
              <m:r>
                <m:t>4.46</m:t>
              </m:r>
              <m:r>
                <m:rPr>
                  <m:nor/>
                  <m:sty m:val="p"/>
                </m:rPr>
                <m:t>m</m:t>
              </m:r>
            </m:oMath>
          </w:p>
        </w:tc>
        <w:tc>
          <w:tcPr/>
          <w:p>
            <w:pPr>
              <w:pStyle w:val="Compact"/>
              <w:jc w:val="left"/>
            </w:pPr>
            <m:oMath>
              <m:sSub>
                <m:e>
                  <m:r>
                    <m:t>y</m:t>
                  </m:r>
                </m:e>
                <m:sub>
                  <m:r>
                    <m:t>2</m:t>
                  </m:r>
                </m:sub>
              </m:sSub>
              <m:r>
                <m:rPr>
                  <m:sty m:val="p"/>
                </m:rPr>
                <m:t>=</m:t>
              </m:r>
              <m:r>
                <m:rPr>
                  <m:sty m:val="p"/>
                </m:rPr>
                <m:t>−</m:t>
              </m:r>
              <m:r>
                <m:t>10.5</m:t>
              </m:r>
              <m:r>
                <m:rPr>
                  <m:nor/>
                  <m:sty m:val="p"/>
                </m:rPr>
                <m:t>m</m:t>
              </m:r>
            </m:oMath>
          </w:p>
        </w:tc>
      </w:tr>
      <w:tr>
        <w:tc>
          <w:tcPr/>
          <w:p>
            <w:pPr>
              <w:pStyle w:val="Compact"/>
              <w:jc w:val="left"/>
            </w:pPr>
            <m:oMath>
              <m:sSub>
                <m:e>
                  <m:r>
                    <m:t>y</m:t>
                  </m:r>
                </m:e>
                <m:sub>
                  <m:r>
                    <m:t>3</m:t>
                  </m:r>
                </m:sub>
              </m:sSub>
              <m:r>
                <m:rPr>
                  <m:sty m:val="p"/>
                </m:rPr>
                <m:t>=</m:t>
              </m:r>
              <m:r>
                <m:rPr>
                  <m:sty m:val="p"/>
                </m:rPr>
                <m:t>−</m:t>
              </m:r>
              <m:r>
                <m:t>3.04</m:t>
              </m:r>
              <m:r>
                <m:rPr>
                  <m:nor/>
                  <m:sty m:val="p"/>
                </m:rPr>
                <m:t>m</m:t>
              </m:r>
            </m:oMath>
          </w:p>
        </w:tc>
        <w:tc>
          <w:tcPr/>
          <w:p>
            <w:pPr>
              <w:pStyle w:val="Compact"/>
              <w:jc w:val="left"/>
            </w:pPr>
            <m:oMath>
              <m:sSub>
                <m:e>
                  <m:r>
                    <m:t>y</m:t>
                  </m:r>
                </m:e>
                <m:sub>
                  <m:r>
                    <m:t>4</m:t>
                  </m:r>
                </m:sub>
              </m:sSub>
              <m:r>
                <m:rPr>
                  <m:sty m:val="p"/>
                </m:rPr>
                <m:t>=</m:t>
              </m:r>
              <m:r>
                <m:t>2.96</m:t>
              </m:r>
              <m:r>
                <m:rPr>
                  <m:nor/>
                  <m:sty m:val="p"/>
                </m:rPr>
                <m:t>m</m:t>
              </m:r>
            </m:oMath>
          </w:p>
        </w:tc>
      </w:tr>
    </w:tbl>
    <w:bookmarkEnd w:id="742"/>
    <w:bookmarkStart w:id="747" w:name="stockwerkstorsion"/>
    <w:p>
      <w:pPr>
        <w:pStyle w:val="berschrift3"/>
      </w:pPr>
      <w:r>
        <w:t xml:space="preserve">17.2.11 Stockwerkstorsion</w:t>
      </w:r>
    </w:p>
    <w:p>
      <w:pPr>
        <w:pStyle w:val="FirstParagraph"/>
      </w:pPr>
      <w:r>
        <w:t xml:space="preserve">Beachte die Vorzeichenkonvention: Das Torsionsmoment ist positiv im Gegenuhrzeigersinn.</w:t>
      </w:r>
    </w:p>
    <w:p>
      <w:pPr>
        <w:pStyle w:val="Textkrper"/>
      </w:pPr>
      <w:r>
        <w:t xml:space="preserve">Nach Norm</w:t>
      </w:r>
      <w:r>
        <w:t xml:space="preserve"> </w:t>
      </w:r>
      <w:r>
        <w:t xml:space="preserve">(</w:t>
      </w:r>
      <w:hyperlink w:anchor="ref-SIA261_2020">
        <w:r>
          <w:rPr>
            <w:rStyle w:val="Hyperlink"/>
          </w:rPr>
          <w:t xml:space="preserve">Schweizerischer Ingenieur- und Architektenverein (SIA) 2020</w:t>
        </w:r>
      </w:hyperlink>
      <w:r>
        <w:t xml:space="preserve">)</w:t>
      </w:r>
      <w:r>
        <w:t xml:space="preserve"> </w:t>
      </w:r>
      <w:r>
        <w:t xml:space="preserve">16.5.3.4 ist die Exzentrizität (Schubmittelpunkt zu Massenschwerpunkt) anhand der Gebäudeabmessungen zu erhöhen.</w:t>
      </w:r>
    </w:p>
    <w:p>
      <w:pPr>
        <w:pStyle w:val="Textkrper"/>
      </w:pPr>
      <w:bookmarkStart w:id="743" w:name="eq-ekv_exzentr_sup"/>
      <m:oMathPara>
        <m:oMathParaPr>
          <m:jc m:val="center"/>
        </m:oMathParaPr>
        <m:oMath>
          <m:sSub>
            <m:e>
              <m:r>
                <m:t>e</m:t>
              </m:r>
            </m:e>
            <m:sub>
              <m:r>
                <m:t>d</m:t>
              </m:r>
              <m:r>
                <m:rPr>
                  <m:sty m:val="p"/>
                </m:rPr>
                <m:t>,</m:t>
              </m:r>
              <m:r>
                <m:t>s</m:t>
              </m:r>
              <m:r>
                <m:t>u</m:t>
              </m:r>
              <m:r>
                <m:t>p</m:t>
              </m:r>
            </m:sub>
          </m:sSub>
          <m:r>
            <m:rPr>
              <m:sty m:val="p"/>
            </m:rPr>
            <m:t>=</m:t>
          </m:r>
          <m:r>
            <m:t>1.5</m:t>
          </m:r>
          <m:r>
            <m:rPr>
              <m:sty m:val="p"/>
            </m:rPr>
            <m:t>⋅</m:t>
          </m:r>
          <m:r>
            <m:t>e</m:t>
          </m:r>
          <m:r>
            <m:rPr>
              <m:sty m:val="p"/>
            </m:rPr>
            <m:t>+</m:t>
          </m:r>
          <m:r>
            <m:t>0.05</m:t>
          </m:r>
          <m:r>
            <m:rPr>
              <m:sty m:val="p"/>
            </m:rPr>
            <m:t>⋅</m:t>
          </m:r>
          <m:r>
            <m:t>b</m:t>
          </m:r>
          <m:r>
            <m:t>  </m:t>
          </m:r>
          <m:d>
            <m:dPr>
              <m:begChr m:val="("/>
              <m:endChr m:val=")"/>
              <m:sepChr m:val=""/>
              <m:grow/>
            </m:dPr>
            <m:e>
              <m:r>
                <m:t>17.12</m:t>
              </m:r>
            </m:e>
          </m:d>
        </m:oMath>
      </m:oMathPara>
      <w:bookmarkEnd w:id="743"/>
    </w:p>
    <w:p>
      <w:pPr>
        <w:pStyle w:val="FirstParagraph"/>
      </w:pPr>
      <w:bookmarkStart w:id="744" w:name="eq-ekv_exzentr_inf"/>
      <m:oMathPara>
        <m:oMathParaPr>
          <m:jc m:val="center"/>
        </m:oMathParaPr>
        <m:oMath>
          <m:sSub>
            <m:e>
              <m:r>
                <m:t>e</m:t>
              </m:r>
            </m:e>
            <m:sub>
              <m:r>
                <m:t>d</m:t>
              </m:r>
              <m:r>
                <m:rPr>
                  <m:sty m:val="p"/>
                </m:rPr>
                <m:t>,</m:t>
              </m:r>
              <m:r>
                <m:t>i</m:t>
              </m:r>
              <m:r>
                <m:t>n</m:t>
              </m:r>
              <m:r>
                <m:t>f</m:t>
              </m:r>
            </m:sub>
          </m:sSub>
          <m:r>
            <m:rPr>
              <m:sty m:val="p"/>
            </m:rPr>
            <m:t>=</m:t>
          </m:r>
          <m:r>
            <m:t>0.5</m:t>
          </m:r>
          <m:r>
            <m:rPr>
              <m:sty m:val="p"/>
            </m:rPr>
            <m:t>⋅</m:t>
          </m:r>
          <m:r>
            <m:t>e</m:t>
          </m:r>
          <m:r>
            <m:rPr>
              <m:sty m:val="p"/>
            </m:rPr>
            <m:t>−</m:t>
          </m:r>
          <m:r>
            <m:t>0.05</m:t>
          </m:r>
          <m:r>
            <m:rPr>
              <m:sty m:val="p"/>
            </m:rPr>
            <m:t>⋅</m:t>
          </m:r>
          <m:r>
            <m:t>b</m:t>
          </m:r>
          <m:r>
            <m:t>  </m:t>
          </m:r>
          <m:d>
            <m:dPr>
              <m:begChr m:val="("/>
              <m:endChr m:val=")"/>
              <m:sepChr m:val=""/>
              <m:grow/>
            </m:dPr>
            <m:e>
              <m:r>
                <m:t>17.13</m:t>
              </m:r>
            </m:e>
          </m:d>
        </m:oMath>
      </m:oMathPara>
      <w:bookmarkEnd w:id="744"/>
    </w:p>
    <w:p>
      <w:pPr>
        <w:pStyle w:val="FirstParagraph"/>
      </w:pPr>
      <m:oMath>
        <m:r>
          <m:t>b</m:t>
        </m:r>
      </m:oMath>
      <w:r>
        <w:t xml:space="preserve"> </w:t>
      </w:r>
      <w:r>
        <w:t xml:space="preserve">Gebäudebreite in der entsprechenden Kraftrichtung</w:t>
      </w:r>
    </w:p>
    <w:p>
      <w:pPr>
        <w:pStyle w:val="Textkrper"/>
      </w:pPr>
      <m:oMath>
        <m:r>
          <m:t>e</m:t>
        </m:r>
      </m:oMath>
      <w:r>
        <w:t xml:space="preserve"> </w:t>
      </w:r>
      <w:r>
        <w:t xml:space="preserve">Exzentrizität</w:t>
      </w:r>
    </w:p>
    <w:p>
      <w:pPr>
        <w:pStyle w:val="Textkrper"/>
      </w:pPr>
      <w:r>
        <w:t xml:space="preserve">Aus den entstehenden 4 Lastfällen ist der ungünstigste massgebend. Es wird lediglich</w:t>
      </w:r>
      <w:r>
        <w:t xml:space="preserve"> </w:t>
      </w:r>
      <m:oMath>
        <m:sSub>
          <m:e>
            <m:r>
              <m:t>e</m:t>
            </m:r>
          </m:e>
          <m:sub>
            <m:r>
              <m:t>d</m:t>
            </m:r>
            <m:r>
              <m:rPr>
                <m:sty m:val="p"/>
              </m:rPr>
              <m:t>,</m:t>
            </m:r>
            <m:r>
              <m:t>s</m:t>
            </m:r>
            <m:r>
              <m:t>u</m:t>
            </m:r>
            <m:r>
              <m:t>p</m:t>
            </m:r>
          </m:sub>
        </m:sSub>
      </m:oMath>
      <w:r>
        <w:t xml:space="preserve"> </w:t>
      </w:r>
      <w:r>
        <w:t xml:space="preserve">betrachtet.</w:t>
      </w:r>
    </w:p>
    <w:bookmarkStart w:id="745" w:name="x-richtung-7"/>
    <w:p>
      <w:pPr>
        <w:pStyle w:val="berschrift4"/>
      </w:pPr>
      <w:r>
        <w:t xml:space="preserve">17.2.11.1 X-Richtung</w:t>
      </w:r>
    </w:p>
    <w:p>
      <w:pPr>
        <w:pStyle w:val="FirstParagraph"/>
      </w:pP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sSub>
                <m:e>
                  <m:r>
                    <m:t>T</m:t>
                  </m:r>
                </m:e>
                <m:sub>
                  <m:r>
                    <m:t>x</m:t>
                  </m:r>
                  <m:r>
                    <m:t>1</m:t>
                  </m:r>
                </m:sub>
              </m:sSub>
              <m:r>
                <m:rPr>
                  <m:sty m:val="p"/>
                </m:rPr>
                <m:t>=</m:t>
              </m:r>
              <m:r>
                <m:t>1.2</m:t>
              </m:r>
              <m:r>
                <m:rPr>
                  <m:sty m:val="p"/>
                </m:rPr>
                <m:t>⋅</m:t>
              </m:r>
              <m:sSup>
                <m:e>
                  <m:r>
                    <m:t>10</m:t>
                  </m:r>
                </m:e>
                <m:sup>
                  <m:r>
                    <m:t>6</m:t>
                  </m:r>
                </m:sup>
              </m:sSup>
              <m:r>
                <m:rPr>
                  <m:nor/>
                  <m:sty m:val="p"/>
                </m:rPr>
                <m:t>m</m:t>
              </m:r>
              <m:r>
                <m:rPr>
                  <m:nor/>
                  <m:sty m:val="p"/>
                </m:rPr>
                <m:t>N</m:t>
              </m:r>
            </m:oMath>
          </w:p>
        </w:tc>
        <w:tc>
          <w:tcPr/>
          <w:p>
            <w:pPr>
              <w:pStyle w:val="Compact"/>
              <w:jc w:val="left"/>
            </w:pPr>
            <m:oMath>
              <m:sSub>
                <m:e>
                  <m:r>
                    <m:t>T</m:t>
                  </m:r>
                </m:e>
                <m:sub>
                  <m:r>
                    <m:t>x</m:t>
                  </m:r>
                  <m:r>
                    <m:t>2</m:t>
                  </m:r>
                </m:sub>
              </m:sSub>
              <m:r>
                <m:rPr>
                  <m:sty m:val="p"/>
                </m:rPr>
                <m:t>=</m:t>
              </m:r>
              <m:r>
                <m:t>2.39</m:t>
              </m:r>
              <m:r>
                <m:rPr>
                  <m:sty m:val="p"/>
                </m:rPr>
                <m:t>⋅</m:t>
              </m:r>
              <m:sSup>
                <m:e>
                  <m:r>
                    <m:t>10</m:t>
                  </m:r>
                </m:e>
                <m:sup>
                  <m:r>
                    <m:t>6</m:t>
                  </m:r>
                </m:sup>
              </m:sSup>
              <m:r>
                <m:rPr>
                  <m:nor/>
                  <m:sty m:val="p"/>
                </m:rPr>
                <m:t>m</m:t>
              </m:r>
              <m:r>
                <m:rPr>
                  <m:nor/>
                  <m:sty m:val="p"/>
                </m:rPr>
                <m:t>N</m:t>
              </m:r>
            </m:oMath>
          </w:p>
        </w:tc>
      </w:tr>
      <w:tr>
        <w:tc>
          <w:tcPr/>
          <w:p>
            <w:pPr>
              <w:pStyle w:val="Compact"/>
              <w:jc w:val="left"/>
            </w:pPr>
            <m:oMath>
              <m:sSub>
                <m:e>
                  <m:r>
                    <m:t>T</m:t>
                  </m:r>
                </m:e>
                <m:sub>
                  <m:r>
                    <m:t>x</m:t>
                  </m:r>
                  <m:r>
                    <m:t>3</m:t>
                  </m:r>
                </m:sub>
              </m:sSub>
              <m:r>
                <m:rPr>
                  <m:sty m:val="p"/>
                </m:rPr>
                <m:t>=</m:t>
              </m:r>
              <m:r>
                <m:t>3.33</m:t>
              </m:r>
              <m:r>
                <m:rPr>
                  <m:sty m:val="p"/>
                </m:rPr>
                <m:t>⋅</m:t>
              </m:r>
              <m:sSup>
                <m:e>
                  <m:r>
                    <m:t>10</m:t>
                  </m:r>
                </m:e>
                <m:sup>
                  <m:r>
                    <m:t>6</m:t>
                  </m:r>
                </m:sup>
              </m:sSup>
              <m:r>
                <m:rPr>
                  <m:nor/>
                  <m:sty m:val="p"/>
                </m:rPr>
                <m:t>m</m:t>
              </m:r>
              <m:r>
                <m:rPr>
                  <m:nor/>
                  <m:sty m:val="p"/>
                </m:rPr>
                <m:t>N</m:t>
              </m:r>
            </m:oMath>
          </w:p>
        </w:tc>
        <w:tc>
          <w:tcPr/>
          <w:p>
            <w:pPr>
              <w:pStyle w:val="Compact"/>
            </w:pPr>
          </w:p>
        </w:tc>
      </w:tr>
    </w:tbl>
    <w:bookmarkEnd w:id="745"/>
    <w:bookmarkStart w:id="746" w:name="y-richtung-7"/>
    <w:p>
      <w:pPr>
        <w:pStyle w:val="berschrift4"/>
      </w:pPr>
      <w:r>
        <w:t xml:space="preserve">17.2.11.2 Y-Richtung</w:t>
      </w:r>
    </w:p>
    <w:p>
      <w:pPr>
        <w:pStyle w:val="FirstParagraph"/>
      </w:pP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sSub>
                <m:e>
                  <m:r>
                    <m:t>T</m:t>
                  </m:r>
                </m:e>
                <m:sub>
                  <m:r>
                    <m:t>y</m:t>
                  </m:r>
                  <m:r>
                    <m:t>1</m:t>
                  </m:r>
                </m:sub>
              </m:sSub>
              <m:r>
                <m:rPr>
                  <m:sty m:val="p"/>
                </m:rPr>
                <m:t>=</m:t>
              </m:r>
              <m:r>
                <m:t>1.38</m:t>
              </m:r>
              <m:r>
                <m:rPr>
                  <m:sty m:val="p"/>
                </m:rPr>
                <m:t>⋅</m:t>
              </m:r>
              <m:sSup>
                <m:e>
                  <m:r>
                    <m:t>10</m:t>
                  </m:r>
                </m:e>
                <m:sup>
                  <m:r>
                    <m:t>6</m:t>
                  </m:r>
                </m:sup>
              </m:sSup>
              <m:r>
                <m:rPr>
                  <m:nor/>
                  <m:sty m:val="p"/>
                </m:rPr>
                <m:t>m</m:t>
              </m:r>
              <m:r>
                <m:rPr>
                  <m:nor/>
                  <m:sty m:val="p"/>
                </m:rPr>
                <m:t>N</m:t>
              </m:r>
            </m:oMath>
          </w:p>
        </w:tc>
        <w:tc>
          <w:tcPr/>
          <w:p>
            <w:pPr>
              <w:pStyle w:val="Compact"/>
              <w:jc w:val="left"/>
            </w:pPr>
            <m:oMath>
              <m:sSub>
                <m:e>
                  <m:r>
                    <m:t>T</m:t>
                  </m:r>
                </m:e>
                <m:sub>
                  <m:r>
                    <m:t>y</m:t>
                  </m:r>
                  <m:r>
                    <m:t>2</m:t>
                  </m:r>
                </m:sub>
              </m:sSub>
              <m:r>
                <m:rPr>
                  <m:sty m:val="p"/>
                </m:rPr>
                <m:t>=</m:t>
              </m:r>
              <m:r>
                <m:t>2.76</m:t>
              </m:r>
              <m:r>
                <m:rPr>
                  <m:sty m:val="p"/>
                </m:rPr>
                <m:t>⋅</m:t>
              </m:r>
              <m:sSup>
                <m:e>
                  <m:r>
                    <m:t>10</m:t>
                  </m:r>
                </m:e>
                <m:sup>
                  <m:r>
                    <m:t>6</m:t>
                  </m:r>
                </m:sup>
              </m:sSup>
              <m:r>
                <m:rPr>
                  <m:nor/>
                  <m:sty m:val="p"/>
                </m:rPr>
                <m:t>m</m:t>
              </m:r>
              <m:r>
                <m:rPr>
                  <m:nor/>
                  <m:sty m:val="p"/>
                </m:rPr>
                <m:t>N</m:t>
              </m:r>
            </m:oMath>
          </w:p>
        </w:tc>
      </w:tr>
      <w:tr>
        <w:tc>
          <w:tcPr/>
          <w:p>
            <w:pPr>
              <w:pStyle w:val="Compact"/>
              <w:jc w:val="left"/>
            </w:pPr>
            <m:oMath>
              <m:sSub>
                <m:e>
                  <m:r>
                    <m:t>T</m:t>
                  </m:r>
                </m:e>
                <m:sub>
                  <m:r>
                    <m:t>y</m:t>
                  </m:r>
                  <m:r>
                    <m:t>3</m:t>
                  </m:r>
                </m:sub>
              </m:sSub>
              <m:r>
                <m:rPr>
                  <m:sty m:val="p"/>
                </m:rPr>
                <m:t>=</m:t>
              </m:r>
              <m:r>
                <m:t>3.85</m:t>
              </m:r>
              <m:r>
                <m:rPr>
                  <m:sty m:val="p"/>
                </m:rPr>
                <m:t>⋅</m:t>
              </m:r>
              <m:sSup>
                <m:e>
                  <m:r>
                    <m:t>10</m:t>
                  </m:r>
                </m:e>
                <m:sup>
                  <m:r>
                    <m:t>6</m:t>
                  </m:r>
                </m:sup>
              </m:sSup>
              <m:r>
                <m:rPr>
                  <m:nor/>
                  <m:sty m:val="p"/>
                </m:rPr>
                <m:t>m</m:t>
              </m:r>
              <m:r>
                <m:rPr>
                  <m:nor/>
                  <m:sty m:val="p"/>
                </m:rPr>
                <m:t>N</m:t>
              </m:r>
            </m:oMath>
          </w:p>
        </w:tc>
        <w:tc>
          <w:tcPr/>
          <w:p>
            <w:pPr>
              <w:pStyle w:val="Compact"/>
            </w:pPr>
          </w:p>
        </w:tc>
      </w:tr>
    </w:tbl>
    <w:bookmarkEnd w:id="746"/>
    <w:bookmarkEnd w:id="747"/>
    <w:bookmarkStart w:id="783" w:name="wandquerkraft"/>
    <w:p>
      <w:pPr>
        <w:pStyle w:val="berschrift3"/>
      </w:pPr>
      <w:r>
        <w:t xml:space="preserve">17.2.12 Wandquerkraft</w:t>
      </w:r>
    </w:p>
    <w:p>
      <w:pPr>
        <w:pStyle w:val="FirstParagraph"/>
      </w:pPr>
      <w:r>
        <w:t xml:space="preserve">Die Kräfte wirken jeweils parallel zur Wandebene. Die Beanspruchung der einzelnen Wandscheiben durch die Stockwerkquerkraft</w:t>
      </w:r>
      <w:r>
        <w:t xml:space="preserve"> </w:t>
      </w:r>
      <m:oMath>
        <m:sSub>
          <m:e>
            <m:r>
              <m:t>V</m:t>
            </m:r>
          </m:e>
          <m:sub>
            <m:r>
              <m:t>x</m:t>
            </m:r>
            <m:r>
              <m:t>i</m:t>
            </m:r>
          </m:sub>
        </m:sSub>
      </m:oMath>
      <w:r>
        <w:t xml:space="preserve"> </w:t>
      </w:r>
      <w:r>
        <w:t xml:space="preserve">oder</w:t>
      </w:r>
      <w:r>
        <w:t xml:space="preserve"> </w:t>
      </w:r>
      <m:oMath>
        <m:sSub>
          <m:e>
            <m:r>
              <m:t>V</m:t>
            </m:r>
          </m:e>
          <m:sub>
            <m:r>
              <m:t>y</m:t>
            </m:r>
            <m:r>
              <m:t>i</m:t>
            </m:r>
          </m:sub>
        </m:sSub>
      </m:oMath>
      <w:r>
        <w:t xml:space="preserve"> </w:t>
      </w:r>
      <w:r>
        <w:t xml:space="preserve">setzt sich aus einem Translationsanteil (Querkraft) und einem Rotationsanteil (Torsion) zusammen. Diese können sich im Grundriss günstig oder ungünstig überlagern.</w:t>
      </w:r>
    </w:p>
    <w:p>
      <w:pPr>
        <w:pStyle w:val="Textkrper"/>
      </w:pPr>
      <w:r>
        <w:t xml:space="preserve">Der Kraftanteil wird durch</w:t>
      </w:r>
      <w:r>
        <w:t xml:space="preserve"> </w:t>
      </w:r>
      <w:hyperlink w:anchor="eq-ekv_kraftanteil_x">
        <w:r>
          <w:rPr>
            <w:rStyle w:val="Hyperlink"/>
          </w:rPr>
          <w:t xml:space="preserve">Gleichung 17.14</w:t>
        </w:r>
      </w:hyperlink>
      <w:r>
        <w:t xml:space="preserve"> </w:t>
      </w:r>
      <w:r>
        <w:t xml:space="preserve">und</w:t>
      </w:r>
      <w:r>
        <w:t xml:space="preserve"> </w:t>
      </w:r>
      <w:hyperlink w:anchor="eq-ekv_kraftanteil_y">
        <w:r>
          <w:rPr>
            <w:rStyle w:val="Hyperlink"/>
          </w:rPr>
          <w:t xml:space="preserve">Gleichung 17.15</w:t>
        </w:r>
      </w:hyperlink>
      <w:r>
        <w:t xml:space="preserve"> </w:t>
      </w:r>
      <w:r>
        <w:t xml:space="preserve">bestimmt.</w:t>
      </w:r>
    </w:p>
    <w:p>
      <w:pPr>
        <w:pStyle w:val="Textkrper"/>
      </w:pPr>
      <w:bookmarkStart w:id="748" w:name="eq-ekv_kraftanteil_x"/>
      <m:oMathPara>
        <m:oMathParaPr>
          <m:jc m:val="center"/>
        </m:oMathParaPr>
        <m:oMath>
          <m:sSub>
            <m:e>
              <m:r>
                <m:t>F</m:t>
              </m:r>
            </m:e>
            <m:sub>
              <m:r>
                <m:t>x</m:t>
              </m:r>
              <m:r>
                <m:rPr>
                  <m:sty m:val="p"/>
                </m:rPr>
                <m:t>,</m:t>
              </m:r>
              <m:r>
                <m:t>i</m:t>
              </m:r>
            </m:sub>
          </m:sSub>
          <m:r>
            <m:rPr>
              <m:sty m:val="p"/>
            </m:rPr>
            <m:t>=</m:t>
          </m:r>
          <m:f>
            <m:fPr>
              <m:type m:val="bar"/>
            </m:fPr>
            <m:num>
              <m:sSub>
                <m:e>
                  <m:r>
                    <m:t>V</m:t>
                  </m:r>
                </m:e>
                <m:sub>
                  <m:r>
                    <m:t>x</m:t>
                  </m:r>
                </m:sub>
              </m:sSub>
              <m:r>
                <m:rPr>
                  <m:sty m:val="p"/>
                </m:rPr>
                <m:t>⋅</m:t>
              </m:r>
              <m:sSub>
                <m:e>
                  <m:r>
                    <m:t>I</m:t>
                  </m:r>
                </m:e>
                <m:sub>
                  <m:r>
                    <m:t>y</m:t>
                  </m:r>
                  <m:r>
                    <m:t>i</m:t>
                  </m:r>
                </m:sub>
              </m:sSub>
            </m:num>
            <m:den>
              <m:nary>
                <m:naryPr>
                  <m:chr m:val="∑"/>
                  <m:limLoc m:val="undOvr"/>
                  <m:subHide m:val="0"/>
                  <m:supHide m:val="0"/>
                </m:naryPr>
                <m:sub>
                  <m:r>
                    <m:t>i</m:t>
                  </m:r>
                  <m:r>
                    <m:rPr>
                      <m:sty m:val="p"/>
                    </m:rPr>
                    <m:t>=</m:t>
                  </m:r>
                  <m:r>
                    <m:t>1</m:t>
                  </m:r>
                </m:sub>
                <m:sup>
                  <m:r>
                    <m:t>n</m:t>
                  </m:r>
                </m:sup>
                <m:e>
                  <m:sSub>
                    <m:e>
                      <m:r>
                        <m:t>I</m:t>
                      </m:r>
                    </m:e>
                    <m:sub>
                      <m:r>
                        <m:t>y</m:t>
                      </m:r>
                      <m:r>
                        <m:rPr>
                          <m:sty m:val="p"/>
                        </m:rPr>
                        <m:t>,</m:t>
                      </m:r>
                      <m:r>
                        <m:t>i</m:t>
                      </m:r>
                    </m:sub>
                  </m:sSub>
                </m:e>
              </m:nary>
            </m:den>
          </m:f>
          <m:r>
            <m:rPr>
              <m:sty m:val="p"/>
            </m:rPr>
            <m:t>−</m:t>
          </m:r>
          <m:sSub>
            <m:e>
              <m:r>
                <m:t>T</m:t>
              </m:r>
            </m:e>
            <m:sub>
              <m:r>
                <m:t>x</m:t>
              </m:r>
            </m:sub>
          </m:sSub>
          <m:r>
            <m:rPr>
              <m:sty m:val="p"/>
            </m:rPr>
            <m:t>⋅</m:t>
          </m:r>
          <m:f>
            <m:fPr>
              <m:type m:val="bar"/>
            </m:fPr>
            <m:num>
              <m:sSub>
                <m:e>
                  <m:r>
                    <m:t>I</m:t>
                  </m:r>
                </m:e>
                <m:sub>
                  <m:r>
                    <m:t>y</m:t>
                  </m:r>
                  <m:r>
                    <m:rPr>
                      <m:sty m:val="p"/>
                    </m:rPr>
                    <m:t>,</m:t>
                  </m:r>
                  <m:r>
                    <m:t>i</m:t>
                  </m:r>
                </m:sub>
              </m:sSub>
              <m:r>
                <m:rPr>
                  <m:sty m:val="p"/>
                </m:rPr>
                <m:t>⋅</m:t>
              </m:r>
              <m:sSubSup>
                <m:e>
                  <m:r>
                    <m:t>y</m:t>
                  </m:r>
                </m:e>
                <m:sub>
                  <m:r>
                    <m:t>i</m:t>
                  </m:r>
                </m:sub>
                <m:sup>
                  <m:r>
                    <m:rPr>
                      <m:sty m:val="p"/>
                    </m:rPr>
                    <m:t>⋆</m:t>
                  </m:r>
                </m:sup>
              </m:sSubSup>
            </m:num>
            <m:den>
              <m:r>
                <m:rPr>
                  <m:sty m:val="p"/>
                </m:rPr>
                <m:t>∑</m:t>
              </m:r>
              <m:d>
                <m:dPr>
                  <m:begChr m:val="("/>
                  <m:endChr m:val=")"/>
                  <m:sepChr m:val=""/>
                  <m:grow/>
                </m:dPr>
                <m:e>
                  <m:sSub>
                    <m:e>
                      <m:r>
                        <m:t>I</m:t>
                      </m:r>
                    </m:e>
                    <m:sub>
                      <m:r>
                        <m:t>x</m:t>
                      </m:r>
                      <m:r>
                        <m:rPr>
                          <m:sty m:val="p"/>
                        </m:rPr>
                        <m:t>,</m:t>
                      </m:r>
                      <m:r>
                        <m:t>i</m:t>
                      </m:r>
                    </m:sub>
                  </m:sSub>
                  <m:r>
                    <m:rPr>
                      <m:sty m:val="p"/>
                    </m:rPr>
                    <m:t>⋅</m:t>
                  </m:r>
                  <m:sSubSup>
                    <m:e>
                      <m:r>
                        <m:t>x</m:t>
                      </m:r>
                    </m:e>
                    <m:sub>
                      <m:r>
                        <m:t>i</m:t>
                      </m:r>
                    </m:sub>
                    <m:sup>
                      <m:r>
                        <m:rPr>
                          <m:sty m:val="p"/>
                        </m:rPr>
                        <m:t>⋆</m:t>
                      </m:r>
                      <m:r>
                        <m:t>2</m:t>
                      </m:r>
                    </m:sup>
                  </m:sSubSup>
                </m:e>
              </m:d>
              <m:r>
                <m:rPr>
                  <m:sty m:val="p"/>
                </m:rPr>
                <m:t>+</m:t>
              </m:r>
              <m:d>
                <m:dPr>
                  <m:begChr m:val="("/>
                  <m:endChr m:val=")"/>
                  <m:sepChr m:val=""/>
                  <m:grow/>
                </m:dPr>
                <m:e>
                  <m:sSub>
                    <m:e>
                      <m:r>
                        <m:t>I</m:t>
                      </m:r>
                    </m:e>
                    <m:sub>
                      <m:r>
                        <m:t>y</m:t>
                      </m:r>
                      <m:r>
                        <m:rPr>
                          <m:sty m:val="p"/>
                        </m:rPr>
                        <m:t>,</m:t>
                      </m:r>
                      <m:r>
                        <m:t>i</m:t>
                      </m:r>
                    </m:sub>
                  </m:sSub>
                  <m:r>
                    <m:rPr>
                      <m:sty m:val="p"/>
                    </m:rPr>
                    <m:t>⋅</m:t>
                  </m:r>
                  <m:sSubSup>
                    <m:e>
                      <m:r>
                        <m:t>y</m:t>
                      </m:r>
                    </m:e>
                    <m:sub>
                      <m:r>
                        <m:t>i</m:t>
                      </m:r>
                    </m:sub>
                    <m:sup>
                      <m:r>
                        <m:rPr>
                          <m:sty m:val="p"/>
                        </m:rPr>
                        <m:t>⋆</m:t>
                      </m:r>
                      <m:r>
                        <m:t>2</m:t>
                      </m:r>
                    </m:sup>
                  </m:sSubSup>
                </m:e>
              </m:d>
            </m:den>
          </m:f>
          <m:r>
            <m:t>  </m:t>
          </m:r>
          <m:d>
            <m:dPr>
              <m:begChr m:val="("/>
              <m:endChr m:val=")"/>
              <m:sepChr m:val=""/>
              <m:grow/>
            </m:dPr>
            <m:e>
              <m:r>
                <m:t>17.14</m:t>
              </m:r>
            </m:e>
          </m:d>
        </m:oMath>
      </m:oMathPara>
      <w:bookmarkEnd w:id="748"/>
    </w:p>
    <w:p>
      <w:pPr>
        <w:pStyle w:val="FirstParagraph"/>
      </w:pPr>
      <w:bookmarkStart w:id="749" w:name="eq-ekv_kraftanteil_y"/>
      <m:oMathPara>
        <m:oMathParaPr>
          <m:jc m:val="center"/>
        </m:oMathParaPr>
        <m:oMath>
          <m:sSub>
            <m:e>
              <m:r>
                <m:t>F</m:t>
              </m:r>
            </m:e>
            <m:sub>
              <m:r>
                <m:t>y</m:t>
              </m:r>
              <m:r>
                <m:rPr>
                  <m:sty m:val="p"/>
                </m:rPr>
                <m:t>,</m:t>
              </m:r>
              <m:r>
                <m:t>i</m:t>
              </m:r>
            </m:sub>
          </m:sSub>
          <m:r>
            <m:rPr>
              <m:sty m:val="p"/>
            </m:rPr>
            <m:t>=</m:t>
          </m:r>
          <m:f>
            <m:fPr>
              <m:type m:val="bar"/>
            </m:fPr>
            <m:num>
              <m:sSub>
                <m:e>
                  <m:r>
                    <m:t>V</m:t>
                  </m:r>
                </m:e>
                <m:sub>
                  <m:r>
                    <m:t>y</m:t>
                  </m:r>
                </m:sub>
              </m:sSub>
              <m:r>
                <m:rPr>
                  <m:sty m:val="p"/>
                </m:rPr>
                <m:t>⋅</m:t>
              </m:r>
              <m:sSub>
                <m:e>
                  <m:r>
                    <m:t>I</m:t>
                  </m:r>
                </m:e>
                <m:sub>
                  <m:r>
                    <m:t>x</m:t>
                  </m:r>
                  <m:r>
                    <m:t>i</m:t>
                  </m:r>
                </m:sub>
              </m:sSub>
            </m:num>
            <m:den>
              <m:nary>
                <m:naryPr>
                  <m:chr m:val="∑"/>
                  <m:limLoc m:val="undOvr"/>
                  <m:subHide m:val="0"/>
                  <m:supHide m:val="0"/>
                </m:naryPr>
                <m:sub>
                  <m:r>
                    <m:t>i</m:t>
                  </m:r>
                  <m:r>
                    <m:rPr>
                      <m:sty m:val="p"/>
                    </m:rPr>
                    <m:t>=</m:t>
                  </m:r>
                  <m:r>
                    <m:t>1</m:t>
                  </m:r>
                </m:sub>
                <m:sup>
                  <m:r>
                    <m:t>n</m:t>
                  </m:r>
                </m:sup>
                <m:e>
                  <m:sSub>
                    <m:e>
                      <m:r>
                        <m:t>I</m:t>
                      </m:r>
                    </m:e>
                    <m:sub>
                      <m:r>
                        <m:t>x</m:t>
                      </m:r>
                      <m:r>
                        <m:rPr>
                          <m:sty m:val="p"/>
                        </m:rPr>
                        <m:t>,</m:t>
                      </m:r>
                      <m:r>
                        <m:t>i</m:t>
                      </m:r>
                    </m:sub>
                  </m:sSub>
                </m:e>
              </m:nary>
            </m:den>
          </m:f>
          <m:r>
            <m:rPr>
              <m:sty m:val="p"/>
            </m:rPr>
            <m:t>+</m:t>
          </m:r>
          <m:sSub>
            <m:e>
              <m:r>
                <m:t>T</m:t>
              </m:r>
            </m:e>
            <m:sub>
              <m:r>
                <m:t>y</m:t>
              </m:r>
            </m:sub>
          </m:sSub>
          <m:r>
            <m:rPr>
              <m:sty m:val="p"/>
            </m:rPr>
            <m:t>⋅</m:t>
          </m:r>
          <m:f>
            <m:fPr>
              <m:type m:val="bar"/>
            </m:fPr>
            <m:num>
              <m:sSub>
                <m:e>
                  <m:r>
                    <m:t>I</m:t>
                  </m:r>
                </m:e>
                <m:sub>
                  <m:r>
                    <m:t>x</m:t>
                  </m:r>
                  <m:r>
                    <m:rPr>
                      <m:sty m:val="p"/>
                    </m:rPr>
                    <m:t>,</m:t>
                  </m:r>
                  <m:r>
                    <m:t>i</m:t>
                  </m:r>
                </m:sub>
              </m:sSub>
              <m:r>
                <m:rPr>
                  <m:sty m:val="p"/>
                </m:rPr>
                <m:t>⋅</m:t>
              </m:r>
              <m:sSubSup>
                <m:e>
                  <m:r>
                    <m:t>x</m:t>
                  </m:r>
                </m:e>
                <m:sub>
                  <m:r>
                    <m:t>i</m:t>
                  </m:r>
                </m:sub>
                <m:sup>
                  <m:r>
                    <m:rPr>
                      <m:sty m:val="p"/>
                    </m:rPr>
                    <m:t>⋆</m:t>
                  </m:r>
                </m:sup>
              </m:sSubSup>
            </m:num>
            <m:den>
              <m:r>
                <m:rPr>
                  <m:sty m:val="p"/>
                </m:rPr>
                <m:t>∑</m:t>
              </m:r>
              <m:d>
                <m:dPr>
                  <m:begChr m:val="("/>
                  <m:endChr m:val=")"/>
                  <m:sepChr m:val=""/>
                  <m:grow/>
                </m:dPr>
                <m:e>
                  <m:sSub>
                    <m:e>
                      <m:r>
                        <m:t>I</m:t>
                      </m:r>
                    </m:e>
                    <m:sub>
                      <m:r>
                        <m:t>x</m:t>
                      </m:r>
                      <m:r>
                        <m:rPr>
                          <m:sty m:val="p"/>
                        </m:rPr>
                        <m:t>,</m:t>
                      </m:r>
                      <m:r>
                        <m:t>i</m:t>
                      </m:r>
                    </m:sub>
                  </m:sSub>
                  <m:r>
                    <m:rPr>
                      <m:sty m:val="p"/>
                    </m:rPr>
                    <m:t>⋅</m:t>
                  </m:r>
                  <m:sSubSup>
                    <m:e>
                      <m:r>
                        <m:t>x</m:t>
                      </m:r>
                    </m:e>
                    <m:sub>
                      <m:r>
                        <m:t>i</m:t>
                      </m:r>
                    </m:sub>
                    <m:sup>
                      <m:r>
                        <m:rPr>
                          <m:sty m:val="p"/>
                        </m:rPr>
                        <m:t>⋆</m:t>
                      </m:r>
                      <m:r>
                        <m:t>2</m:t>
                      </m:r>
                    </m:sup>
                  </m:sSubSup>
                </m:e>
              </m:d>
              <m:r>
                <m:rPr>
                  <m:sty m:val="p"/>
                </m:rPr>
                <m:t>+</m:t>
              </m:r>
              <m:d>
                <m:dPr>
                  <m:begChr m:val="("/>
                  <m:endChr m:val=")"/>
                  <m:sepChr m:val=""/>
                  <m:grow/>
                </m:dPr>
                <m:e>
                  <m:sSub>
                    <m:e>
                      <m:r>
                        <m:t>I</m:t>
                      </m:r>
                    </m:e>
                    <m:sub>
                      <m:r>
                        <m:t>y</m:t>
                      </m:r>
                      <m:r>
                        <m:rPr>
                          <m:sty m:val="p"/>
                        </m:rPr>
                        <m:t>,</m:t>
                      </m:r>
                      <m:r>
                        <m:t>i</m:t>
                      </m:r>
                    </m:sub>
                  </m:sSub>
                  <m:r>
                    <m:rPr>
                      <m:sty m:val="p"/>
                    </m:rPr>
                    <m:t>⋅</m:t>
                  </m:r>
                  <m:sSubSup>
                    <m:e>
                      <m:r>
                        <m:t>y</m:t>
                      </m:r>
                    </m:e>
                    <m:sub>
                      <m:r>
                        <m:t>i</m:t>
                      </m:r>
                    </m:sub>
                    <m:sup>
                      <m:r>
                        <m:rPr>
                          <m:sty m:val="p"/>
                        </m:rPr>
                        <m:t>⋆</m:t>
                      </m:r>
                      <m:r>
                        <m:t>2</m:t>
                      </m:r>
                    </m:sup>
                  </m:sSubSup>
                </m:e>
              </m:d>
            </m:den>
          </m:f>
          <m:r>
            <m:t>  </m:t>
          </m:r>
          <m:d>
            <m:dPr>
              <m:begChr m:val="("/>
              <m:endChr m:val=")"/>
              <m:sepChr m:val=""/>
              <m:grow/>
            </m:dPr>
            <m:e>
              <m:r>
                <m:t>17.15</m:t>
              </m:r>
            </m:e>
          </m:d>
        </m:oMath>
      </m:oMathPara>
      <w:bookmarkEnd w:id="749"/>
    </w:p>
    <w:p>
      <w:pPr>
        <w:pStyle w:val="FirstParagraph"/>
      </w:pPr>
      <w:r>
        <w:t xml:space="preserve">Dabei kann</w:t>
      </w:r>
      <w:r>
        <w:t xml:space="preserve"> </w:t>
      </w:r>
      <w:hyperlink w:anchor="eq-ekv_woelbmoment">
        <w:r>
          <w:rPr>
            <w:rStyle w:val="Hyperlink"/>
          </w:rPr>
          <w:t xml:space="preserve">Gleichung 17.16</w:t>
        </w:r>
      </w:hyperlink>
      <w:r>
        <w:t xml:space="preserve"> </w:t>
      </w:r>
      <w:r>
        <w:t xml:space="preserve">als Wölbmoment interpretiert werden.</w:t>
      </w:r>
    </w:p>
    <w:p>
      <w:pPr>
        <w:pStyle w:val="Textkrper"/>
      </w:pPr>
      <w:bookmarkStart w:id="750" w:name="eq-ekv_woelbmoment"/>
      <m:oMathPara>
        <m:oMathParaPr>
          <m:jc m:val="center"/>
        </m:oMathParaPr>
        <m:oMath>
          <m:r>
            <m:rPr>
              <m:sty m:val="p"/>
            </m:rPr>
            <m:t>∑</m:t>
          </m:r>
          <m:d>
            <m:dPr>
              <m:begChr m:val="("/>
              <m:endChr m:val=")"/>
              <m:sepChr m:val=""/>
              <m:grow/>
            </m:dPr>
            <m:e>
              <m:sSub>
                <m:e>
                  <m:r>
                    <m:t>I</m:t>
                  </m:r>
                </m:e>
                <m:sub>
                  <m:r>
                    <m:t>x</m:t>
                  </m:r>
                  <m:r>
                    <m:rPr>
                      <m:sty m:val="p"/>
                    </m:rPr>
                    <m:t>,</m:t>
                  </m:r>
                  <m:r>
                    <m:t>i</m:t>
                  </m:r>
                </m:sub>
              </m:sSub>
              <m:r>
                <m:rPr>
                  <m:sty m:val="p"/>
                </m:rPr>
                <m:t>⋅</m:t>
              </m:r>
              <m:sSubSup>
                <m:e>
                  <m:r>
                    <m:t>x</m:t>
                  </m:r>
                </m:e>
                <m:sub>
                  <m:r>
                    <m:t>i</m:t>
                  </m:r>
                </m:sub>
                <m:sup>
                  <m:r>
                    <m:rPr>
                      <m:sty m:val="p"/>
                    </m:rPr>
                    <m:t>⋆</m:t>
                  </m:r>
                  <m:r>
                    <m:t>2</m:t>
                  </m:r>
                </m:sup>
              </m:sSubSup>
            </m:e>
          </m:d>
          <m:r>
            <m:rPr>
              <m:sty m:val="p"/>
            </m:rPr>
            <m:t>+</m:t>
          </m:r>
          <m:d>
            <m:dPr>
              <m:begChr m:val="("/>
              <m:endChr m:val=")"/>
              <m:sepChr m:val=""/>
              <m:grow/>
            </m:dPr>
            <m:e>
              <m:sSub>
                <m:e>
                  <m:r>
                    <m:t>I</m:t>
                  </m:r>
                </m:e>
                <m:sub>
                  <m:r>
                    <m:t>y</m:t>
                  </m:r>
                  <m:r>
                    <m:rPr>
                      <m:sty m:val="p"/>
                    </m:rPr>
                    <m:t>,</m:t>
                  </m:r>
                  <m:r>
                    <m:t>i</m:t>
                  </m:r>
                </m:sub>
              </m:sSub>
              <m:r>
                <m:rPr>
                  <m:sty m:val="p"/>
                </m:rPr>
                <m:t>⋅</m:t>
              </m:r>
              <m:sSubSup>
                <m:e>
                  <m:r>
                    <m:t>y</m:t>
                  </m:r>
                </m:e>
                <m:sub>
                  <m:r>
                    <m:t>i</m:t>
                  </m:r>
                </m:sub>
                <m:sup>
                  <m:r>
                    <m:rPr>
                      <m:sty m:val="p"/>
                    </m:rPr>
                    <m:t>⋆</m:t>
                  </m:r>
                  <m:r>
                    <m:t>2</m:t>
                  </m:r>
                </m:sup>
              </m:sSubSup>
            </m:e>
          </m:d>
          <m:r>
            <m:t>  </m:t>
          </m:r>
          <m:d>
            <m:dPr>
              <m:begChr m:val="("/>
              <m:endChr m:val=")"/>
              <m:sepChr m:val=""/>
              <m:grow/>
            </m:dPr>
            <m:e>
              <m:r>
                <m:t>17.16</m:t>
              </m:r>
            </m:e>
          </m:d>
        </m:oMath>
      </m:oMathPara>
      <w:bookmarkEnd w:id="750"/>
    </w:p>
    <w:p>
      <w:pPr>
        <w:pStyle w:val="FirstParagraph"/>
      </w:pPr>
      <w:r>
        <w:t xml:space="preserve">Wichtig ist dabei die Unterscheidung anhand der Ausrichtung der Wand. Als Beispiel wird für eine Einwirkung in X-Richtung für Wand 1 und Wand 2 die</w:t>
      </w:r>
      <w:r>
        <w:t xml:space="preserve"> </w:t>
      </w:r>
      <w:hyperlink w:anchor="eq-ekv_kraftanteil_x">
        <w:r>
          <w:rPr>
            <w:rStyle w:val="Hyperlink"/>
          </w:rPr>
          <w:t xml:space="preserve">Gleichung 17.14</w:t>
        </w:r>
      </w:hyperlink>
      <w:r>
        <w:t xml:space="preserve"> </w:t>
      </w:r>
      <w:r>
        <w:t xml:space="preserve">verwendet und für die Wand 3 und Wand 4</w:t>
      </w:r>
      <w:r>
        <w:t xml:space="preserve"> </w:t>
      </w:r>
      <w:hyperlink w:anchor="eq-ekv_kraftanteil_y">
        <w:r>
          <w:rPr>
            <w:rStyle w:val="Hyperlink"/>
          </w:rPr>
          <w:t xml:space="preserve">Gleichung 17.15</w:t>
        </w:r>
      </w:hyperlink>
      <w:r>
        <w:t xml:space="preserve"> </w:t>
      </w:r>
      <w:r>
        <w:t xml:space="preserve">mit Einwirkung</w:t>
      </w:r>
      <w:r>
        <w:t xml:space="preserve"> </w:t>
      </w:r>
      <m:oMath>
        <m:sSub>
          <m:e>
            <m:r>
              <m:t>V</m:t>
            </m:r>
          </m:e>
          <m:sub>
            <m:r>
              <m:t>y</m:t>
            </m:r>
          </m:sub>
        </m:sSub>
        <m:r>
          <m:rPr>
            <m:sty m:val="p"/>
          </m:rPr>
          <m:t>=</m:t>
        </m:r>
        <m:r>
          <m:t>0</m:t>
        </m:r>
      </m:oMath>
      <w:r>
        <w:t xml:space="preserve"> </w:t>
      </w:r>
      <w:r>
        <w:t xml:space="preserve">und für</w:t>
      </w:r>
      <w:r>
        <w:t xml:space="preserve"> </w:t>
      </w:r>
      <m:oMath>
        <m:sSub>
          <m:e>
            <m:r>
              <m:t>T</m:t>
            </m:r>
          </m:e>
          <m:sub>
            <m:r>
              <m:t>y</m:t>
            </m:r>
          </m:sub>
        </m:sSub>
      </m:oMath>
      <w:r>
        <w:t xml:space="preserve"> </w:t>
      </w:r>
      <w:r>
        <w:t xml:space="preserve">wird</w:t>
      </w:r>
      <w:r>
        <w:t xml:space="preserve"> </w:t>
      </w:r>
      <m:oMath>
        <m:sSub>
          <m:e>
            <m:r>
              <m:t>T</m:t>
            </m:r>
          </m:e>
          <m:sub>
            <m:r>
              <m:t>x</m:t>
            </m:r>
          </m:sub>
        </m:sSub>
      </m:oMath>
      <w:r>
        <w:t xml:space="preserve"> </w:t>
      </w:r>
      <w:r>
        <w:t xml:space="preserve">eingesetzt.</w:t>
      </w:r>
    </w:p>
    <w:p>
      <w:pPr>
        <w:pStyle w:val="Textkrper"/>
      </w:pPr>
      <w:r>
        <w:t xml:space="preserve">Die dargestellten Resultate entsprechen den Einwirkungen auf die Wandscheiben pro Stockwerk. Zur Ermittlung der Wandquerkraft im EG sind sämtliche Stockwerkquerkräfte zu addieren.</w:t>
      </w:r>
    </w:p>
    <w:bookmarkStart w:id="766" w:name="x-richtung-8"/>
    <w:p>
      <w:pPr>
        <w:pStyle w:val="berschrift4"/>
      </w:pPr>
      <w:r>
        <w:t xml:space="preserve">17.2.12.1 X-Richtung</w:t>
      </w: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sSub>
                <m:e>
                  <m:r>
                    <m:t>F</m:t>
                  </m:r>
                </m:e>
                <m:sub>
                  <m:r>
                    <m:t>x</m:t>
                  </m:r>
                  <m:r>
                    <m:t>11</m:t>
                  </m:r>
                </m:sub>
              </m:sSub>
              <m:r>
                <m:rPr>
                  <m:sty m:val="p"/>
                </m:rPr>
                <m:t>=</m:t>
              </m:r>
              <m:r>
                <m:t>1.23</m:t>
              </m:r>
              <m:r>
                <m:rPr>
                  <m:sty m:val="p"/>
                </m:rPr>
                <m:t>⋅</m:t>
              </m:r>
              <m:sSup>
                <m:e>
                  <m:r>
                    <m:t>10</m:t>
                  </m:r>
                </m:e>
                <m:sup>
                  <m:r>
                    <m:t>5</m:t>
                  </m:r>
                </m:sup>
              </m:sSup>
              <m:r>
                <m:rPr>
                  <m:nor/>
                  <m:sty m:val="p"/>
                </m:rPr>
                <m:t>N</m:t>
              </m:r>
            </m:oMath>
          </w:p>
        </w:tc>
        <w:tc>
          <w:tcPr/>
          <w:p>
            <w:pPr>
              <w:pStyle w:val="Compact"/>
              <w:jc w:val="left"/>
            </w:pPr>
            <m:oMath>
              <m:sSub>
                <m:e>
                  <m:r>
                    <m:t>F</m:t>
                  </m:r>
                </m:e>
                <m:sub>
                  <m:r>
                    <m:t>x</m:t>
                  </m:r>
                  <m:r>
                    <m:t>12</m:t>
                  </m:r>
                </m:sub>
              </m:sSub>
              <m:r>
                <m:rPr>
                  <m:sty m:val="p"/>
                </m:rPr>
                <m:t>=</m:t>
              </m:r>
              <m:r>
                <m:t>1.0</m:t>
              </m:r>
              <m:r>
                <m:rPr>
                  <m:sty m:val="p"/>
                </m:rPr>
                <m:t>⋅</m:t>
              </m:r>
              <m:sSup>
                <m:e>
                  <m:r>
                    <m:t>10</m:t>
                  </m:r>
                </m:e>
                <m:sup>
                  <m:r>
                    <m:t>5</m:t>
                  </m:r>
                </m:sup>
              </m:sSup>
              <m:r>
                <m:rPr>
                  <m:nor/>
                  <m:sty m:val="p"/>
                </m:rPr>
                <m:t>N</m:t>
              </m:r>
            </m:oMath>
          </w:p>
        </w:tc>
      </w:tr>
      <w:tr>
        <w:tc>
          <w:tcPr/>
          <w:p>
            <w:pPr>
              <w:pStyle w:val="Compact"/>
              <w:jc w:val="left"/>
            </w:pPr>
            <m:oMath>
              <m:sSub>
                <m:e>
                  <m:r>
                    <m:t>F</m:t>
                  </m:r>
                </m:e>
                <m:sub>
                  <m:r>
                    <m:t>x</m:t>
                  </m:r>
                  <m:r>
                    <m:t>13</m:t>
                  </m:r>
                </m:sub>
              </m:sSub>
              <m:r>
                <m:rPr>
                  <m:sty m:val="p"/>
                </m:rPr>
                <m:t>=</m:t>
              </m:r>
              <m:r>
                <m:rPr>
                  <m:sty m:val="p"/>
                </m:rPr>
                <m:t>−</m:t>
              </m:r>
              <m:r>
                <m:t>4.27</m:t>
              </m:r>
              <m:r>
                <m:rPr>
                  <m:sty m:val="p"/>
                </m:rPr>
                <m:t>⋅</m:t>
              </m:r>
              <m:sSup>
                <m:e>
                  <m:r>
                    <m:t>10</m:t>
                  </m:r>
                </m:e>
                <m:sup>
                  <m:r>
                    <m:t>4</m:t>
                  </m:r>
                </m:sup>
              </m:sSup>
              <m:r>
                <m:rPr>
                  <m:nor/>
                  <m:sty m:val="p"/>
                </m:rPr>
                <m:t>N</m:t>
              </m:r>
            </m:oMath>
          </w:p>
        </w:tc>
        <w:tc>
          <w:tcPr/>
          <w:p>
            <w:pPr>
              <w:pStyle w:val="Compact"/>
              <w:jc w:val="left"/>
            </w:pPr>
            <m:oMath>
              <m:sSub>
                <m:e>
                  <m:r>
                    <m:t>F</m:t>
                  </m:r>
                </m:e>
                <m:sub>
                  <m:r>
                    <m:t>x</m:t>
                  </m:r>
                  <m:r>
                    <m:t>14</m:t>
                  </m:r>
                </m:sub>
              </m:sSub>
              <m:r>
                <m:rPr>
                  <m:sty m:val="p"/>
                </m:rPr>
                <m:t>=</m:t>
              </m:r>
              <m:r>
                <m:t>4.25</m:t>
              </m:r>
              <m:r>
                <m:rPr>
                  <m:sty m:val="p"/>
                </m:rPr>
                <m:t>⋅</m:t>
              </m:r>
              <m:sSup>
                <m:e>
                  <m:r>
                    <m:t>10</m:t>
                  </m:r>
                </m:e>
                <m:sup>
                  <m:r>
                    <m:t>4</m:t>
                  </m:r>
                </m:sup>
              </m:sSup>
              <m:r>
                <m:rPr>
                  <m:nor/>
                  <m:sty m:val="p"/>
                </m:rPr>
                <m:t>N</m:t>
              </m:r>
            </m:oMath>
          </w:p>
        </w:tc>
      </w:tr>
    </w:tbl>
    <w:p>
      <w:pPr>
        <w:pStyle w:val="Textkrper"/>
      </w:pPr>
      <w:r>
        <w:t xml:space="preserve"> </w:t>
      </w:r>
    </w:p>
    <w:tbl>
      <w:tblPr>
        <w:tblStyle w:val="Table"/>
        <w:tblW w:type="pct" w:w="5000"/>
        <w:tblLook w:firstRow="0" w:lastRow="0" w:firstColumn="0" w:lastColumn="0" w:noHBand="0" w:noVBand="0" w:val="0000"/>
        <w:jc w:val="start"/>
      </w:tblPr>
      <w:tblGrid>
        <w:gridCol w:w="7920"/>
      </w:tblGrid>
      <w:tr>
        <w:tc>
          <w:tcPr/>
          <w:bookmarkStart w:id="755" w:name="fig-ekv_vx_erster_stock"/>
          <w:p>
            <w:pPr>
              <w:jc w:val="center"/>
            </w:pPr>
            <w:r>
              <w:drawing>
                <wp:inline>
                  <wp:extent cx="4048125" cy="2562225"/>
                  <wp:effectExtent b="0" l="0" r="0" t="0"/>
                  <wp:docPr descr="" title="" id="752" name="Picture"/>
                  <a:graphic>
                    <a:graphicData uri="http://schemas.openxmlformats.org/drawingml/2006/picture">
                      <pic:pic>
                        <pic:nvPicPr>
                          <pic:cNvPr descr="ekv_01_files/figure-docx/fig-ekv_vx_erster_stock-output-1.svg" id="753" name="Picture"/>
                          <pic:cNvPicPr>
                            <a:picLocks noChangeArrowheads="1" noChangeAspect="1"/>
                          </pic:cNvPicPr>
                        </pic:nvPicPr>
                        <pic:blipFill>
                          <a:blip r:embed="rId754">
                            <a:extLst>
                              <a:ext uri="{28A0092B-C50C-407E-A947-70E740481C1C}">
                                <a14:useLocalDpi xmlns:a14="http://schemas.microsoft.com/office/drawing/2010/main" val="0"/>
                              </a:ext>
                              <a:ext uri="{96DAC541-7B7A-43D3-8B79-37D633B846F1}">
                                <asvg:svgBlip xmlns:asvg="http://schemas.microsoft.com/office/drawing/2016/SVG/main" r:embed="rId751"/>
                              </a:ext>
                            </a:extLst>
                          </a:blip>
                          <a:stretch>
                            <a:fillRect/>
                          </a:stretch>
                        </pic:blipFill>
                        <pic:spPr bwMode="auto">
                          <a:xfrm>
                            <a:off x="0" y="0"/>
                            <a:ext cx="4048125" cy="25622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17.8: Scheibenkräfte im EG durch die Kraft in X-Richtung</w:t>
            </w:r>
          </w:p>
          <w:bookmarkEnd w:id="755"/>
        </w:tc>
      </w:tr>
    </w:tbl>
    <w:p>
      <w:r>
        <w:br w:type="page"/>
      </w: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sSub>
                <m:e>
                  <m:r>
                    <m:t>F</m:t>
                  </m:r>
                </m:e>
                <m:sub>
                  <m:r>
                    <m:t>x</m:t>
                  </m:r>
                  <m:r>
                    <m:t>21</m:t>
                  </m:r>
                </m:sub>
              </m:sSub>
              <m:r>
                <m:rPr>
                  <m:sty m:val="p"/>
                </m:rPr>
                <m:t>=</m:t>
              </m:r>
              <m:r>
                <m:t>2.46</m:t>
              </m:r>
              <m:r>
                <m:rPr>
                  <m:sty m:val="p"/>
                </m:rPr>
                <m:t>⋅</m:t>
              </m:r>
              <m:sSup>
                <m:e>
                  <m:r>
                    <m:t>10</m:t>
                  </m:r>
                </m:e>
                <m:sup>
                  <m:r>
                    <m:t>5</m:t>
                  </m:r>
                </m:sup>
              </m:sSup>
              <m:r>
                <m:rPr>
                  <m:nor/>
                  <m:sty m:val="p"/>
                </m:rPr>
                <m:t>N</m:t>
              </m:r>
            </m:oMath>
          </w:p>
        </w:tc>
        <w:tc>
          <w:tcPr/>
          <w:p>
            <w:pPr>
              <w:pStyle w:val="Compact"/>
              <w:jc w:val="left"/>
            </w:pPr>
            <m:oMath>
              <m:sSub>
                <m:e>
                  <m:r>
                    <m:t>F</m:t>
                  </m:r>
                </m:e>
                <m:sub>
                  <m:r>
                    <m:t>x</m:t>
                  </m:r>
                  <m:r>
                    <m:t>22</m:t>
                  </m:r>
                </m:sub>
              </m:sSub>
              <m:r>
                <m:rPr>
                  <m:sty m:val="p"/>
                </m:rPr>
                <m:t>=</m:t>
              </m:r>
              <m:r>
                <m:t>2.01</m:t>
              </m:r>
              <m:r>
                <m:rPr>
                  <m:sty m:val="p"/>
                </m:rPr>
                <m:t>⋅</m:t>
              </m:r>
              <m:sSup>
                <m:e>
                  <m:r>
                    <m:t>10</m:t>
                  </m:r>
                </m:e>
                <m:sup>
                  <m:r>
                    <m:t>5</m:t>
                  </m:r>
                </m:sup>
              </m:sSup>
              <m:r>
                <m:rPr>
                  <m:nor/>
                  <m:sty m:val="p"/>
                </m:rPr>
                <m:t>N</m:t>
              </m:r>
            </m:oMath>
          </w:p>
        </w:tc>
      </w:tr>
      <w:tr>
        <w:tc>
          <w:tcPr/>
          <w:p>
            <w:pPr>
              <w:pStyle w:val="Compact"/>
              <w:jc w:val="left"/>
            </w:pPr>
            <m:oMath>
              <m:sSub>
                <m:e>
                  <m:r>
                    <m:t>F</m:t>
                  </m:r>
                </m:e>
                <m:sub>
                  <m:r>
                    <m:t>x</m:t>
                  </m:r>
                  <m:r>
                    <m:t>23</m:t>
                  </m:r>
                </m:sub>
              </m:sSub>
              <m:r>
                <m:rPr>
                  <m:sty m:val="p"/>
                </m:rPr>
                <m:t>=</m:t>
              </m:r>
              <m:r>
                <m:rPr>
                  <m:sty m:val="p"/>
                </m:rPr>
                <m:t>−</m:t>
              </m:r>
              <m:r>
                <m:t>8.55</m:t>
              </m:r>
              <m:r>
                <m:rPr>
                  <m:sty m:val="p"/>
                </m:rPr>
                <m:t>⋅</m:t>
              </m:r>
              <m:sSup>
                <m:e>
                  <m:r>
                    <m:t>10</m:t>
                  </m:r>
                </m:e>
                <m:sup>
                  <m:r>
                    <m:t>4</m:t>
                  </m:r>
                </m:sup>
              </m:sSup>
              <m:r>
                <m:rPr>
                  <m:nor/>
                  <m:sty m:val="p"/>
                </m:rPr>
                <m:t>N</m:t>
              </m:r>
            </m:oMath>
          </w:p>
        </w:tc>
        <w:tc>
          <w:tcPr/>
          <w:p>
            <w:pPr>
              <w:pStyle w:val="Compact"/>
              <w:jc w:val="left"/>
            </w:pPr>
            <m:oMath>
              <m:sSub>
                <m:e>
                  <m:r>
                    <m:t>F</m:t>
                  </m:r>
                </m:e>
                <m:sub>
                  <m:r>
                    <m:t>x</m:t>
                  </m:r>
                  <m:r>
                    <m:t>24</m:t>
                  </m:r>
                </m:sub>
              </m:sSub>
              <m:r>
                <m:rPr>
                  <m:sty m:val="p"/>
                </m:rPr>
                <m:t>=</m:t>
              </m:r>
              <m:r>
                <m:t>8.5</m:t>
              </m:r>
              <m:r>
                <m:rPr>
                  <m:sty m:val="p"/>
                </m:rPr>
                <m:t>⋅</m:t>
              </m:r>
              <m:sSup>
                <m:e>
                  <m:r>
                    <m:t>10</m:t>
                  </m:r>
                </m:e>
                <m:sup>
                  <m:r>
                    <m:t>4</m:t>
                  </m:r>
                </m:sup>
              </m:sSup>
              <m:r>
                <m:rPr>
                  <m:nor/>
                  <m:sty m:val="p"/>
                </m:rPr>
                <m:t>N</m:t>
              </m:r>
            </m:oMath>
          </w:p>
        </w:tc>
      </w:tr>
    </w:tbl>
    <w:p>
      <w:pPr>
        <w:pStyle w:val="Textkrper"/>
      </w:pPr>
      <w:r>
        <w:t xml:space="preserve"> </w:t>
      </w:r>
    </w:p>
    <w:tbl>
      <w:tblPr>
        <w:tblStyle w:val="Table"/>
        <w:tblW w:type="pct" w:w="5000"/>
        <w:tblLook w:firstRow="0" w:lastRow="0" w:firstColumn="0" w:lastColumn="0" w:noHBand="0" w:noVBand="0" w:val="0000"/>
        <w:jc w:val="start"/>
      </w:tblPr>
      <w:tblGrid>
        <w:gridCol w:w="7920"/>
      </w:tblGrid>
      <w:tr>
        <w:tc>
          <w:tcPr/>
          <w:bookmarkStart w:id="760" w:name="fig-ekv_vx_1og"/>
          <w:p>
            <w:pPr>
              <w:jc w:val="center"/>
            </w:pPr>
            <w:r>
              <w:drawing>
                <wp:inline>
                  <wp:extent cx="4048125" cy="2562225"/>
                  <wp:effectExtent b="0" l="0" r="0" t="0"/>
                  <wp:docPr descr="" title="" id="757" name="Picture"/>
                  <a:graphic>
                    <a:graphicData uri="http://schemas.openxmlformats.org/drawingml/2006/picture">
                      <pic:pic>
                        <pic:nvPicPr>
                          <pic:cNvPr descr="ekv_01_files/figure-docx/fig-ekv_vx_1og-output-1.svg" id="758" name="Picture"/>
                          <pic:cNvPicPr>
                            <a:picLocks noChangeArrowheads="1" noChangeAspect="1"/>
                          </pic:cNvPicPr>
                        </pic:nvPicPr>
                        <pic:blipFill>
                          <a:blip r:embed="rId759">
                            <a:extLst>
                              <a:ext uri="{28A0092B-C50C-407E-A947-70E740481C1C}">
                                <a14:useLocalDpi xmlns:a14="http://schemas.microsoft.com/office/drawing/2010/main" val="0"/>
                              </a:ext>
                              <a:ext uri="{96DAC541-7B7A-43D3-8B79-37D633B846F1}">
                                <asvg:svgBlip xmlns:asvg="http://schemas.microsoft.com/office/drawing/2016/SVG/main" r:embed="rId756"/>
                              </a:ext>
                            </a:extLst>
                          </a:blip>
                          <a:stretch>
                            <a:fillRect/>
                          </a:stretch>
                        </pic:blipFill>
                        <pic:spPr bwMode="auto">
                          <a:xfrm>
                            <a:off x="0" y="0"/>
                            <a:ext cx="4048125" cy="25622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17.9: Scheibenkräfte im 1.OG durch die Kraft in X-Richtung</w:t>
            </w:r>
          </w:p>
          <w:bookmarkEnd w:id="760"/>
        </w:tc>
      </w:tr>
    </w:tbl>
    <w:p>
      <w:r>
        <w:br w:type="page"/>
      </w: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sSub>
                <m:e>
                  <m:r>
                    <m:t>F</m:t>
                  </m:r>
                </m:e>
                <m:sub>
                  <m:r>
                    <m:t>x</m:t>
                  </m:r>
                  <m:r>
                    <m:t>31</m:t>
                  </m:r>
                </m:sub>
              </m:sSub>
              <m:r>
                <m:rPr>
                  <m:sty m:val="p"/>
                </m:rPr>
                <m:t>=</m:t>
              </m:r>
              <m:r>
                <m:t>3.42</m:t>
              </m:r>
              <m:r>
                <m:rPr>
                  <m:sty m:val="p"/>
                </m:rPr>
                <m:t>⋅</m:t>
              </m:r>
              <m:sSup>
                <m:e>
                  <m:r>
                    <m:t>10</m:t>
                  </m:r>
                </m:e>
                <m:sup>
                  <m:r>
                    <m:t>5</m:t>
                  </m:r>
                </m:sup>
              </m:sSup>
              <m:r>
                <m:rPr>
                  <m:nor/>
                  <m:sty m:val="p"/>
                </m:rPr>
                <m:t>N</m:t>
              </m:r>
            </m:oMath>
          </w:p>
        </w:tc>
        <w:tc>
          <w:tcPr/>
          <w:p>
            <w:pPr>
              <w:pStyle w:val="Compact"/>
              <w:jc w:val="left"/>
            </w:pPr>
            <m:oMath>
              <m:sSub>
                <m:e>
                  <m:r>
                    <m:t>F</m:t>
                  </m:r>
                </m:e>
                <m:sub>
                  <m:r>
                    <m:t>x</m:t>
                  </m:r>
                  <m:r>
                    <m:t>32</m:t>
                  </m:r>
                </m:sub>
              </m:sSub>
              <m:r>
                <m:rPr>
                  <m:sty m:val="p"/>
                </m:rPr>
                <m:t>=</m:t>
              </m:r>
              <m:r>
                <m:t>2.8</m:t>
              </m:r>
              <m:r>
                <m:rPr>
                  <m:sty m:val="p"/>
                </m:rPr>
                <m:t>⋅</m:t>
              </m:r>
              <m:sSup>
                <m:e>
                  <m:r>
                    <m:t>10</m:t>
                  </m:r>
                </m:e>
                <m:sup>
                  <m:r>
                    <m:t>5</m:t>
                  </m:r>
                </m:sup>
              </m:sSup>
              <m:r>
                <m:rPr>
                  <m:nor/>
                  <m:sty m:val="p"/>
                </m:rPr>
                <m:t>N</m:t>
              </m:r>
            </m:oMath>
          </w:p>
        </w:tc>
      </w:tr>
      <w:tr>
        <w:tc>
          <w:tcPr/>
          <w:p>
            <w:pPr>
              <w:pStyle w:val="Compact"/>
              <w:jc w:val="left"/>
            </w:pPr>
            <m:oMath>
              <m:sSub>
                <m:e>
                  <m:r>
                    <m:t>F</m:t>
                  </m:r>
                </m:e>
                <m:sub>
                  <m:r>
                    <m:t>x</m:t>
                  </m:r>
                  <m:r>
                    <m:t>33</m:t>
                  </m:r>
                </m:sub>
              </m:sSub>
              <m:r>
                <m:rPr>
                  <m:sty m:val="p"/>
                </m:rPr>
                <m:t>=</m:t>
              </m:r>
              <m:r>
                <m:rPr>
                  <m:sty m:val="p"/>
                </m:rPr>
                <m:t>−</m:t>
              </m:r>
              <m:r>
                <m:t>1.19</m:t>
              </m:r>
              <m:r>
                <m:rPr>
                  <m:sty m:val="p"/>
                </m:rPr>
                <m:t>⋅</m:t>
              </m:r>
              <m:sSup>
                <m:e>
                  <m:r>
                    <m:t>10</m:t>
                  </m:r>
                </m:e>
                <m:sup>
                  <m:r>
                    <m:t>5</m:t>
                  </m:r>
                </m:sup>
              </m:sSup>
              <m:r>
                <m:rPr>
                  <m:nor/>
                  <m:sty m:val="p"/>
                </m:rPr>
                <m:t>N</m:t>
              </m:r>
            </m:oMath>
          </w:p>
        </w:tc>
        <w:tc>
          <w:tcPr/>
          <w:p>
            <w:pPr>
              <w:pStyle w:val="Compact"/>
              <w:jc w:val="left"/>
            </w:pPr>
            <m:oMath>
              <m:sSub>
                <m:e>
                  <m:r>
                    <m:t>F</m:t>
                  </m:r>
                </m:e>
                <m:sub>
                  <m:r>
                    <m:t>x</m:t>
                  </m:r>
                  <m:r>
                    <m:t>34</m:t>
                  </m:r>
                </m:sub>
              </m:sSub>
              <m:r>
                <m:rPr>
                  <m:sty m:val="p"/>
                </m:rPr>
                <m:t>=</m:t>
              </m:r>
              <m:r>
                <m:t>1.19</m:t>
              </m:r>
              <m:r>
                <m:rPr>
                  <m:sty m:val="p"/>
                </m:rPr>
                <m:t>⋅</m:t>
              </m:r>
              <m:sSup>
                <m:e>
                  <m:r>
                    <m:t>10</m:t>
                  </m:r>
                </m:e>
                <m:sup>
                  <m:r>
                    <m:t>5</m:t>
                  </m:r>
                </m:sup>
              </m:sSup>
              <m:r>
                <m:rPr>
                  <m:nor/>
                  <m:sty m:val="p"/>
                </m:rPr>
                <m:t>N</m:t>
              </m:r>
            </m:oMath>
          </w:p>
        </w:tc>
      </w:tr>
    </w:tbl>
    <w:p>
      <w:pPr>
        <w:pStyle w:val="Textkrper"/>
      </w:pPr>
      <w:r>
        <w:t xml:space="preserve"> </w:t>
      </w:r>
    </w:p>
    <w:tbl>
      <w:tblPr>
        <w:tblStyle w:val="Table"/>
        <w:tblW w:type="pct" w:w="5000"/>
        <w:tblLook w:firstRow="0" w:lastRow="0" w:firstColumn="0" w:lastColumn="0" w:noHBand="0" w:noVBand="0" w:val="0000"/>
        <w:jc w:val="start"/>
      </w:tblPr>
      <w:tblGrid>
        <w:gridCol w:w="7920"/>
      </w:tblGrid>
      <w:tr>
        <w:tc>
          <w:tcPr/>
          <w:bookmarkStart w:id="765" w:name="fig-ekv_vx_2og"/>
          <w:p>
            <w:pPr>
              <w:jc w:val="center"/>
            </w:pPr>
            <w:r>
              <w:drawing>
                <wp:inline>
                  <wp:extent cx="4048125" cy="2562225"/>
                  <wp:effectExtent b="0" l="0" r="0" t="0"/>
                  <wp:docPr descr="" title="" id="762" name="Picture"/>
                  <a:graphic>
                    <a:graphicData uri="http://schemas.openxmlformats.org/drawingml/2006/picture">
                      <pic:pic>
                        <pic:nvPicPr>
                          <pic:cNvPr descr="ekv_01_files/figure-docx/fig-ekv_vx_2og-output-1.svg" id="763" name="Picture"/>
                          <pic:cNvPicPr>
                            <a:picLocks noChangeArrowheads="1" noChangeAspect="1"/>
                          </pic:cNvPicPr>
                        </pic:nvPicPr>
                        <pic:blipFill>
                          <a:blip r:embed="rId764">
                            <a:extLst>
                              <a:ext uri="{28A0092B-C50C-407E-A947-70E740481C1C}">
                                <a14:useLocalDpi xmlns:a14="http://schemas.microsoft.com/office/drawing/2010/main" val="0"/>
                              </a:ext>
                              <a:ext uri="{96DAC541-7B7A-43D3-8B79-37D633B846F1}">
                                <asvg:svgBlip xmlns:asvg="http://schemas.microsoft.com/office/drawing/2016/SVG/main" r:embed="rId761"/>
                              </a:ext>
                            </a:extLst>
                          </a:blip>
                          <a:stretch>
                            <a:fillRect/>
                          </a:stretch>
                        </pic:blipFill>
                        <pic:spPr bwMode="auto">
                          <a:xfrm>
                            <a:off x="0" y="0"/>
                            <a:ext cx="4048125" cy="25622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17.10: Scheibenkräfte im 2.OG durch die Kraft in X-Richtung</w:t>
            </w:r>
          </w:p>
          <w:bookmarkEnd w:id="765"/>
        </w:tc>
      </w:tr>
    </w:tbl>
    <w:p>
      <w:r>
        <w:br w:type="page"/>
      </w:r>
    </w:p>
    <w:bookmarkEnd w:id="766"/>
    <w:bookmarkStart w:id="782" w:name="y-richtung-8"/>
    <w:p>
      <w:pPr>
        <w:pStyle w:val="berschrift4"/>
      </w:pPr>
      <w:r>
        <w:t xml:space="preserve">17.2.12.2 Y-Richtung</w:t>
      </w: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sSub>
                <m:e>
                  <m:r>
                    <m:t>F</m:t>
                  </m:r>
                </m:e>
                <m:sub>
                  <m:r>
                    <m:t>y</m:t>
                  </m:r>
                  <m:r>
                    <m:t>11</m:t>
                  </m:r>
                </m:sub>
              </m:sSub>
              <m:r>
                <m:rPr>
                  <m:sty m:val="p"/>
                </m:rPr>
                <m:t>=</m:t>
              </m:r>
              <m:r>
                <m:rPr>
                  <m:sty m:val="p"/>
                </m:rPr>
                <m:t>−</m:t>
              </m:r>
              <m:r>
                <m:t>3.95</m:t>
              </m:r>
              <m:r>
                <m:rPr>
                  <m:sty m:val="p"/>
                </m:rPr>
                <m:t>⋅</m:t>
              </m:r>
              <m:sSup>
                <m:e>
                  <m:r>
                    <m:t>10</m:t>
                  </m:r>
                </m:e>
                <m:sup>
                  <m:r>
                    <m:t>4</m:t>
                  </m:r>
                </m:sup>
              </m:sSup>
              <m:r>
                <m:rPr>
                  <m:nor/>
                  <m:sty m:val="p"/>
                </m:rPr>
                <m:t>N</m:t>
              </m:r>
            </m:oMath>
          </w:p>
        </w:tc>
        <w:tc>
          <w:tcPr/>
          <w:p>
            <w:pPr>
              <w:pStyle w:val="Compact"/>
              <w:jc w:val="left"/>
            </w:pPr>
            <m:oMath>
              <m:sSub>
                <m:e>
                  <m:r>
                    <m:t>F</m:t>
                  </m:r>
                </m:e>
                <m:sub>
                  <m:r>
                    <m:t>y</m:t>
                  </m:r>
                  <m:r>
                    <m:t>12</m:t>
                  </m:r>
                </m:sub>
              </m:sSub>
              <m:r>
                <m:rPr>
                  <m:sty m:val="p"/>
                </m:rPr>
                <m:t>=</m:t>
              </m:r>
              <m:r>
                <m:t>3.94</m:t>
              </m:r>
              <m:r>
                <m:rPr>
                  <m:sty m:val="p"/>
                </m:rPr>
                <m:t>⋅</m:t>
              </m:r>
              <m:sSup>
                <m:e>
                  <m:r>
                    <m:t>10</m:t>
                  </m:r>
                </m:e>
                <m:sup>
                  <m:r>
                    <m:t>4</m:t>
                  </m:r>
                </m:sup>
              </m:sSup>
              <m:r>
                <m:rPr>
                  <m:nor/>
                  <m:sty m:val="p"/>
                </m:rPr>
                <m:t>N</m:t>
              </m:r>
            </m:oMath>
          </w:p>
        </w:tc>
      </w:tr>
      <w:tr>
        <w:tc>
          <w:tcPr/>
          <w:p>
            <w:pPr>
              <w:pStyle w:val="Compact"/>
              <w:jc w:val="left"/>
            </w:pPr>
            <m:oMath>
              <m:sSub>
                <m:e>
                  <m:r>
                    <m:t>F</m:t>
                  </m:r>
                </m:e>
                <m:sub>
                  <m:r>
                    <m:t>y</m:t>
                  </m:r>
                  <m:r>
                    <m:t>13</m:t>
                  </m:r>
                </m:sub>
              </m:sSub>
              <m:r>
                <m:rPr>
                  <m:sty m:val="p"/>
                </m:rPr>
                <m:t>=</m:t>
              </m:r>
              <m:r>
                <m:t>1.48</m:t>
              </m:r>
              <m:r>
                <m:rPr>
                  <m:sty m:val="p"/>
                </m:rPr>
                <m:t>⋅</m:t>
              </m:r>
              <m:sSup>
                <m:e>
                  <m:r>
                    <m:t>10</m:t>
                  </m:r>
                </m:e>
                <m:sup>
                  <m:r>
                    <m:t>5</m:t>
                  </m:r>
                </m:sup>
              </m:sSup>
              <m:r>
                <m:rPr>
                  <m:nor/>
                  <m:sty m:val="p"/>
                </m:rPr>
                <m:t>N</m:t>
              </m:r>
            </m:oMath>
          </w:p>
        </w:tc>
        <w:tc>
          <w:tcPr/>
          <w:p>
            <w:pPr>
              <w:pStyle w:val="Compact"/>
              <w:jc w:val="left"/>
            </w:pPr>
            <m:oMath>
              <m:sSub>
                <m:e>
                  <m:r>
                    <m:t>F</m:t>
                  </m:r>
                </m:e>
                <m:sub>
                  <m:r>
                    <m:t>y</m:t>
                  </m:r>
                  <m:r>
                    <m:t>14</m:t>
                  </m:r>
                </m:sub>
              </m:sSub>
              <m:r>
                <m:rPr>
                  <m:sty m:val="p"/>
                </m:rPr>
                <m:t>=</m:t>
              </m:r>
              <m:r>
                <m:t>9.18</m:t>
              </m:r>
              <m:r>
                <m:rPr>
                  <m:sty m:val="p"/>
                </m:rPr>
                <m:t>⋅</m:t>
              </m:r>
              <m:sSup>
                <m:e>
                  <m:r>
                    <m:t>10</m:t>
                  </m:r>
                </m:e>
                <m:sup>
                  <m:r>
                    <m:t>4</m:t>
                  </m:r>
                </m:sup>
              </m:sSup>
              <m:r>
                <m:rPr>
                  <m:nor/>
                  <m:sty m:val="p"/>
                </m:rPr>
                <m:t>N</m:t>
              </m:r>
            </m:oMath>
          </w:p>
        </w:tc>
      </w:tr>
    </w:tbl>
    <w:p>
      <w:pPr>
        <w:pStyle w:val="Textkrper"/>
      </w:pPr>
      <w:r>
        <w:t xml:space="preserve"> </w:t>
      </w:r>
    </w:p>
    <w:tbl>
      <w:tblPr>
        <w:tblStyle w:val="Table"/>
        <w:tblW w:type="pct" w:w="5000"/>
        <w:tblLook w:firstRow="0" w:lastRow="0" w:firstColumn="0" w:lastColumn="0" w:noHBand="0" w:noVBand="0" w:val="0000"/>
        <w:jc w:val="start"/>
      </w:tblPr>
      <w:tblGrid>
        <w:gridCol w:w="7920"/>
      </w:tblGrid>
      <w:tr>
        <w:tc>
          <w:tcPr/>
          <w:bookmarkStart w:id="771" w:name="fig-ekv_vy_eg"/>
          <w:p>
            <w:pPr>
              <w:jc w:val="center"/>
            </w:pPr>
            <w:r>
              <w:drawing>
                <wp:inline>
                  <wp:extent cx="4048125" cy="2562225"/>
                  <wp:effectExtent b="0" l="0" r="0" t="0"/>
                  <wp:docPr descr="" title="" id="768" name="Picture"/>
                  <a:graphic>
                    <a:graphicData uri="http://schemas.openxmlformats.org/drawingml/2006/picture">
                      <pic:pic>
                        <pic:nvPicPr>
                          <pic:cNvPr descr="ekv_01_files/figure-docx/fig-ekv_vy_eg-output-1.svg" id="769" name="Picture"/>
                          <pic:cNvPicPr>
                            <a:picLocks noChangeArrowheads="1" noChangeAspect="1"/>
                          </pic:cNvPicPr>
                        </pic:nvPicPr>
                        <pic:blipFill>
                          <a:blip r:embed="rId770">
                            <a:extLst>
                              <a:ext uri="{28A0092B-C50C-407E-A947-70E740481C1C}">
                                <a14:useLocalDpi xmlns:a14="http://schemas.microsoft.com/office/drawing/2010/main" val="0"/>
                              </a:ext>
                              <a:ext uri="{96DAC541-7B7A-43D3-8B79-37D633B846F1}">
                                <asvg:svgBlip xmlns:asvg="http://schemas.microsoft.com/office/drawing/2016/SVG/main" r:embed="rId767"/>
                              </a:ext>
                            </a:extLst>
                          </a:blip>
                          <a:stretch>
                            <a:fillRect/>
                          </a:stretch>
                        </pic:blipFill>
                        <pic:spPr bwMode="auto">
                          <a:xfrm>
                            <a:off x="0" y="0"/>
                            <a:ext cx="4048125" cy="25622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17.11: Scheibenkräfte im EG durch die Kraft in Y-Richtung</w:t>
            </w:r>
          </w:p>
          <w:bookmarkEnd w:id="771"/>
        </w:tc>
      </w:tr>
    </w:tbl>
    <w:p>
      <w:r>
        <w:br w:type="page"/>
      </w: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sSub>
                <m:e>
                  <m:r>
                    <m:t>F</m:t>
                  </m:r>
                </m:e>
                <m:sub>
                  <m:r>
                    <m:t>y</m:t>
                  </m:r>
                  <m:r>
                    <m:t>21</m:t>
                  </m:r>
                </m:sub>
              </m:sSub>
              <m:r>
                <m:rPr>
                  <m:sty m:val="p"/>
                </m:rPr>
                <m:t>=</m:t>
              </m:r>
              <m:r>
                <m:rPr>
                  <m:sty m:val="p"/>
                </m:rPr>
                <m:t>−</m:t>
              </m:r>
              <m:r>
                <m:t>7.89</m:t>
              </m:r>
              <m:r>
                <m:rPr>
                  <m:sty m:val="p"/>
                </m:rPr>
                <m:t>⋅</m:t>
              </m:r>
              <m:sSup>
                <m:e>
                  <m:r>
                    <m:t>10</m:t>
                  </m:r>
                </m:e>
                <m:sup>
                  <m:r>
                    <m:t>4</m:t>
                  </m:r>
                </m:sup>
              </m:sSup>
              <m:r>
                <m:rPr>
                  <m:nor/>
                  <m:sty m:val="p"/>
                </m:rPr>
                <m:t>N</m:t>
              </m:r>
            </m:oMath>
          </w:p>
        </w:tc>
        <w:tc>
          <w:tcPr/>
          <w:p>
            <w:pPr>
              <w:pStyle w:val="Compact"/>
              <w:jc w:val="left"/>
            </w:pPr>
            <m:oMath>
              <m:sSub>
                <m:e>
                  <m:r>
                    <m:t>F</m:t>
                  </m:r>
                </m:e>
                <m:sub>
                  <m:r>
                    <m:t>y</m:t>
                  </m:r>
                  <m:r>
                    <m:t>22</m:t>
                  </m:r>
                </m:sub>
              </m:sSub>
              <m:r>
                <m:rPr>
                  <m:sty m:val="p"/>
                </m:rPr>
                <m:t>=</m:t>
              </m:r>
              <m:r>
                <m:t>7.88</m:t>
              </m:r>
              <m:r>
                <m:rPr>
                  <m:sty m:val="p"/>
                </m:rPr>
                <m:t>⋅</m:t>
              </m:r>
              <m:sSup>
                <m:e>
                  <m:r>
                    <m:t>10</m:t>
                  </m:r>
                </m:e>
                <m:sup>
                  <m:r>
                    <m:t>4</m:t>
                  </m:r>
                </m:sup>
              </m:sSup>
              <m:r>
                <m:rPr>
                  <m:nor/>
                  <m:sty m:val="p"/>
                </m:rPr>
                <m:t>N</m:t>
              </m:r>
            </m:oMath>
          </w:p>
        </w:tc>
      </w:tr>
      <w:tr>
        <w:tc>
          <w:tcPr/>
          <w:p>
            <w:pPr>
              <w:pStyle w:val="Compact"/>
              <w:jc w:val="left"/>
            </w:pPr>
            <m:oMath>
              <m:sSub>
                <m:e>
                  <m:r>
                    <m:t>F</m:t>
                  </m:r>
                </m:e>
                <m:sub>
                  <m:r>
                    <m:t>y</m:t>
                  </m:r>
                  <m:r>
                    <m:t>23</m:t>
                  </m:r>
                </m:sub>
              </m:sSub>
              <m:r>
                <m:rPr>
                  <m:sty m:val="p"/>
                </m:rPr>
                <m:t>=</m:t>
              </m:r>
              <m:r>
                <m:t>2.97</m:t>
              </m:r>
              <m:r>
                <m:rPr>
                  <m:sty m:val="p"/>
                </m:rPr>
                <m:t>⋅</m:t>
              </m:r>
              <m:sSup>
                <m:e>
                  <m:r>
                    <m:t>10</m:t>
                  </m:r>
                </m:e>
                <m:sup>
                  <m:r>
                    <m:t>5</m:t>
                  </m:r>
                </m:sup>
              </m:sSup>
              <m:r>
                <m:rPr>
                  <m:nor/>
                  <m:sty m:val="p"/>
                </m:rPr>
                <m:t>N</m:t>
              </m:r>
            </m:oMath>
          </w:p>
        </w:tc>
        <w:tc>
          <w:tcPr/>
          <w:p>
            <w:pPr>
              <w:pStyle w:val="Compact"/>
              <w:jc w:val="left"/>
            </w:pPr>
            <m:oMath>
              <m:sSub>
                <m:e>
                  <m:r>
                    <m:t>F</m:t>
                  </m:r>
                </m:e>
                <m:sub>
                  <m:r>
                    <m:t>y</m:t>
                  </m:r>
                  <m:r>
                    <m:t>24</m:t>
                  </m:r>
                </m:sub>
              </m:sSub>
              <m:r>
                <m:rPr>
                  <m:sty m:val="p"/>
                </m:rPr>
                <m:t>=</m:t>
              </m:r>
              <m:r>
                <m:t>1.84</m:t>
              </m:r>
              <m:r>
                <m:rPr>
                  <m:sty m:val="p"/>
                </m:rPr>
                <m:t>⋅</m:t>
              </m:r>
              <m:sSup>
                <m:e>
                  <m:r>
                    <m:t>10</m:t>
                  </m:r>
                </m:e>
                <m:sup>
                  <m:r>
                    <m:t>5</m:t>
                  </m:r>
                </m:sup>
              </m:sSup>
              <m:r>
                <m:rPr>
                  <m:nor/>
                  <m:sty m:val="p"/>
                </m:rPr>
                <m:t>N</m:t>
              </m:r>
            </m:oMath>
          </w:p>
        </w:tc>
      </w:tr>
    </w:tbl>
    <w:p>
      <w:pPr>
        <w:pStyle w:val="Textkrper"/>
      </w:pPr>
      <w:r>
        <w:t xml:space="preserve"> </w:t>
      </w:r>
    </w:p>
    <w:tbl>
      <w:tblPr>
        <w:tblStyle w:val="Table"/>
        <w:tblW w:type="pct" w:w="5000"/>
        <w:tblLook w:firstRow="0" w:lastRow="0" w:firstColumn="0" w:lastColumn="0" w:noHBand="0" w:noVBand="0" w:val="0000"/>
        <w:jc w:val="start"/>
      </w:tblPr>
      <w:tblGrid>
        <w:gridCol w:w="7920"/>
      </w:tblGrid>
      <w:tr>
        <w:tc>
          <w:tcPr/>
          <w:bookmarkStart w:id="776" w:name="fig-ekv_vy_1og"/>
          <w:p>
            <w:pPr>
              <w:jc w:val="center"/>
            </w:pPr>
            <w:r>
              <w:drawing>
                <wp:inline>
                  <wp:extent cx="4048125" cy="2562225"/>
                  <wp:effectExtent b="0" l="0" r="0" t="0"/>
                  <wp:docPr descr="" title="" id="773" name="Picture"/>
                  <a:graphic>
                    <a:graphicData uri="http://schemas.openxmlformats.org/drawingml/2006/picture">
                      <pic:pic>
                        <pic:nvPicPr>
                          <pic:cNvPr descr="ekv_01_files/figure-docx/fig-ekv_vy_1og-output-1.svg" id="774" name="Picture"/>
                          <pic:cNvPicPr>
                            <a:picLocks noChangeArrowheads="1" noChangeAspect="1"/>
                          </pic:cNvPicPr>
                        </pic:nvPicPr>
                        <pic:blipFill>
                          <a:blip r:embed="rId775">
                            <a:extLst>
                              <a:ext uri="{28A0092B-C50C-407E-A947-70E740481C1C}">
                                <a14:useLocalDpi xmlns:a14="http://schemas.microsoft.com/office/drawing/2010/main" val="0"/>
                              </a:ext>
                              <a:ext uri="{96DAC541-7B7A-43D3-8B79-37D633B846F1}">
                                <asvg:svgBlip xmlns:asvg="http://schemas.microsoft.com/office/drawing/2016/SVG/main" r:embed="rId772"/>
                              </a:ext>
                            </a:extLst>
                          </a:blip>
                          <a:stretch>
                            <a:fillRect/>
                          </a:stretch>
                        </pic:blipFill>
                        <pic:spPr bwMode="auto">
                          <a:xfrm>
                            <a:off x="0" y="0"/>
                            <a:ext cx="4048125" cy="25622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17.12: Scheibenkräfte im 1.OG durch die Kraft in Y-Richtung</w:t>
            </w:r>
          </w:p>
          <w:bookmarkEnd w:id="776"/>
        </w:tc>
      </w:tr>
    </w:tbl>
    <w:p>
      <w:r>
        <w:br w:type="page"/>
      </w: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sSub>
                <m:e>
                  <m:r>
                    <m:t>F</m:t>
                  </m:r>
                </m:e>
                <m:sub>
                  <m:r>
                    <m:t>y</m:t>
                  </m:r>
                  <m:r>
                    <m:t>31</m:t>
                  </m:r>
                </m:sub>
              </m:sSub>
              <m:r>
                <m:rPr>
                  <m:sty m:val="p"/>
                </m:rPr>
                <m:t>=</m:t>
              </m:r>
              <m:r>
                <m:rPr>
                  <m:sty m:val="p"/>
                </m:rPr>
                <m:t>−</m:t>
              </m:r>
              <m:r>
                <m:t>1.1</m:t>
              </m:r>
              <m:r>
                <m:rPr>
                  <m:sty m:val="p"/>
                </m:rPr>
                <m:t>⋅</m:t>
              </m:r>
              <m:sSup>
                <m:e>
                  <m:r>
                    <m:t>10</m:t>
                  </m:r>
                </m:e>
                <m:sup>
                  <m:r>
                    <m:t>5</m:t>
                  </m:r>
                </m:sup>
              </m:sSup>
              <m:r>
                <m:rPr>
                  <m:nor/>
                  <m:sty m:val="p"/>
                </m:rPr>
                <m:t>N</m:t>
              </m:r>
            </m:oMath>
          </w:p>
        </w:tc>
        <w:tc>
          <w:tcPr/>
          <w:p>
            <w:pPr>
              <w:pStyle w:val="Compact"/>
              <w:jc w:val="left"/>
            </w:pPr>
            <m:oMath>
              <m:sSub>
                <m:e>
                  <m:r>
                    <m:t>F</m:t>
                  </m:r>
                </m:e>
                <m:sub>
                  <m:r>
                    <m:t>y</m:t>
                  </m:r>
                  <m:r>
                    <m:t>32</m:t>
                  </m:r>
                </m:sub>
              </m:sSub>
              <m:r>
                <m:rPr>
                  <m:sty m:val="p"/>
                </m:rPr>
                <m:t>=</m:t>
              </m:r>
              <m:r>
                <m:t>1.1</m:t>
              </m:r>
              <m:r>
                <m:rPr>
                  <m:sty m:val="p"/>
                </m:rPr>
                <m:t>⋅</m:t>
              </m:r>
              <m:sSup>
                <m:e>
                  <m:r>
                    <m:t>10</m:t>
                  </m:r>
                </m:e>
                <m:sup>
                  <m:r>
                    <m:t>5</m:t>
                  </m:r>
                </m:sup>
              </m:sSup>
              <m:r>
                <m:rPr>
                  <m:nor/>
                  <m:sty m:val="p"/>
                </m:rPr>
                <m:t>N</m:t>
              </m:r>
            </m:oMath>
          </w:p>
        </w:tc>
      </w:tr>
      <w:tr>
        <w:tc>
          <w:tcPr/>
          <w:p>
            <w:pPr>
              <w:pStyle w:val="Compact"/>
              <w:jc w:val="left"/>
            </w:pPr>
            <m:oMath>
              <m:sSub>
                <m:e>
                  <m:r>
                    <m:t>F</m:t>
                  </m:r>
                </m:e>
                <m:sub>
                  <m:r>
                    <m:t>y</m:t>
                  </m:r>
                  <m:r>
                    <m:t>33</m:t>
                  </m:r>
                </m:sub>
              </m:sSub>
              <m:r>
                <m:rPr>
                  <m:sty m:val="p"/>
                </m:rPr>
                <m:t>=</m:t>
              </m:r>
              <m:r>
                <m:t>4.14</m:t>
              </m:r>
              <m:r>
                <m:rPr>
                  <m:sty m:val="p"/>
                </m:rPr>
                <m:t>⋅</m:t>
              </m:r>
              <m:sSup>
                <m:e>
                  <m:r>
                    <m:t>10</m:t>
                  </m:r>
                </m:e>
                <m:sup>
                  <m:r>
                    <m:t>5</m:t>
                  </m:r>
                </m:sup>
              </m:sSup>
              <m:r>
                <m:rPr>
                  <m:nor/>
                  <m:sty m:val="p"/>
                </m:rPr>
                <m:t>N</m:t>
              </m:r>
            </m:oMath>
          </w:p>
        </w:tc>
        <w:tc>
          <w:tcPr/>
          <w:p>
            <w:pPr>
              <w:pStyle w:val="Compact"/>
              <w:jc w:val="left"/>
            </w:pPr>
            <m:oMath>
              <m:sSub>
                <m:e>
                  <m:r>
                    <m:t>F</m:t>
                  </m:r>
                </m:e>
                <m:sub>
                  <m:r>
                    <m:t>y</m:t>
                  </m:r>
                  <m:r>
                    <m:t>34</m:t>
                  </m:r>
                </m:sub>
              </m:sSub>
              <m:r>
                <m:rPr>
                  <m:sty m:val="p"/>
                </m:rPr>
                <m:t>=</m:t>
              </m:r>
              <m:r>
                <m:t>2.56</m:t>
              </m:r>
              <m:r>
                <m:rPr>
                  <m:sty m:val="p"/>
                </m:rPr>
                <m:t>⋅</m:t>
              </m:r>
              <m:sSup>
                <m:e>
                  <m:r>
                    <m:t>10</m:t>
                  </m:r>
                </m:e>
                <m:sup>
                  <m:r>
                    <m:t>5</m:t>
                  </m:r>
                </m:sup>
              </m:sSup>
              <m:r>
                <m:rPr>
                  <m:nor/>
                  <m:sty m:val="p"/>
                </m:rPr>
                <m:t>N</m:t>
              </m:r>
            </m:oMath>
          </w:p>
        </w:tc>
      </w:tr>
    </w:tbl>
    <w:p>
      <w:pPr>
        <w:pStyle w:val="Textkrper"/>
      </w:pPr>
      <w:r>
        <w:t xml:space="preserve"> </w:t>
      </w:r>
    </w:p>
    <w:tbl>
      <w:tblPr>
        <w:tblStyle w:val="Table"/>
        <w:tblW w:type="pct" w:w="5000"/>
        <w:tblLook w:firstRow="0" w:lastRow="0" w:firstColumn="0" w:lastColumn="0" w:noHBand="0" w:noVBand="0" w:val="0000"/>
        <w:jc w:val="start"/>
      </w:tblPr>
      <w:tblGrid>
        <w:gridCol w:w="7920"/>
      </w:tblGrid>
      <w:tr>
        <w:tc>
          <w:tcPr/>
          <w:bookmarkStart w:id="781" w:name="fig-ekv_vy_2og"/>
          <w:p>
            <w:pPr>
              <w:jc w:val="center"/>
            </w:pPr>
            <w:r>
              <w:drawing>
                <wp:inline>
                  <wp:extent cx="4048125" cy="2562225"/>
                  <wp:effectExtent b="0" l="0" r="0" t="0"/>
                  <wp:docPr descr="" title="" id="778" name="Picture"/>
                  <a:graphic>
                    <a:graphicData uri="http://schemas.openxmlformats.org/drawingml/2006/picture">
                      <pic:pic>
                        <pic:nvPicPr>
                          <pic:cNvPr descr="ekv_01_files/figure-docx/fig-ekv_vy_2og-output-1.svg" id="779" name="Picture"/>
                          <pic:cNvPicPr>
                            <a:picLocks noChangeArrowheads="1" noChangeAspect="1"/>
                          </pic:cNvPicPr>
                        </pic:nvPicPr>
                        <pic:blipFill>
                          <a:blip r:embed="rId780">
                            <a:extLst>
                              <a:ext uri="{28A0092B-C50C-407E-A947-70E740481C1C}">
                                <a14:useLocalDpi xmlns:a14="http://schemas.microsoft.com/office/drawing/2010/main" val="0"/>
                              </a:ext>
                              <a:ext uri="{96DAC541-7B7A-43D3-8B79-37D633B846F1}">
                                <asvg:svgBlip xmlns:asvg="http://schemas.microsoft.com/office/drawing/2016/SVG/main" r:embed="rId777"/>
                              </a:ext>
                            </a:extLst>
                          </a:blip>
                          <a:stretch>
                            <a:fillRect/>
                          </a:stretch>
                        </pic:blipFill>
                        <pic:spPr bwMode="auto">
                          <a:xfrm>
                            <a:off x="0" y="0"/>
                            <a:ext cx="4048125" cy="25622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17.13: Scheibenkräfte im 2.OG durch die Kraft in Y-Richtung</w:t>
            </w:r>
          </w:p>
          <w:bookmarkEnd w:id="781"/>
        </w:tc>
      </w:tr>
    </w:tbl>
    <w:bookmarkEnd w:id="782"/>
    <w:bookmarkEnd w:id="783"/>
    <w:bookmarkEnd w:id="784"/>
    <w:bookmarkEnd w:id="785"/>
    <w:bookmarkStart w:id="880" w:name="Xe56434321831577c843de48c44a9f790172ac16"/>
    <w:p>
      <w:pPr>
        <w:pStyle w:val="berschrift1"/>
      </w:pPr>
      <w:r>
        <w:t xml:space="preserve">18. Beispiel: Rayleigh-Quotient und Fundamentsteifigkeit beim Ersatzkraftverfahren</w:t>
      </w:r>
    </w:p>
    <w:bookmarkStart w:id="800" w:name="aufgabenstellung-17"/>
    <w:p>
      <w:pPr>
        <w:pStyle w:val="berschrift2"/>
      </w:pPr>
      <w:r>
        <w:t xml:space="preserve">18.1 Aufgabenstellung</w:t>
      </w:r>
    </w:p>
    <w:p>
      <w:pPr>
        <w:pStyle w:val="FirstParagraph"/>
      </w:pPr>
      <w:r>
        <w:t xml:space="preserve">In</w:t>
      </w:r>
      <w:r>
        <w:t xml:space="preserve"> </w:t>
      </w:r>
      <w:hyperlink w:anchor="fig-ekv_rayleigh_system">
        <w:r>
          <w:rPr>
            <w:rStyle w:val="Hyperlink"/>
          </w:rPr>
          <w:t xml:space="preserve">Abbildung 18.1</w:t>
        </w:r>
      </w:hyperlink>
      <w:r>
        <w:t xml:space="preserve"> </w:t>
      </w:r>
      <w:r>
        <w:t xml:space="preserve">ist ein Gebäudegrundriss dargestellt. Dieser wird durch drei Stahlbeton-Wandscheiben ausgesteift. Die Anordnung ist symmetrisch, das Steifigkeitszentrum stimmt mit dem Massenzentrum der Decke überein.</w:t>
      </w:r>
    </w:p>
    <w:tbl>
      <w:tblPr>
        <w:tblStyle w:val="Table"/>
        <w:tblW w:type="pct" w:w="5000"/>
        <w:tblLook w:firstRow="0" w:lastRow="0" w:firstColumn="0" w:lastColumn="0" w:noHBand="0" w:noVBand="0" w:val="0000"/>
        <w:jc w:val="start"/>
      </w:tblPr>
      <w:tblGrid>
        <w:gridCol w:w="7920"/>
      </w:tblGrid>
      <w:tr>
        <w:tc>
          <w:tcPr/>
          <w:bookmarkStart w:id="790" w:name="fig-ekv_rayleigh_system"/>
          <w:p>
            <w:pPr>
              <w:jc w:val="center"/>
            </w:pPr>
            <w:r>
              <w:drawing>
                <wp:inline>
                  <wp:extent cx="5391150" cy="3419475"/>
                  <wp:effectExtent b="0" l="0" r="0" t="0"/>
                  <wp:docPr descr="" title="" id="787" name="Picture"/>
                  <a:graphic>
                    <a:graphicData uri="http://schemas.openxmlformats.org/drawingml/2006/picture">
                      <pic:pic>
                        <pic:nvPicPr>
                          <pic:cNvPr descr="bilder/aufgabe_ekv_rayleigh_GR.svg" id="788" name="Picture"/>
                          <pic:cNvPicPr>
                            <a:picLocks noChangeArrowheads="1" noChangeAspect="1"/>
                          </pic:cNvPicPr>
                        </pic:nvPicPr>
                        <pic:blipFill>
                          <a:blip r:embed="rId789">
                            <a:extLst>
                              <a:ext uri="{28A0092B-C50C-407E-A947-70E740481C1C}">
                                <a14:useLocalDpi xmlns:a14="http://schemas.microsoft.com/office/drawing/2010/main" val="0"/>
                              </a:ext>
                              <a:ext uri="{96DAC541-7B7A-43D3-8B79-37D633B846F1}">
                                <asvg:svgBlip xmlns:asvg="http://schemas.microsoft.com/office/drawing/2016/SVG/main" r:embed="rId786"/>
                              </a:ext>
                            </a:extLst>
                          </a:blip>
                          <a:stretch>
                            <a:fillRect/>
                          </a:stretch>
                        </pic:blipFill>
                        <pic:spPr bwMode="auto">
                          <a:xfrm>
                            <a:off x="0" y="0"/>
                            <a:ext cx="5391150" cy="34194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18.1: Grundriss des Gebäudes</w:t>
            </w:r>
          </w:p>
          <w:bookmarkEnd w:id="790"/>
        </w:tc>
      </w:tr>
    </w:tbl>
    <w:p>
      <w:pPr>
        <w:pStyle w:val="Textkrper"/>
      </w:pPr>
      <w:r>
        <w:t xml:space="preserve">Das Untergeschoss gilt als</w:t>
      </w:r>
      <w:r>
        <w:t xml:space="preserve"> </w:t>
      </w:r>
      <w:r>
        <w:rPr>
          <w:iCs/>
          <w:i/>
        </w:rPr>
        <w:t xml:space="preserve">steifer Kasten</w:t>
      </w:r>
      <w:r>
        <w:t xml:space="preserve">, folglich ist der Einspannungshorizont der Wandscheiben Oberkante UG. Es findet eine gewisse Einspannung der Wandscheiben in die Bodenplatte statt, je nach Ausbildung der Fundation. Diese kann man z.B. mit einer elastischen Einspannung (Drehfeder) modellieren. Die elastische Einspannung liegt im Bereich von 20% einer Volleinspannung. Im Beispiel wird diese als gelenkige Lagerung angenommen.</w:t>
      </w:r>
    </w:p>
    <w:tbl>
      <w:tblPr>
        <w:tblStyle w:val="Table"/>
        <w:tblW w:type="pct" w:w="5000"/>
        <w:tblLook w:firstRow="0" w:lastRow="0" w:firstColumn="0" w:lastColumn="0" w:noHBand="0" w:noVBand="0" w:val="0000"/>
        <w:jc w:val="start"/>
      </w:tblPr>
      <w:tblGrid>
        <w:gridCol w:w="7920"/>
      </w:tblGrid>
      <w:tr>
        <w:tc>
          <w:tcPr/>
          <w:bookmarkStart w:id="794" w:name="fig-ekv_rayleigh_systemansicht"/>
          <w:p>
            <w:pPr>
              <w:jc w:val="center"/>
            </w:pPr>
            <w:r>
              <w:drawing>
                <wp:inline>
                  <wp:extent cx="5391150" cy="3419475"/>
                  <wp:effectExtent b="0" l="0" r="0" t="0"/>
                  <wp:docPr descr="" title="" id="791" name="Picture"/>
                  <a:graphic>
                    <a:graphicData uri="http://schemas.openxmlformats.org/drawingml/2006/picture">
                      <pic:pic>
                        <pic:nvPicPr>
                          <pic:cNvPr descr="bilder/aufgabe_ekv_gebaude_ansicht.svg" id="792" name="Picture"/>
                          <pic:cNvPicPr>
                            <a:picLocks noChangeArrowheads="1" noChangeAspect="1"/>
                          </pic:cNvPicPr>
                        </pic:nvPicPr>
                        <pic:blipFill>
                          <a:blip r:embed="rId793">
                            <a:extLst>
                              <a:ext uri="{28A0092B-C50C-407E-A947-70E740481C1C}">
                                <a14:useLocalDpi xmlns:a14="http://schemas.microsoft.com/office/drawing/2010/main" val="0"/>
                              </a:ext>
                              <a:ext uri="{96DAC541-7B7A-43D3-8B79-37D633B846F1}">
                                <asvg:svgBlip xmlns:asvg="http://schemas.microsoft.com/office/drawing/2016/SVG/main" r:embed="rId673"/>
                              </a:ext>
                            </a:extLst>
                          </a:blip>
                          <a:stretch>
                            <a:fillRect/>
                          </a:stretch>
                        </pic:blipFill>
                        <pic:spPr bwMode="auto">
                          <a:xfrm>
                            <a:off x="0" y="0"/>
                            <a:ext cx="5391150" cy="34194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18.2: Ansicht der Wand 3 des Gebäudes</w:t>
            </w:r>
          </w:p>
          <w:bookmarkEnd w:id="794"/>
        </w:tc>
      </w:tr>
    </w:tbl>
    <w:p>
      <w:pPr>
        <w:pStyle w:val="Textkrper"/>
      </w:pPr>
      <w:r>
        <w:t xml:space="preserve">Die Modellierung in</w:t>
      </w:r>
      <w:r>
        <w:t xml:space="preserve"> </w:t>
      </w:r>
      <w:hyperlink w:anchor="fig-ekv_rayleigh_systemmodell">
        <w:r>
          <w:rPr>
            <w:rStyle w:val="Hyperlink"/>
          </w:rPr>
          <w:t xml:space="preserve">Abbildung 18.3</w:t>
        </w:r>
      </w:hyperlink>
      <w:r>
        <w:t xml:space="preserve"> </w:t>
      </w:r>
      <w:r>
        <w:t xml:space="preserve">trifft folgende Annahmen:</w:t>
      </w:r>
    </w:p>
    <w:p>
      <w:pPr>
        <w:numPr>
          <w:ilvl w:val="0"/>
          <w:numId w:val="1040"/>
        </w:numPr>
        <w:pStyle w:val="Compact"/>
      </w:pPr>
      <w:r>
        <w:t xml:space="preserve">Die Decken sind gelenkig an die Tragwände angeschlossen</w:t>
      </w:r>
    </w:p>
    <w:p>
      <w:pPr>
        <w:numPr>
          <w:ilvl w:val="0"/>
          <w:numId w:val="1040"/>
        </w:numPr>
        <w:pStyle w:val="Compact"/>
      </w:pPr>
      <w:r>
        <w:t xml:space="preserve">Die Deckenscheiben wirken in ihrer Ebene als starre Scheiben</w:t>
      </w:r>
    </w:p>
    <w:p>
      <w:pPr>
        <w:numPr>
          <w:ilvl w:val="0"/>
          <w:numId w:val="1040"/>
        </w:numPr>
        <w:pStyle w:val="Compact"/>
      </w:pPr>
      <w:r>
        <w:t xml:space="preserve">Die Wandscheiben bzw. Tragwände sind in den Kellerkasten eingespannt, so dass die Modellierung als Kragarm gerechtfertigt ist</w:t>
      </w:r>
    </w:p>
    <w:p>
      <w:pPr>
        <w:numPr>
          <w:ilvl w:val="0"/>
          <w:numId w:val="1040"/>
        </w:numPr>
        <w:pStyle w:val="Compact"/>
      </w:pPr>
      <w:r>
        <w:t xml:space="preserve">Die Massen der Decken werden im Aufriss als Punktmassen am Kragarm abgebildet (Dabei werden die Massen der Wände pro Geschoss je zur Hälfte der Geschossmassen zugeordnet)</w:t>
      </w:r>
    </w:p>
    <w:p>
      <w:pPr>
        <w:numPr>
          <w:ilvl w:val="0"/>
          <w:numId w:val="1040"/>
        </w:numPr>
        <w:pStyle w:val="Compact"/>
      </w:pPr>
      <w:r>
        <w:t xml:space="preserve">Die Stützen tragen lediglich zum vertikalen Lastabtrag bei. Deren Steifigkeit kann vernachlässigt werden</w:t>
      </w:r>
    </w:p>
    <w:tbl>
      <w:tblPr>
        <w:tblStyle w:val="Table"/>
        <w:tblW w:type="pct" w:w="5000"/>
        <w:tblLook w:firstRow="0" w:lastRow="0" w:firstColumn="0" w:lastColumn="0" w:noHBand="0" w:noVBand="0" w:val="0000"/>
        <w:jc w:val="start"/>
      </w:tblPr>
      <w:tblGrid>
        <w:gridCol w:w="7920"/>
      </w:tblGrid>
      <w:tr>
        <w:tc>
          <w:tcPr/>
          <w:bookmarkStart w:id="798" w:name="fig-ekv_rayleigh_systemmodell"/>
          <w:p>
            <w:pPr>
              <w:jc w:val="center"/>
            </w:pPr>
            <w:r>
              <w:drawing>
                <wp:inline>
                  <wp:extent cx="5391150" cy="2514600"/>
                  <wp:effectExtent b="0" l="0" r="0" t="0"/>
                  <wp:docPr descr="" title="" id="795" name="Picture"/>
                  <a:graphic>
                    <a:graphicData uri="http://schemas.openxmlformats.org/drawingml/2006/picture">
                      <pic:pic>
                        <pic:nvPicPr>
                          <pic:cNvPr descr="bilder/aufgabe_ekv_3ms.svg" id="796" name="Picture"/>
                          <pic:cNvPicPr>
                            <a:picLocks noChangeArrowheads="1" noChangeAspect="1"/>
                          </pic:cNvPicPr>
                        </pic:nvPicPr>
                        <pic:blipFill>
                          <a:blip r:embed="rId797">
                            <a:extLst>
                              <a:ext uri="{28A0092B-C50C-407E-A947-70E740481C1C}">
                                <a14:useLocalDpi xmlns:a14="http://schemas.microsoft.com/office/drawing/2010/main" val="0"/>
                              </a:ext>
                              <a:ext uri="{96DAC541-7B7A-43D3-8B79-37D633B846F1}">
                                <asvg:svgBlip xmlns:asvg="http://schemas.microsoft.com/office/drawing/2016/SVG/main" r:embed="rId678"/>
                              </a:ext>
                            </a:extLst>
                          </a:blip>
                          <a:stretch>
                            <a:fillRect/>
                          </a:stretch>
                        </pic:blipFill>
                        <pic:spPr bwMode="auto">
                          <a:xfrm>
                            <a:off x="0" y="0"/>
                            <a:ext cx="5391150" cy="25146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18.3: Modellierung als Mehrmassenschwinger</w:t>
            </w:r>
          </w:p>
          <w:bookmarkEnd w:id="798"/>
        </w:tc>
      </w:tr>
    </w:tbl>
    <w:p>
      <w:pPr>
        <w:pStyle w:val="Textkrper"/>
      </w:pPr>
      <w:r>
        <w:t xml:space="preserve">Gesucht:</w:t>
      </w:r>
    </w:p>
    <w:p>
      <w:pPr>
        <w:numPr>
          <w:ilvl w:val="0"/>
          <w:numId w:val="1041"/>
        </w:numPr>
        <w:pStyle w:val="Compact"/>
      </w:pPr>
      <w:r>
        <w:t xml:space="preserve">Erste Eigenperiode in globaler Y-Richtung</w:t>
      </w:r>
    </w:p>
    <w:p>
      <w:pPr>
        <w:numPr>
          <w:ilvl w:val="0"/>
          <w:numId w:val="1041"/>
        </w:numPr>
        <w:pStyle w:val="Compact"/>
      </w:pPr>
      <w:r>
        <w:t xml:space="preserve">Ersatzkräfte durch das Ersatzkraftverfahren</w:t>
      </w:r>
    </w:p>
    <w:p>
      <w:pPr>
        <w:pStyle w:val="FirstParagraph"/>
      </w:pPr>
      <w:r>
        <w:t xml:space="preserve">Gegeben:</w:t>
      </w:r>
    </w:p>
    <w:p>
      <w:pPr>
        <w:numPr>
          <w:ilvl w:val="0"/>
          <w:numId w:val="1042"/>
        </w:numPr>
        <w:pStyle w:val="Compact"/>
      </w:pPr>
      <w:r>
        <w:t xml:space="preserve">Baugrundklasse</w:t>
      </w:r>
      <w:r>
        <w:t xml:space="preserve"> </w:t>
      </w:r>
      <m:oMath>
        <m:r>
          <m:t>B</m:t>
        </m:r>
      </m:oMath>
    </w:p>
    <w:p>
      <w:pPr>
        <w:numPr>
          <w:ilvl w:val="0"/>
          <w:numId w:val="1042"/>
        </w:numPr>
        <w:pStyle w:val="Compact"/>
      </w:pPr>
      <w:r>
        <w:t xml:space="preserve">Erdbebenzone</w:t>
      </w:r>
      <w:r>
        <w:t xml:space="preserve"> </w:t>
      </w:r>
      <m:oMath>
        <m:r>
          <m:t>Z</m:t>
        </m:r>
        <m:r>
          <m:t>2</m:t>
        </m:r>
      </m:oMath>
    </w:p>
    <w:p>
      <w:pPr>
        <w:numPr>
          <w:ilvl w:val="0"/>
          <w:numId w:val="1042"/>
        </w:numPr>
        <w:pStyle w:val="Compact"/>
      </w:pPr>
      <w:r>
        <w:t xml:space="preserve">Decken und Wände sind alle</w:t>
      </w:r>
      <w:r>
        <w:t xml:space="preserve"> </w:t>
      </w:r>
      <m:oMath>
        <m:r>
          <m:t>d</m:t>
        </m:r>
      </m:oMath>
      <w:r>
        <w:t xml:space="preserve"> </w:t>
      </w:r>
      <w:r>
        <w:t xml:space="preserve">stark</w:t>
      </w:r>
    </w:p>
    <w:p>
      <w:pPr>
        <w:numPr>
          <w:ilvl w:val="0"/>
          <w:numId w:val="1042"/>
        </w:numPr>
        <w:pStyle w:val="Compact"/>
      </w:pPr>
      <w:r>
        <w:t xml:space="preserve">Sämtliche Decken gelten als Wohnflächen (Lastermittlung - vereinfacht auch die Dachfläche)</w:t>
      </w:r>
    </w:p>
    <w:p>
      <w:pPr>
        <w:numPr>
          <w:ilvl w:val="0"/>
          <w:numId w:val="1042"/>
        </w:numPr>
        <w:pStyle w:val="Compact"/>
      </w:pPr>
      <w:r>
        <w:t xml:space="preserve">Reduktion der Biegesteifigkeit</w:t>
      </w:r>
      <w:r>
        <w:t xml:space="preserve"> </w:t>
      </w:r>
      <m:oMath>
        <m:sSub>
          <m:e>
            <m:r>
              <m:t>γ</m:t>
            </m:r>
          </m:e>
          <m:sub>
            <m:r>
              <m:t>E</m:t>
            </m:r>
            <m:r>
              <m:t>I</m:t>
            </m:r>
          </m:sub>
        </m:sSub>
      </m:oMath>
      <w:r>
        <w:t xml:space="preserve"> </w:t>
      </w:r>
      <w:r>
        <w:t xml:space="preserve">zur Berücksichtigung der Rissbildung</w:t>
      </w:r>
    </w:p>
    <w:bookmarkStart w:id="799" w:name="tbl-parameter_ekv1"/>
    <w:p>
      <w:pPr>
        <w:pStyle w:val="TableCaption"/>
      </w:pPr>
      <w:r>
        <w:t xml:space="preserve">Tabelle 18.1: Verwendete Parameter der Aufgabe</w:t>
      </w:r>
    </w:p>
    <w:tbl>
      <w:tblPr>
        <w:tblStyle w:val="Table"/>
        <w:tblW w:type="pct" w:w="5000"/>
        <w:tblLook w:firstRow="0" w:lastRow="0" w:firstColumn="0" w:lastColumn="0" w:noHBand="0" w:noVBand="0" w:val="0000"/>
        <w:jc w:val="start"/>
        <w:tblCaption w:val="Tabelle 18.1: Verwendete Parameter der Aufgabe"/>
      </w:tblPr>
      <w:tblGrid>
        <w:gridCol w:w="3960"/>
        <w:gridCol w:w="3960"/>
      </w:tblGrid>
      <w:tr>
        <w:tc>
          <w:tcPr/>
          <w:p>
            <w:pPr>
              <w:pStyle w:val="Compact"/>
              <w:jc w:val="left"/>
            </w:pPr>
            <m:oMath>
              <m:r>
                <m:t>E</m:t>
              </m:r>
              <m:r>
                <m:rPr>
                  <m:sty m:val="p"/>
                </m:rPr>
                <m:t>=</m:t>
              </m:r>
              <m:f>
                <m:fPr>
                  <m:type m:val="bar"/>
                </m:fPr>
                <m:num>
                  <m:r>
                    <m:t>30000</m:t>
                  </m:r>
                  <m:r>
                    <m:rPr>
                      <m:nor/>
                      <m:sty m:val="p"/>
                    </m:rPr>
                    <m:t>N</m:t>
                  </m:r>
                </m:num>
                <m:den>
                  <m:sSup>
                    <m:e>
                      <m:r>
                        <m:rPr>
                          <m:nor/>
                          <m:sty m:val="p"/>
                        </m:rPr>
                        <m:t>mm</m:t>
                      </m:r>
                    </m:e>
                    <m:sup>
                      <m:r>
                        <m:t>2</m:t>
                      </m:r>
                    </m:sup>
                  </m:sSup>
                </m:den>
              </m:f>
            </m:oMath>
          </w:p>
        </w:tc>
        <w:tc>
          <w:tcPr/>
          <w:p>
            <w:pPr>
              <w:pStyle w:val="Compact"/>
              <w:jc w:val="left"/>
            </w:pPr>
            <m:oMath>
              <m:sSub>
                <m:e>
                  <m:r>
                    <m:t>G</m:t>
                  </m:r>
                </m:e>
                <m:sub>
                  <m:r>
                    <m:t>e</m:t>
                  </m:r>
                  <m:r>
                    <m:t>f</m:t>
                  </m:r>
                  <m:r>
                    <m:t>f</m:t>
                  </m:r>
                  <m:r>
                    <m:t>s</m:t>
                  </m:r>
                  <m:r>
                    <m:t>a</m:t>
                  </m:r>
                  <m:r>
                    <m:t>n</m:t>
                  </m:r>
                  <m:r>
                    <m:t>d</m:t>
                  </m:r>
                </m:sub>
              </m:sSub>
              <m:r>
                <m:rPr>
                  <m:sty m:val="p"/>
                </m:rPr>
                <m:t>=</m:t>
              </m:r>
              <m:f>
                <m:fPr>
                  <m:type m:val="bar"/>
                </m:fPr>
                <m:num>
                  <m:r>
                    <m:t>120000000</m:t>
                  </m:r>
                  <m:r>
                    <m:rPr>
                      <m:nor/>
                      <m:sty m:val="p"/>
                    </m:rPr>
                    <m:t>N</m:t>
                  </m:r>
                </m:num>
                <m:den>
                  <m:sSup>
                    <m:e>
                      <m:r>
                        <m:rPr>
                          <m:nor/>
                          <m:sty m:val="p"/>
                        </m:rPr>
                        <m:t>m</m:t>
                      </m:r>
                    </m:e>
                    <m:sup>
                      <m:r>
                        <m:t>2</m:t>
                      </m:r>
                    </m:sup>
                  </m:sSup>
                </m:den>
              </m:f>
            </m:oMath>
          </w:p>
        </w:tc>
      </w:tr>
      <w:tr>
        <w:tc>
          <w:tcPr/>
          <w:p>
            <w:pPr>
              <w:pStyle w:val="Compact"/>
              <w:jc w:val="left"/>
            </w:pPr>
            <m:oMath>
              <m:sSub>
                <m:e>
                  <m:r>
                    <m:t>H</m:t>
                  </m:r>
                </m:e>
                <m:sub>
                  <m:r>
                    <m:t>1</m:t>
                  </m:r>
                </m:sub>
              </m:sSub>
              <m:r>
                <m:rPr>
                  <m:sty m:val="p"/>
                </m:rPr>
                <m:t>=</m:t>
              </m:r>
              <m:r>
                <m:t>4</m:t>
              </m:r>
              <m:r>
                <m:rPr>
                  <m:nor/>
                  <m:sty m:val="p"/>
                </m:rPr>
                <m:t>m</m:t>
              </m:r>
            </m:oMath>
          </w:p>
        </w:tc>
        <w:tc>
          <w:tcPr/>
          <w:p>
            <w:pPr>
              <w:pStyle w:val="Compact"/>
              <w:jc w:val="left"/>
            </w:pPr>
            <m:oMath>
              <m:sSub>
                <m:e>
                  <m:r>
                    <m:t>H</m:t>
                  </m:r>
                </m:e>
                <m:sub>
                  <m:r>
                    <m:t>2</m:t>
                  </m:r>
                </m:sub>
              </m:sSub>
              <m:r>
                <m:rPr>
                  <m:sty m:val="p"/>
                </m:rPr>
                <m:t>=</m:t>
              </m:r>
              <m:r>
                <m:t>4</m:t>
              </m:r>
              <m:r>
                <m:rPr>
                  <m:nor/>
                  <m:sty m:val="p"/>
                </m:rPr>
                <m:t>m</m:t>
              </m:r>
            </m:oMath>
          </w:p>
        </w:tc>
      </w:tr>
      <w:tr>
        <w:tc>
          <w:tcPr/>
          <w:p>
            <w:pPr>
              <w:pStyle w:val="Compact"/>
              <w:jc w:val="left"/>
            </w:pPr>
            <m:oMath>
              <m:sSub>
                <m:e>
                  <m:r>
                    <m:t>H</m:t>
                  </m:r>
                </m:e>
                <m:sub>
                  <m:r>
                    <m:t>3</m:t>
                  </m:r>
                </m:sub>
              </m:sSub>
              <m:r>
                <m:rPr>
                  <m:sty m:val="p"/>
                </m:rPr>
                <m:t>=</m:t>
              </m:r>
              <m:r>
                <m:t>4</m:t>
              </m:r>
              <m:r>
                <m:rPr>
                  <m:nor/>
                  <m:sty m:val="p"/>
                </m:rPr>
                <m:t>m</m:t>
              </m:r>
            </m:oMath>
          </w:p>
        </w:tc>
        <w:tc>
          <w:tcPr/>
          <w:p>
            <w:pPr>
              <w:pStyle w:val="Compact"/>
              <w:jc w:val="left"/>
            </w:pPr>
            <m:oMath>
              <m:sSub>
                <m:e>
                  <m:r>
                    <m:t>L</m:t>
                  </m:r>
                </m:e>
                <m:sub>
                  <m:r>
                    <m:t>w</m:t>
                  </m:r>
                  <m:r>
                    <m:t>1</m:t>
                  </m:r>
                </m:sub>
              </m:sSub>
              <m:r>
                <m:rPr>
                  <m:sty m:val="p"/>
                </m:rPr>
                <m:t>=</m:t>
              </m:r>
              <m:r>
                <m:t>4</m:t>
              </m:r>
              <m:r>
                <m:rPr>
                  <m:nor/>
                  <m:sty m:val="p"/>
                </m:rPr>
                <m:t>m</m:t>
              </m:r>
            </m:oMath>
          </w:p>
        </w:tc>
      </w:tr>
      <w:tr>
        <w:tc>
          <w:tcPr/>
          <w:p>
            <w:pPr>
              <w:pStyle w:val="Compact"/>
              <w:jc w:val="left"/>
            </w:pPr>
            <m:oMath>
              <m:sSub>
                <m:e>
                  <m:r>
                    <m:t>L</m:t>
                  </m:r>
                </m:e>
                <m:sub>
                  <m:r>
                    <m:t>w</m:t>
                  </m:r>
                  <m:r>
                    <m:t>2</m:t>
                  </m:r>
                </m:sub>
              </m:sSub>
              <m:r>
                <m:rPr>
                  <m:sty m:val="p"/>
                </m:rPr>
                <m:t>=</m:t>
              </m:r>
              <m:r>
                <m:t>4</m:t>
              </m:r>
              <m:r>
                <m:rPr>
                  <m:nor/>
                  <m:sty m:val="p"/>
                </m:rPr>
                <m:t>m</m:t>
              </m:r>
            </m:oMath>
          </w:p>
        </w:tc>
        <w:tc>
          <w:tcPr/>
          <w:p>
            <w:pPr>
              <w:pStyle w:val="Compact"/>
              <w:jc w:val="left"/>
            </w:pPr>
            <m:oMath>
              <m:sSub>
                <m:e>
                  <m:r>
                    <m:t>L</m:t>
                  </m:r>
                </m:e>
                <m:sub>
                  <m:r>
                    <m:t>w</m:t>
                  </m:r>
                  <m:r>
                    <m:t>3</m:t>
                  </m:r>
                </m:sub>
              </m:sSub>
              <m:r>
                <m:rPr>
                  <m:sty m:val="p"/>
                </m:rPr>
                <m:t>=</m:t>
              </m:r>
              <m:r>
                <m:t>5</m:t>
              </m:r>
              <m:r>
                <m:rPr>
                  <m:nor/>
                  <m:sty m:val="p"/>
                </m:rPr>
                <m:t>m</m:t>
              </m:r>
            </m:oMath>
          </w:p>
        </w:tc>
      </w:tr>
      <w:tr>
        <w:tc>
          <w:tcPr/>
          <w:p>
            <w:pPr>
              <w:pStyle w:val="Compact"/>
              <w:jc w:val="left"/>
            </w:pPr>
            <m:oMath>
              <m:sSub>
                <m:e>
                  <m:r>
                    <m:t>L</m:t>
                  </m:r>
                </m:e>
                <m:sub>
                  <m:r>
                    <m:t>x</m:t>
                  </m:r>
                </m:sub>
              </m:sSub>
              <m:r>
                <m:rPr>
                  <m:sty m:val="p"/>
                </m:rPr>
                <m:t>=</m:t>
              </m:r>
              <m:r>
                <m:t>4</m:t>
              </m:r>
              <m:r>
                <m:rPr>
                  <m:nor/>
                  <m:sty m:val="p"/>
                </m:rPr>
                <m:t>m</m:t>
              </m:r>
            </m:oMath>
          </w:p>
        </w:tc>
        <w:tc>
          <w:tcPr/>
          <w:p>
            <w:pPr>
              <w:pStyle w:val="Compact"/>
              <w:jc w:val="left"/>
            </w:pPr>
            <m:oMath>
              <m:sSub>
                <m:e>
                  <m:r>
                    <m:t>L</m:t>
                  </m:r>
                </m:e>
                <m:sub>
                  <m:r>
                    <m:t>y</m:t>
                  </m:r>
                </m:sub>
              </m:sSub>
              <m:r>
                <m:rPr>
                  <m:sty m:val="p"/>
                </m:rPr>
                <m:t>=</m:t>
              </m:r>
              <m:r>
                <m:t>5</m:t>
              </m:r>
              <m:r>
                <m:rPr>
                  <m:nor/>
                  <m:sty m:val="p"/>
                </m:rPr>
                <m:t>m</m:t>
              </m:r>
            </m:oMath>
          </w:p>
        </w:tc>
      </w:tr>
      <w:tr>
        <w:tc>
          <w:tcPr/>
          <w:p>
            <w:pPr>
              <w:pStyle w:val="Compact"/>
              <w:jc w:val="left"/>
            </w:pPr>
            <m:oMath>
              <m:r>
                <m:t>d</m:t>
              </m:r>
              <m:r>
                <m:rPr>
                  <m:sty m:val="p"/>
                </m:rPr>
                <m:t>=</m:t>
              </m:r>
              <m:r>
                <m:t>0.3</m:t>
              </m:r>
              <m:r>
                <m:rPr>
                  <m:nor/>
                  <m:sty m:val="p"/>
                </m:rPr>
                <m:t>m</m:t>
              </m:r>
            </m:oMath>
          </w:p>
        </w:tc>
        <w:tc>
          <w:tcPr/>
          <w:p>
            <w:pPr>
              <w:pStyle w:val="Compact"/>
              <w:jc w:val="left"/>
            </w:pPr>
            <m:oMath>
              <m:r>
                <m:t>g</m:t>
              </m:r>
              <m:r>
                <m:rPr>
                  <m:sty m:val="p"/>
                </m:rPr>
                <m:t>=</m:t>
              </m:r>
              <m:f>
                <m:fPr>
                  <m:type m:val="bar"/>
                </m:fPr>
                <m:num>
                  <m:r>
                    <m:t>10</m:t>
                  </m:r>
                  <m:r>
                    <m:rPr>
                      <m:nor/>
                      <m:sty m:val="p"/>
                    </m:rPr>
                    <m:t>m</m:t>
                  </m:r>
                </m:num>
                <m:den>
                  <m:sSup>
                    <m:e>
                      <m:r>
                        <m:rPr>
                          <m:nor/>
                          <m:sty m:val="p"/>
                        </m:rPr>
                        <m:t>s</m:t>
                      </m:r>
                    </m:e>
                    <m:sup>
                      <m:r>
                        <m:t>2</m:t>
                      </m:r>
                    </m:sup>
                  </m:sSup>
                </m:den>
              </m:f>
            </m:oMath>
          </w:p>
        </w:tc>
      </w:tr>
      <w:tr>
        <w:tc>
          <w:tcPr/>
          <w:p>
            <w:pPr>
              <w:pStyle w:val="Compact"/>
              <w:jc w:val="left"/>
            </w:pPr>
            <m:oMath>
              <m:sSub>
                <m:e>
                  <m:r>
                    <m:t>γ</m:t>
                  </m:r>
                </m:e>
                <m:sub>
                  <m:r>
                    <m:t>E</m:t>
                  </m:r>
                  <m:r>
                    <m:t>I</m:t>
                  </m:r>
                </m:sub>
              </m:sSub>
              <m:r>
                <m:rPr>
                  <m:sty m:val="p"/>
                </m:rPr>
                <m:t>=</m:t>
              </m:r>
              <m:r>
                <m:t>0.5</m:t>
              </m:r>
            </m:oMath>
          </w:p>
        </w:tc>
        <w:tc>
          <w:tcPr/>
          <w:p>
            <w:pPr>
              <w:pStyle w:val="Compact"/>
              <w:jc w:val="left"/>
            </w:pPr>
            <m:oMath>
              <m:sSub>
                <m:e>
                  <m:r>
                    <m:t>γ</m:t>
                  </m:r>
                </m:e>
                <m:sub>
                  <m:r>
                    <m:t>f</m:t>
                  </m:r>
                </m:sub>
              </m:sSub>
              <m:r>
                <m:rPr>
                  <m:sty m:val="p"/>
                </m:rPr>
                <m:t>=</m:t>
              </m:r>
              <m:r>
                <m:t>1.0</m:t>
              </m:r>
            </m:oMath>
          </w:p>
        </w:tc>
      </w:tr>
      <w:tr>
        <w:tc>
          <w:tcPr/>
          <w:p>
            <w:pPr>
              <w:pStyle w:val="Compact"/>
              <w:jc w:val="left"/>
            </w:pPr>
            <m:oMath>
              <m:sSub>
                <m:e>
                  <m:r>
                    <m:t>ν</m:t>
                  </m:r>
                </m:e>
                <m:sub>
                  <m:r>
                    <m:t>s</m:t>
                  </m:r>
                  <m:r>
                    <m:t>a</m:t>
                  </m:r>
                  <m:r>
                    <m:t>n</m:t>
                  </m:r>
                  <m:r>
                    <m:t>d</m:t>
                  </m:r>
                </m:sub>
              </m:sSub>
              <m:r>
                <m:rPr>
                  <m:sty m:val="p"/>
                </m:rPr>
                <m:t>=</m:t>
              </m:r>
              <m:r>
                <m:t>0.3</m:t>
              </m:r>
            </m:oMath>
          </w:p>
        </w:tc>
        <w:tc>
          <w:tcPr/>
          <w:p>
            <w:pPr>
              <w:pStyle w:val="Compact"/>
              <w:jc w:val="left"/>
            </w:pPr>
            <m:oMath>
              <m:r>
                <m:t>q</m:t>
              </m:r>
              <m:r>
                <m:rPr>
                  <m:sty m:val="p"/>
                </m:rPr>
                <m:t>=</m:t>
              </m:r>
              <m:r>
                <m:t>2.0</m:t>
              </m:r>
            </m:oMath>
          </w:p>
        </w:tc>
      </w:tr>
      <w:tr>
        <w:tc>
          <w:tcPr/>
          <w:p>
            <w:pPr>
              <w:pStyle w:val="Compact"/>
              <w:jc w:val="left"/>
            </w:pPr>
            <m:oMath>
              <m:sSub>
                <m:e>
                  <m:r>
                    <m:t>q</m:t>
                  </m:r>
                </m:e>
                <m:sub>
                  <m:r>
                    <m:t>a</m:t>
                  </m:r>
                  <m:r>
                    <m:t>u</m:t>
                  </m:r>
                  <m:r>
                    <m:t>f</m:t>
                  </m:r>
                  <m:r>
                    <m:t>l</m:t>
                  </m:r>
                  <m:r>
                    <m:t>a</m:t>
                  </m:r>
                  <m:r>
                    <m:t>s</m:t>
                  </m:r>
                  <m:r>
                    <m:t>t</m:t>
                  </m:r>
                  <m:r>
                    <m:t>k</m:t>
                  </m:r>
                </m:sub>
              </m:sSub>
              <m:r>
                <m:rPr>
                  <m:sty m:val="p"/>
                </m:rPr>
                <m:t>=</m:t>
              </m:r>
              <m:f>
                <m:fPr>
                  <m:type m:val="bar"/>
                </m:fPr>
                <m:num>
                  <m:r>
                    <m:t>1000</m:t>
                  </m:r>
                  <m:r>
                    <m:rPr>
                      <m:nor/>
                      <m:sty m:val="p"/>
                    </m:rPr>
                    <m:t>N</m:t>
                  </m:r>
                </m:num>
                <m:den>
                  <m:sSup>
                    <m:e>
                      <m:r>
                        <m:rPr>
                          <m:nor/>
                          <m:sty m:val="p"/>
                        </m:rPr>
                        <m:t>m</m:t>
                      </m:r>
                    </m:e>
                    <m:sup>
                      <m:r>
                        <m:t>2</m:t>
                      </m:r>
                    </m:sup>
                  </m:sSup>
                </m:den>
              </m:f>
            </m:oMath>
          </w:p>
        </w:tc>
        <w:tc>
          <w:tcPr/>
          <w:p>
            <w:pPr>
              <w:pStyle w:val="Compact"/>
              <w:jc w:val="left"/>
            </w:pPr>
            <m:oMath>
              <m:sSub>
                <m:e>
                  <m:r>
                    <m:t>q</m:t>
                  </m:r>
                </m:e>
                <m:sub>
                  <m:r>
                    <m:t>n</m:t>
                  </m:r>
                  <m:r>
                    <m:t>u</m:t>
                  </m:r>
                  <m:r>
                    <m:t>t</m:t>
                  </m:r>
                  <m:r>
                    <m:t>z</m:t>
                  </m:r>
                  <m:r>
                    <m:t>l</m:t>
                  </m:r>
                  <m:r>
                    <m:t>a</m:t>
                  </m:r>
                  <m:r>
                    <m:t>s</m:t>
                  </m:r>
                  <m:r>
                    <m:t>t</m:t>
                  </m:r>
                  <m:r>
                    <m:t>k</m:t>
                  </m:r>
                </m:sub>
              </m:sSub>
              <m:r>
                <m:rPr>
                  <m:sty m:val="p"/>
                </m:rPr>
                <m:t>=</m:t>
              </m:r>
              <m:f>
                <m:fPr>
                  <m:type m:val="bar"/>
                </m:fPr>
                <m:num>
                  <m:r>
                    <m:t>3000</m:t>
                  </m:r>
                  <m:r>
                    <m:rPr>
                      <m:nor/>
                      <m:sty m:val="p"/>
                    </m:rPr>
                    <m:t>N</m:t>
                  </m:r>
                </m:num>
                <m:den>
                  <m:sSup>
                    <m:e>
                      <m:r>
                        <m:rPr>
                          <m:nor/>
                          <m:sty m:val="p"/>
                        </m:rPr>
                        <m:t>m</m:t>
                      </m:r>
                    </m:e>
                    <m:sup>
                      <m:r>
                        <m:t>2</m:t>
                      </m:r>
                    </m:sup>
                  </m:sSup>
                </m:den>
              </m:f>
            </m:oMath>
          </w:p>
        </w:tc>
      </w:tr>
      <w:tr>
        <w:tc>
          <w:tcPr/>
          <w:p>
            <w:pPr>
              <w:pStyle w:val="Compact"/>
              <w:jc w:val="left"/>
            </w:pPr>
            <m:oMath>
              <m:sSub>
                <m:e>
                  <m:r>
                    <m:t>ρ</m:t>
                  </m:r>
                </m:e>
                <m:sub>
                  <m:r>
                    <m:t>c</m:t>
                  </m:r>
                </m:sub>
              </m:sSub>
              <m:r>
                <m:rPr>
                  <m:sty m:val="p"/>
                </m:rPr>
                <m:t>=</m:t>
              </m:r>
              <m:f>
                <m:fPr>
                  <m:type m:val="bar"/>
                </m:fPr>
                <m:num>
                  <m:r>
                    <m:t>25000</m:t>
                  </m:r>
                  <m:r>
                    <m:rPr>
                      <m:nor/>
                      <m:sty m:val="p"/>
                    </m:rPr>
                    <m:t>N</m:t>
                  </m:r>
                </m:num>
                <m:den>
                  <m:sSup>
                    <m:e>
                      <m:r>
                        <m:rPr>
                          <m:nor/>
                          <m:sty m:val="p"/>
                        </m:rPr>
                        <m:t>m</m:t>
                      </m:r>
                    </m:e>
                    <m:sup>
                      <m:r>
                        <m:t>3</m:t>
                      </m:r>
                    </m:sup>
                  </m:sSup>
                </m:den>
              </m:f>
            </m:oMath>
          </w:p>
        </w:tc>
        <w:tc>
          <w:tcPr/>
          <w:p>
            <w:pPr>
              <w:pStyle w:val="Compact"/>
            </w:pPr>
          </w:p>
        </w:tc>
      </w:tr>
    </w:tbl>
    <w:bookmarkEnd w:id="799"/>
    <w:p>
      <w:r>
        <w:br w:type="page"/>
      </w:r>
    </w:p>
    <w:bookmarkEnd w:id="800"/>
    <w:bookmarkStart w:id="879" w:name="musterlösung-14"/>
    <w:p>
      <w:pPr>
        <w:pStyle w:val="berschrift2"/>
      </w:pPr>
      <w:r>
        <w:t xml:space="preserve">18.2 Musterlösung</w:t>
      </w:r>
    </w:p>
    <w:bookmarkStart w:id="801" w:name="lastermittlung-1"/>
    <w:p>
      <w:pPr>
        <w:pStyle w:val="berschrift3"/>
      </w:pPr>
      <w:r>
        <w:t xml:space="preserve">18.2.1 Lastermittlung</w:t>
      </w:r>
    </w:p>
    <w:p>
      <w:pPr>
        <w:pStyle w:val="FirstParagraph"/>
      </w:pPr>
      <w:r>
        <w:t xml:space="preserve">Gemäss</w:t>
      </w:r>
      <w:r>
        <w:t xml:space="preserve"> </w:t>
      </w:r>
      <w:r>
        <w:t xml:space="preserve">Schweizerischer Ingenieur- und Architektenverein (SIA) (</w:t>
      </w:r>
      <w:hyperlink w:anchor="ref-SIA261_2020">
        <w:r>
          <w:rPr>
            <w:rStyle w:val="Hyperlink"/>
          </w:rPr>
          <w:t xml:space="preserve">2020</w:t>
        </w:r>
      </w:hyperlink>
      <w:r>
        <w:t xml:space="preserve">)</w:t>
      </w:r>
      <w:r>
        <w:t xml:space="preserve"> </w:t>
      </w:r>
      <w:r>
        <w:t xml:space="preserve">Ziff. 16.5.2.3 sind ständige und quasiständige Lasten anzusetzen.</w:t>
      </w:r>
      <w:r>
        <w:t xml:space="preserve"> </w:t>
      </w:r>
      <w:r>
        <w:t xml:space="preserve">Bei der Lastermittlung werden die Gewichtskräfte aus Eigenmassen und Auflasten ermittelt. Dazu werden pro Stockwerk die Gewichtskräfte der Wände definiert. Eine Punktmasse erhält jeweils die Hälfte der darunter- und darüber liegenden Wände. Für die Decke über 2.OG bleibt folglich nur eine Hälfte der Wände.</w:t>
      </w:r>
    </w:p>
    <w:p>
      <w:pPr>
        <w:pStyle w:val="Textkrper"/>
      </w:pPr>
    </w:p>
    <w:p>
      <w:pPr>
        <w:pStyle w:val="Textkrper"/>
      </w:pPr>
    </w:p>
    <w:p>
      <w:pPr>
        <w:pStyle w:val="Textkrper"/>
      </w:pPr>
    </w:p>
    <w:p>
      <w:pPr>
        <w:pStyle w:val="Textkrper"/>
      </w:pPr>
    </w:p>
    <w:p>
      <w:pPr>
        <w:pStyle w:val="Textkrper"/>
      </w:pPr>
    </w:p>
    <w:p>
      <w:pPr>
        <w:pStyle w:val="Textkrper"/>
      </w:pPr>
    </w:p>
    <w:p>
      <w:pPr>
        <w:pStyle w:val="Textkrper"/>
      </w:pPr>
      <w:r>
        <w:t xml:space="preserve">Daraus lassen sich die Punktmassen bestimmen:</w:t>
      </w:r>
    </w:p>
    <w:p>
      <w:pPr>
        <w:pStyle w:val="Textkrper"/>
      </w:pPr>
    </w:p>
    <w:p>
      <w:pPr>
        <w:pStyle w:val="Textkrper"/>
      </w:pPr>
    </w:p>
    <w:p>
      <w:pPr>
        <w:pStyle w:val="Textkrper"/>
      </w:pPr>
    </w:p>
    <w:p>
      <w:pPr>
        <w:pStyle w:val="Textkrper"/>
      </w:pPr>
    </w:p>
    <w:p>
      <w:pPr>
        <w:pStyle w:val="Textkrper"/>
      </w:pPr>
    </w:p>
    <w:p>
      <w:pPr>
        <w:pStyle w:val="Textkrper"/>
      </w:pPr>
    </w:p>
    <w:bookmarkEnd w:id="801"/>
    <w:bookmarkStart w:id="802" w:name="biegesteifigkeit"/>
    <w:p>
      <w:pPr>
        <w:pStyle w:val="berschrift3"/>
      </w:pPr>
      <w:r>
        <w:t xml:space="preserve">18.2.2 Biegesteifigkeit</w:t>
      </w:r>
    </w:p>
    <w:p>
      <w:pPr>
        <w:pStyle w:val="FirstParagraph"/>
      </w:pPr>
      <w:r>
        <w:t xml:space="preserve">Die Biegesteifigkeit wird in Y-Richtung bestimmt. Es wird lediglich Wand 3 berücksichtigt. Die Reduktion zur Berücksichtigung der Rissbildung ist ebenfalls miteinbezogen.</w:t>
      </w:r>
    </w:p>
    <w:p>
      <w:pPr>
        <w:pStyle w:val="Textkrper"/>
      </w:pPr>
    </w:p>
    <w:p>
      <w:pPr>
        <w:pStyle w:val="Textkrper"/>
      </w:pPr>
    </w:p>
    <w:p>
      <w:pPr>
        <w:pStyle w:val="Textkrper"/>
      </w:pPr>
    </w:p>
    <w:p>
      <w:pPr>
        <w:pStyle w:val="Textkrper"/>
      </w:pPr>
    </w:p>
    <w:bookmarkEnd w:id="802"/>
    <w:bookmarkStart w:id="837" w:name="formfunktion-aus-der-biegelinie"/>
    <w:p>
      <w:pPr>
        <w:pStyle w:val="berschrift3"/>
      </w:pPr>
      <w:r>
        <w:t xml:space="preserve">18.2.3 Formfunktion aus der Biegelinie</w:t>
      </w:r>
    </w:p>
    <w:p>
      <w:pPr>
        <w:pStyle w:val="FirstParagraph"/>
      </w:pPr>
      <w:r>
        <w:t xml:space="preserve">Als geeignete statische Belastung für die Abbildung der Eigenform eignet sich eine lineare dreiecksförmige Verteilung von Einzellasten. Diese bewirken am Stab eine Verschiebung</w:t>
      </w:r>
      <w:r>
        <w:t xml:space="preserve"> </w:t>
      </w:r>
      <m:oMath>
        <m:sSub>
          <m:e>
            <m:r>
              <m:t>u</m:t>
            </m:r>
          </m:e>
          <m:sub>
            <m:r>
              <m:t>i</m:t>
            </m:r>
          </m:sub>
        </m:sSub>
      </m:oMath>
      <w:r>
        <w:t xml:space="preserve"> </w:t>
      </w:r>
      <w:r>
        <w:t xml:space="preserve">auf Höhe der Geschossdecken.</w:t>
      </w:r>
    </w:p>
    <w:bookmarkStart w:id="819" w:name="rayleigh-quotient-1"/>
    <w:p>
      <w:pPr>
        <w:pStyle w:val="berschrift4"/>
      </w:pPr>
      <w:r>
        <w:t xml:space="preserve">18.2.3.1 Rayleigh-Quotient</w:t>
      </w:r>
    </w:p>
    <w:p>
      <w:pPr>
        <w:pStyle w:val="FirstParagraph"/>
      </w:pPr>
      <w:r>
        <w:t xml:space="preserve">Gemäss dem Arbeitssatz gilt: Die von den äusseren Kräften</w:t>
      </w:r>
      <w:r>
        <w:t xml:space="preserve"> </w:t>
      </w:r>
      <m:oMath>
        <m:sSub>
          <m:e>
            <m:r>
              <m:t>F</m:t>
            </m:r>
          </m:e>
          <m:sub>
            <m:r>
              <m:t>i</m:t>
            </m:r>
          </m:sub>
        </m:sSub>
      </m:oMath>
      <w:r>
        <w:t xml:space="preserve"> </w:t>
      </w:r>
      <w:r>
        <w:t xml:space="preserve">auf ihren Verschiebungswegen</w:t>
      </w:r>
      <w:r>
        <w:t xml:space="preserve"> </w:t>
      </w:r>
      <m:oMath>
        <m:sSub>
          <m:e>
            <m:r>
              <m:t>u</m:t>
            </m:r>
          </m:e>
          <m:sub>
            <m:r>
              <m:t>i</m:t>
            </m:r>
          </m:sub>
        </m:sSub>
      </m:oMath>
      <w:r>
        <w:t xml:space="preserve"> </w:t>
      </w:r>
      <w:r>
        <w:t xml:space="preserve">geleistete Arbeit entspricht der inneren Arbeit, welche von den Schnittgrössen auf den Dehnungen im Querschnitt geleistet wird.</w:t>
      </w:r>
    </w:p>
    <w:p>
      <w:pPr>
        <w:pStyle w:val="Textkrper"/>
      </w:pPr>
      <w:bookmarkStart w:id="803" w:name="eq-ekv_rayleigh_arbeit"/>
      <m:oMathPara>
        <m:oMathParaPr>
          <m:jc m:val="center"/>
        </m:oMathParaPr>
        <m:oMath>
          <m:sSub>
            <m:e>
              <m:r>
                <m:t>W</m:t>
              </m:r>
            </m:e>
            <m:sub>
              <m:r>
                <m:t>a</m:t>
              </m:r>
            </m:sub>
          </m:sSub>
          <m:r>
            <m:rPr>
              <m:sty m:val="p"/>
            </m:rPr>
            <m:t>=</m:t>
          </m:r>
          <m:sSub>
            <m:e>
              <m:r>
                <m:t>W</m:t>
              </m:r>
            </m:e>
            <m:sub>
              <m:r>
                <m:t>i</m:t>
              </m:r>
            </m:sub>
          </m:sSub>
          <m:r>
            <m:t>  </m:t>
          </m:r>
          <m:d>
            <m:dPr>
              <m:begChr m:val="("/>
              <m:endChr m:val=")"/>
              <m:sepChr m:val=""/>
              <m:grow/>
            </m:dPr>
            <m:e>
              <m:r>
                <m:t>18.1</m:t>
              </m:r>
            </m:e>
          </m:d>
        </m:oMath>
      </m:oMathPara>
      <w:bookmarkEnd w:id="803"/>
    </w:p>
    <w:p>
      <w:pPr>
        <w:pStyle w:val="FirstParagraph"/>
      </w:pPr>
      <w:r>
        <w:t xml:space="preserve">Dies führt zur</w:t>
      </w:r>
      <w:r>
        <w:t xml:space="preserve"> </w:t>
      </w:r>
      <w:hyperlink w:anchor="eq-ekv_rayleigh_rayleigh">
        <w:r>
          <w:rPr>
            <w:rStyle w:val="Hyperlink"/>
          </w:rPr>
          <w:t xml:space="preserve">Gleichung 18.2</w:t>
        </w:r>
      </w:hyperlink>
      <w:r>
        <w:t xml:space="preserve">:</w:t>
      </w:r>
    </w:p>
    <w:p>
      <w:pPr>
        <w:pStyle w:val="Textkrper"/>
      </w:pPr>
      <w:bookmarkStart w:id="804" w:name="eq-ekv_rayleigh_rayleigh"/>
      <m:oMathPara>
        <m:oMathParaPr>
          <m:jc m:val="center"/>
        </m:oMathParaPr>
        <m:oMath>
          <m:f>
            <m:fPr>
              <m:type m:val="bar"/>
            </m:fPr>
            <m:num>
              <m:r>
                <m:t>1</m:t>
              </m:r>
            </m:num>
            <m:den>
              <m:r>
                <m:t>2</m:t>
              </m:r>
            </m:den>
          </m:f>
          <m:nary>
            <m:naryPr>
              <m:chr m:val="∑"/>
              <m:limLoc m:val="undOvr"/>
              <m:subHide m:val="0"/>
              <m:supHide m:val="0"/>
            </m:naryPr>
            <m:sub>
              <m:r>
                <m:t>i</m:t>
              </m:r>
              <m:r>
                <m:rPr>
                  <m:sty m:val="p"/>
                </m:rPr>
                <m:t>=</m:t>
              </m:r>
              <m:r>
                <m:t>1</m:t>
              </m:r>
            </m:sub>
            <m:sup>
              <m:r>
                <m:t>n</m:t>
              </m:r>
            </m:sup>
            <m:e>
              <m:sSub>
                <m:e>
                  <m:r>
                    <m:t>F</m:t>
                  </m:r>
                </m:e>
                <m:sub>
                  <m:r>
                    <m:t>i</m:t>
                  </m:r>
                </m:sub>
              </m:sSub>
            </m:e>
          </m:nary>
          <m:r>
            <m:rPr>
              <m:sty m:val="p"/>
            </m:rPr>
            <m:t>⋅</m:t>
          </m:r>
          <m:sSub>
            <m:e>
              <m:r>
                <m:t>u</m:t>
              </m:r>
            </m:e>
            <m:sub>
              <m:r>
                <m:t>i</m:t>
              </m:r>
            </m:sub>
          </m:sSub>
          <m:r>
            <m:rPr>
              <m:sty m:val="p"/>
            </m:rPr>
            <m:t>=</m:t>
          </m:r>
          <m:nary>
            <m:naryPr>
              <m:chr m:val="∫"/>
              <m:limLoc m:val="subSup"/>
              <m:subHide m:val="0"/>
              <m:supHide m:val="0"/>
            </m:naryPr>
            <m:sub>
              <m:r>
                <m:t>0</m:t>
              </m:r>
            </m:sub>
            <m:sup>
              <m:r>
                <m:t>L</m:t>
              </m:r>
            </m:sup>
            <m:e>
              <m:f>
                <m:fPr>
                  <m:type m:val="bar"/>
                </m:fPr>
                <m:num>
                  <m:r>
                    <m:t>1</m:t>
                  </m:r>
                </m:num>
                <m:den>
                  <m:r>
                    <m:t>2</m:t>
                  </m:r>
                </m:den>
              </m:f>
            </m:e>
          </m:nary>
          <m:r>
            <m:t>E</m:t>
          </m:r>
          <m:r>
            <m:t>I</m:t>
          </m:r>
          <m:r>
            <m:rPr>
              <m:sty m:val="p"/>
            </m:rPr>
            <m:t>⋅</m:t>
          </m:r>
          <m:r>
            <m:t>u</m:t>
          </m:r>
          <m:r>
            <m:rPr>
              <m:sty m:val="p"/>
            </m:rPr>
            <m:t>″</m:t>
          </m:r>
          <m:sSup>
            <m:e>
              <m:d>
                <m:dPr>
                  <m:begChr m:val="("/>
                  <m:endChr m:val=")"/>
                  <m:sepChr m:val=""/>
                  <m:grow/>
                </m:dPr>
                <m:e>
                  <m:r>
                    <m:t>x</m:t>
                  </m:r>
                </m:e>
              </m:d>
            </m:e>
            <m:sup>
              <m:r>
                <m:t>2</m:t>
              </m:r>
            </m:sup>
          </m:sSup>
          <m:r>
            <m:rPr>
              <m:sty m:val="p"/>
            </m:rPr>
            <m:t>⋅</m:t>
          </m:r>
          <m:sSub>
            <m:e>
              <m:r>
                <m:t>d</m:t>
              </m:r>
            </m:e>
            <m:sub>
              <m:r>
                <m:t>x</m:t>
              </m:r>
            </m:sub>
          </m:sSub>
          <m:r>
            <m:t>  </m:t>
          </m:r>
          <m:d>
            <m:dPr>
              <m:begChr m:val="("/>
              <m:endChr m:val=")"/>
              <m:sepChr m:val=""/>
              <m:grow/>
            </m:dPr>
            <m:e>
              <m:r>
                <m:t>18.2</m:t>
              </m:r>
            </m:e>
          </m:d>
        </m:oMath>
      </m:oMathPara>
      <w:bookmarkEnd w:id="804"/>
    </w:p>
    <w:p>
      <w:pPr>
        <w:pStyle w:val="FirstParagraph"/>
      </w:pPr>
      <w:r>
        <w:t xml:space="preserve">Unter Berücksichtigung, dass die Stäbe als masselos zu betrachten sind (da die Massen der Wände zu den Punktmassen dazugezählt sind), lässt sich die Eigenkreisfrequenz gemäss</w:t>
      </w:r>
      <w:r>
        <w:t xml:space="preserve"> </w:t>
      </w:r>
      <w:hyperlink w:anchor="eq-ekv_rayleigh_eigenkreis">
        <w:r>
          <w:rPr>
            <w:rStyle w:val="Hyperlink"/>
          </w:rPr>
          <w:t xml:space="preserve">Gleichung 18.3</w:t>
        </w:r>
      </w:hyperlink>
      <w:r>
        <w:t xml:space="preserve"> </w:t>
      </w:r>
      <w:r>
        <w:t xml:space="preserve">beschreiben.</w:t>
      </w:r>
    </w:p>
    <w:p>
      <w:pPr>
        <w:pStyle w:val="Textkrper"/>
      </w:pPr>
      <w:bookmarkStart w:id="805" w:name="eq-ekv_rayleigh_eigenkreis"/>
      <m:oMathPara>
        <m:oMathParaPr>
          <m:jc m:val="center"/>
        </m:oMathParaPr>
        <m:oMath>
          <m:sSubSup>
            <m:e>
              <m:r>
                <m:t>ω</m:t>
              </m:r>
            </m:e>
            <m:sub>
              <m:r>
                <m:t>1</m:t>
              </m:r>
            </m:sub>
            <m:sup>
              <m:r>
                <m:t>2</m:t>
              </m:r>
            </m:sup>
          </m:sSubSup>
          <m:r>
            <m:rPr>
              <m:sty m:val="p"/>
            </m:rPr>
            <m:t>=</m:t>
          </m:r>
          <m:f>
            <m:fPr>
              <m:type m:val="bar"/>
            </m:fPr>
            <m:num>
              <m:f>
                <m:fPr>
                  <m:type m:val="bar"/>
                </m:fPr>
                <m:num>
                  <m:r>
                    <m:t>1</m:t>
                  </m:r>
                </m:num>
                <m:den>
                  <m:r>
                    <m:t>2</m:t>
                  </m:r>
                </m:den>
              </m:f>
              <m:nary>
                <m:naryPr>
                  <m:chr m:val="∑"/>
                  <m:limLoc m:val="undOvr"/>
                  <m:subHide m:val="0"/>
                  <m:supHide m:val="0"/>
                </m:naryPr>
                <m:sub>
                  <m:r>
                    <m:t>i</m:t>
                  </m:r>
                  <m:r>
                    <m:rPr>
                      <m:sty m:val="p"/>
                    </m:rPr>
                    <m:t>=</m:t>
                  </m:r>
                  <m:r>
                    <m:t>1</m:t>
                  </m:r>
                </m:sub>
                <m:sup>
                  <m:r>
                    <m:t>n</m:t>
                  </m:r>
                </m:sup>
                <m:e>
                  <m:sSub>
                    <m:e>
                      <m:r>
                        <m:t>F</m:t>
                      </m:r>
                    </m:e>
                    <m:sub>
                      <m:r>
                        <m:t>i</m:t>
                      </m:r>
                    </m:sub>
                  </m:sSub>
                </m:e>
              </m:nary>
              <m:r>
                <m:rPr>
                  <m:sty m:val="p"/>
                </m:rPr>
                <m:t>⋅</m:t>
              </m:r>
              <m:sSub>
                <m:e>
                  <m:r>
                    <m:t>u</m:t>
                  </m:r>
                </m:e>
                <m:sub>
                  <m:r>
                    <m:t>i</m:t>
                  </m:r>
                </m:sub>
              </m:sSub>
            </m:num>
            <m:den>
              <m:f>
                <m:fPr>
                  <m:type m:val="bar"/>
                </m:fPr>
                <m:num>
                  <m:r>
                    <m:t>1</m:t>
                  </m:r>
                </m:num>
                <m:den>
                  <m:r>
                    <m:t>2</m:t>
                  </m:r>
                </m:den>
              </m:f>
              <m:nary>
                <m:naryPr>
                  <m:chr m:val="∑"/>
                  <m:limLoc m:val="undOvr"/>
                  <m:subHide m:val="0"/>
                  <m:supHide m:val="0"/>
                </m:naryPr>
                <m:sub>
                  <m:r>
                    <m:t>i</m:t>
                  </m:r>
                  <m:r>
                    <m:rPr>
                      <m:sty m:val="p"/>
                    </m:rPr>
                    <m:t>=</m:t>
                  </m:r>
                  <m:r>
                    <m:t>1</m:t>
                  </m:r>
                </m:sub>
                <m:sup>
                  <m:r>
                    <m:t>n</m:t>
                  </m:r>
                </m:sup>
                <m:e>
                  <m:sSub>
                    <m:e>
                      <m:r>
                        <m:t>m</m:t>
                      </m:r>
                    </m:e>
                    <m:sub>
                      <m:r>
                        <m:t>i</m:t>
                      </m:r>
                    </m:sub>
                  </m:sSub>
                </m:e>
              </m:nary>
              <m:r>
                <m:rPr>
                  <m:sty m:val="p"/>
                </m:rPr>
                <m:t>⋅</m:t>
              </m:r>
              <m:sSubSup>
                <m:e>
                  <m:r>
                    <m:t>u</m:t>
                  </m:r>
                </m:e>
                <m:sub>
                  <m:r>
                    <m:t>i</m:t>
                  </m:r>
                </m:sub>
                <m:sup>
                  <m:r>
                    <m:t>2</m:t>
                  </m:r>
                </m:sup>
              </m:sSubSup>
            </m:den>
          </m:f>
          <m:r>
            <m:rPr>
              <m:sty m:val="p"/>
            </m:rPr>
            <m:t>=</m:t>
          </m:r>
          <m:f>
            <m:fPr>
              <m:type m:val="bar"/>
            </m:fPr>
            <m:num>
              <m:r>
                <m:rPr>
                  <m:nor/>
                  <m:sty m:val="p"/>
                </m:rPr>
                <m:t>max. potentielle Energie</m:t>
              </m:r>
            </m:num>
            <m:den>
              <m:r>
                <m:rPr>
                  <m:nor/>
                  <m:sty m:val="p"/>
                </m:rPr>
                <m:t>max. kinetische Energie</m:t>
              </m:r>
            </m:den>
          </m:f>
          <m:r>
            <m:t>  </m:t>
          </m:r>
          <m:d>
            <m:dPr>
              <m:begChr m:val="("/>
              <m:endChr m:val=")"/>
              <m:sepChr m:val=""/>
              <m:grow/>
            </m:dPr>
            <m:e>
              <m:r>
                <m:t>18.3</m:t>
              </m:r>
            </m:e>
          </m:d>
        </m:oMath>
      </m:oMathPara>
      <w:bookmarkEnd w:id="805"/>
    </w:p>
    <w:p>
      <w:pPr>
        <w:pStyle w:val="FirstParagraph"/>
      </w:pPr>
      <w:r>
        <w:t xml:space="preserve">Zur Ermittlung der Biegelinie, bzw. der Verformungen</w:t>
      </w:r>
      <w:r>
        <w:t xml:space="preserve"> </w:t>
      </w:r>
      <m:oMath>
        <m:sSub>
          <m:e>
            <m:r>
              <m:t>u</m:t>
            </m:r>
          </m:e>
          <m:sub>
            <m:r>
              <m:t>i</m:t>
            </m:r>
          </m:sub>
        </m:sSub>
      </m:oMath>
      <w:r>
        <w:t xml:space="preserve"> </w:t>
      </w:r>
      <w:r>
        <w:t xml:space="preserve">wird das gleiche Vorgehen wie bei der Ermittlung der Nachgiebigkeitsmatrix angewendet.</w:t>
      </w:r>
    </w:p>
    <w:tbl>
      <w:tblPr>
        <w:tblStyle w:val="Table"/>
        <w:tblW w:type="pct" w:w="5000"/>
        <w:tblLook w:firstRow="0" w:lastRow="0" w:firstColumn="0" w:lastColumn="0" w:noHBand="0" w:noVBand="0" w:val="0000"/>
        <w:jc w:val="start"/>
      </w:tblPr>
      <w:tblGrid>
        <w:gridCol w:w="7920"/>
      </w:tblGrid>
      <w:tr>
        <w:tc>
          <w:tcPr/>
          <w:bookmarkStart w:id="810" w:name="fig-ekv_rayleigh_biegelinie"/>
          <w:p>
            <w:pPr>
              <w:jc w:val="center"/>
            </w:pPr>
            <w:r>
              <w:drawing>
                <wp:inline>
                  <wp:extent cx="5391150" cy="2695575"/>
                  <wp:effectExtent b="0" l="0" r="0" t="0"/>
                  <wp:docPr descr="" title="" id="807" name="Picture"/>
                  <a:graphic>
                    <a:graphicData uri="http://schemas.openxmlformats.org/drawingml/2006/picture">
                      <pic:pic>
                        <pic:nvPicPr>
                          <pic:cNvPr descr="bilder/aufgabe_ekv_rayleigh_biege.svg" id="808" name="Picture"/>
                          <pic:cNvPicPr>
                            <a:picLocks noChangeArrowheads="1" noChangeAspect="1"/>
                          </pic:cNvPicPr>
                        </pic:nvPicPr>
                        <pic:blipFill>
                          <a:blip r:embed="rId809">
                            <a:extLst>
                              <a:ext uri="{28A0092B-C50C-407E-A947-70E740481C1C}">
                                <a14:useLocalDpi xmlns:a14="http://schemas.microsoft.com/office/drawing/2010/main" val="0"/>
                              </a:ext>
                              <a:ext uri="{96DAC541-7B7A-43D3-8B79-37D633B846F1}">
                                <asvg:svgBlip xmlns:asvg="http://schemas.microsoft.com/office/drawing/2016/SVG/main" r:embed="rId806"/>
                              </a:ext>
                            </a:extLst>
                          </a:blip>
                          <a:stretch>
                            <a:fillRect/>
                          </a:stretch>
                        </pic:blipFill>
                        <pic:spPr bwMode="auto">
                          <a:xfrm>
                            <a:off x="0" y="0"/>
                            <a:ext cx="5391150" cy="26955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18.4: System mit Einwirkungen zur Bestimmung der Formfunktion anhand der Biegelinie</w:t>
            </w:r>
          </w:p>
          <w:bookmarkEnd w:id="810"/>
        </w:tc>
      </w:tr>
    </w:tbl>
    <w:p>
      <w:pPr>
        <w:pStyle w:val="Textkrper"/>
      </w:pPr>
      <w:r>
        <w:t xml:space="preserve">Daraus lassen sich die Kräftezustände beschreiben:</w:t>
      </w:r>
    </w:p>
    <w:tbl>
      <w:tblPr>
        <w:tblStyle w:val="Table"/>
        <w:tblW w:type="pct" w:w="5000"/>
        <w:tblLook w:firstRow="0" w:lastRow="0" w:firstColumn="0" w:lastColumn="0" w:noHBand="0" w:noVBand="0" w:val="0000"/>
        <w:jc w:val="start"/>
      </w:tblPr>
      <w:tblGrid>
        <w:gridCol w:w="7920"/>
      </w:tblGrid>
      <w:tr>
        <w:tc>
          <w:tcPr/>
          <w:bookmarkStart w:id="815" w:name="fig-ekv_rayleigh_realfikt"/>
          <w:p>
            <w:pPr>
              <w:jc w:val="center"/>
            </w:pPr>
            <w:r>
              <w:drawing>
                <wp:inline>
                  <wp:extent cx="5391150" cy="2695575"/>
                  <wp:effectExtent b="0" l="0" r="0" t="0"/>
                  <wp:docPr descr="" title="" id="812" name="Picture"/>
                  <a:graphic>
                    <a:graphicData uri="http://schemas.openxmlformats.org/drawingml/2006/picture">
                      <pic:pic>
                        <pic:nvPicPr>
                          <pic:cNvPr descr="bilder/aufgabe_ekv_rayleigh_biege_schnittgroessen.svg" id="813" name="Picture"/>
                          <pic:cNvPicPr>
                            <a:picLocks noChangeArrowheads="1" noChangeAspect="1"/>
                          </pic:cNvPicPr>
                        </pic:nvPicPr>
                        <pic:blipFill>
                          <a:blip r:embed="rId814">
                            <a:extLst>
                              <a:ext uri="{28A0092B-C50C-407E-A947-70E740481C1C}">
                                <a14:useLocalDpi xmlns:a14="http://schemas.microsoft.com/office/drawing/2010/main" val="0"/>
                              </a:ext>
                              <a:ext uri="{96DAC541-7B7A-43D3-8B79-37D633B846F1}">
                                <asvg:svgBlip xmlns:asvg="http://schemas.microsoft.com/office/drawing/2016/SVG/main" r:embed="rId811"/>
                              </a:ext>
                            </a:extLst>
                          </a:blip>
                          <a:stretch>
                            <a:fillRect/>
                          </a:stretch>
                        </pic:blipFill>
                        <pic:spPr bwMode="auto">
                          <a:xfrm>
                            <a:off x="0" y="0"/>
                            <a:ext cx="5391150" cy="26955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18.5: Schnittgrössen im realen und fiktiven Kräftezustand</w:t>
            </w:r>
          </w:p>
          <w:bookmarkEnd w:id="815"/>
        </w:tc>
      </w:tr>
    </w:tbl>
    <w:p>
      <w:pPr>
        <w:pStyle w:val="Textkrper"/>
      </w:pPr>
      <w:r>
        <w:t xml:space="preserve">Durch die Anwendung der Arbeitsgleichung lassen sich die jeweiligen Deformationen bestimmen. Die Indizes</w:t>
      </w:r>
      <w:r>
        <w:t xml:space="preserve"> </w:t>
      </w:r>
      <m:oMath>
        <m:r>
          <m:t>i</m:t>
        </m:r>
        <m:r>
          <m:t>j</m:t>
        </m:r>
      </m:oMath>
      <w:r>
        <w:t xml:space="preserve"> </w:t>
      </w:r>
      <w:r>
        <w:t xml:space="preserve">in</w:t>
      </w:r>
      <w:r>
        <w:t xml:space="preserve"> </w:t>
      </w:r>
      <m:oMath>
        <m:sSub>
          <m:e>
            <m:r>
              <m:t>δ</m:t>
            </m:r>
          </m:e>
          <m:sub>
            <m:r>
              <m:t>i</m:t>
            </m:r>
            <m:r>
              <m:t>j</m:t>
            </m:r>
          </m:sub>
        </m:sSub>
      </m:oMath>
      <w:r>
        <w:t xml:space="preserve"> </w:t>
      </w:r>
      <w:r>
        <w:t xml:space="preserve">bedeuten</w:t>
      </w:r>
      <w:r>
        <w:t xml:space="preserve"> </w:t>
      </w:r>
      <m:oMath>
        <m:r>
          <m:t>i</m:t>
        </m:r>
      </m:oMath>
      <w:r>
        <w:t xml:space="preserve"> </w:t>
      </w:r>
      <w:r>
        <w:t xml:space="preserve">Position der realen Einwirkung und</w:t>
      </w:r>
      <w:r>
        <w:t xml:space="preserve"> </w:t>
      </w:r>
      <m:oMath>
        <m:r>
          <m:t>j</m:t>
        </m:r>
      </m:oMath>
      <w:r>
        <w:t xml:space="preserve"> </w:t>
      </w:r>
      <w:r>
        <w:t xml:space="preserve">Position der fiktiven Einwirkung. Dies resultiert zur Nachgiebigkeitsmatrix. Invertiert folgt daraus die Steifigkeitsmatrix. Mit den Einwirkungen multipliziert folgt die Deformation an jedem Punkt.</w:t>
      </w:r>
    </w:p>
    <w:p>
      <w:pPr>
        <w:pStyle w:val="Textkrper"/>
      </w:pPr>
      <w:r>
        <w:t xml:space="preserve">Zur Bestimmung der Nachgiebigkeitsmatrix werden die Kräfte</w:t>
      </w:r>
      <w:r>
        <w:t xml:space="preserve"> </w:t>
      </w:r>
      <m:oMath>
        <m:sSub>
          <m:e>
            <m:r>
              <m:t>F</m:t>
            </m:r>
          </m:e>
          <m:sub>
            <m:r>
              <m:t>i</m:t>
            </m:r>
          </m:sub>
        </m:sSub>
        <m:r>
          <m:rPr>
            <m:sty m:val="p"/>
          </m:rPr>
          <m:t>=</m:t>
        </m:r>
        <m:r>
          <m:t>1</m:t>
        </m:r>
      </m:oMath>
      <w:r>
        <w:t xml:space="preserve"> </w:t>
      </w:r>
      <w:r>
        <w:t xml:space="preserve">gesetzt. Durch Multiplikation mit dem effektiven Kraftvektor resultieren die entsprechenden Verformungen.</w:t>
      </w:r>
    </w:p>
    <w:p>
      <w:pPr>
        <w:pStyle w:val="Textkrper"/>
      </w:pPr>
    </w:p>
    <w:p>
      <w:pPr>
        <w:pStyle w:val="Textkrper"/>
      </w:pPr>
    </w:p>
    <w:p>
      <w:pPr>
        <w:pStyle w:val="Textkrper"/>
      </w:pPr>
    </w:p>
    <w:p>
      <w:pPr>
        <w:pStyle w:val="Textkrper"/>
      </w:pPr>
    </w:p>
    <w:p>
      <w:pPr>
        <w:pStyle w:val="Textkrper"/>
      </w:pPr>
    </w:p>
    <w:p>
      <w:pPr>
        <w:pStyle w:val="Textkrper"/>
      </w:pPr>
    </w:p>
    <w:p>
      <w:pPr>
        <w:pStyle w:val="Textkrper"/>
      </w:pPr>
    </w:p>
    <w:p>
      <w:pPr>
        <w:pStyle w:val="Textkrper"/>
      </w:pPr>
    </w:p>
    <w:p>
      <w:pPr>
        <w:pStyle w:val="Textkrper"/>
      </w:pPr>
    </w:p>
    <w:p>
      <w:pPr>
        <w:pStyle w:val="Textkrper"/>
      </w:pPr>
      <w:r>
        <w:t xml:space="preserve">Eingesetzt in die Nachgiebigkeitsmatrix und mit dem Kraftvektor multipliziert:</w:t>
      </w:r>
    </w:p>
    <w:p>
      <w:pPr>
        <w:pStyle w:val="Textkrper"/>
      </w:pPr>
    </w:p>
    <w:p>
      <w:pPr>
        <w:pStyle w:val="Textkrper"/>
      </w:pPr>
    </w:p>
    <w:p>
      <w:pPr>
        <w:pStyle w:val="Textkrper"/>
      </w:pPr>
    </w:p>
    <w:p>
      <w:pPr>
        <w:pStyle w:val="Textkrper"/>
      </w:pPr>
    </w:p>
    <w:p>
      <w:pPr>
        <w:pStyle w:val="Textkrper"/>
      </w:pPr>
    </w:p>
    <w:bookmarkStart w:id="818" w:name="alternative"/>
    <w:p>
      <w:pPr>
        <w:pStyle w:val="berschrift5"/>
      </w:pPr>
      <w:r>
        <w:t xml:space="preserve">18.2.3.1.1 Alternative</w:t>
      </w:r>
    </w:p>
    <w:p>
      <w:pPr>
        <w:pStyle w:val="FirstParagraph"/>
      </w:pPr>
      <w:r>
        <w:t xml:space="preserve">Alternativ kann die Nachgiebigkeitsmatrix mit dem folgenden Bildungsgesetz ermitteln. Dies gilt</w:t>
      </w:r>
      <w:r>
        <w:t xml:space="preserve"> </w:t>
      </w:r>
      <w:r>
        <w:rPr>
          <w:bCs/>
          <w:b/>
        </w:rPr>
        <w:t xml:space="preserve">nur</w:t>
      </w:r>
      <w:r>
        <w:t xml:space="preserve"> </w:t>
      </w:r>
      <w:r>
        <w:t xml:space="preserve">bei gleichen Stockwerkshöhen!</w:t>
      </w:r>
    </w:p>
    <w:p>
      <w:pPr>
        <w:pStyle w:val="Textkrper"/>
      </w:pPr>
      <w:bookmarkStart w:id="816" w:name="eq-ekv_rayleigh_bildungsgesetz"/>
      <m:oMathPara>
        <m:oMathParaPr>
          <m:jc m:val="center"/>
        </m:oMathParaPr>
        <m:oMath>
          <m:sSub>
            <m:e>
              <m:r>
                <m:t>D</m:t>
              </m:r>
            </m:e>
            <m:sub>
              <m:r>
                <m:t>i</m:t>
              </m:r>
              <m:r>
                <m:t>j</m:t>
              </m:r>
            </m:sub>
          </m:sSub>
          <m:r>
            <m:rPr>
              <m:sty m:val="p"/>
            </m:rPr>
            <m:t>=</m:t>
          </m:r>
          <m:f>
            <m:fPr>
              <m:type m:val="bar"/>
            </m:fPr>
            <m:num>
              <m:sSup>
                <m:e>
                  <m:r>
                    <m:t>H</m:t>
                  </m:r>
                </m:e>
                <m:sup>
                  <m:r>
                    <m:t>3</m:t>
                  </m:r>
                </m:sup>
              </m:sSup>
            </m:num>
            <m:den>
              <m:r>
                <m:t>6</m:t>
              </m:r>
              <m:r>
                <m:t>E</m:t>
              </m:r>
              <m:r>
                <m:t>I</m:t>
              </m:r>
            </m:den>
          </m:f>
          <m:r>
            <m:rPr>
              <m:sty m:val="p"/>
            </m:rPr>
            <m:t>⋅</m:t>
          </m:r>
          <m:d>
            <m:dPr>
              <m:begChr m:val="["/>
              <m:endChr m:val="]"/>
              <m:sepChr m:val=""/>
              <m:grow/>
            </m:dPr>
            <m:e>
              <m:sSup>
                <m:e>
                  <m:r>
                    <m:t>j</m:t>
                  </m:r>
                </m:e>
                <m:sup>
                  <m:r>
                    <m:t>2</m:t>
                  </m:r>
                </m:sup>
              </m:sSup>
              <m:r>
                <m:rPr>
                  <m:sty m:val="p"/>
                </m:rPr>
                <m:t>⋅</m:t>
              </m:r>
              <m:d>
                <m:dPr>
                  <m:begChr m:val="("/>
                  <m:endChr m:val=")"/>
                  <m:sepChr m:val=""/>
                  <m:grow/>
                </m:dPr>
                <m:e>
                  <m:r>
                    <m:t>3</m:t>
                  </m:r>
                  <m:r>
                    <m:rPr>
                      <m:sty m:val="p"/>
                    </m:rPr>
                    <m:t>⋅</m:t>
                  </m:r>
                  <m:r>
                    <m:t>i</m:t>
                  </m:r>
                  <m:r>
                    <m:rPr>
                      <m:sty m:val="p"/>
                    </m:rPr>
                    <m:t>−</m:t>
                  </m:r>
                  <m:r>
                    <m:t>j</m:t>
                  </m:r>
                </m:e>
              </m:d>
            </m:e>
          </m:d>
          <m:r>
            <m:t>  </m:t>
          </m:r>
          <m:d>
            <m:dPr>
              <m:begChr m:val="("/>
              <m:endChr m:val=")"/>
              <m:sepChr m:val=""/>
              <m:grow/>
            </m:dPr>
            <m:e>
              <m:r>
                <m:t>18.4</m:t>
              </m:r>
            </m:e>
          </m:d>
        </m:oMath>
      </m:oMathPara>
      <w:bookmarkEnd w:id="816"/>
    </w:p>
    <w:p>
      <w:pPr>
        <w:pStyle w:val="FirstParagraph"/>
      </w:pPr>
      <w:r>
        <w:t xml:space="preserve">vereinfacht:</w:t>
      </w:r>
    </w:p>
    <w:p>
      <w:pPr>
        <w:pStyle w:val="Textkrper"/>
      </w:pPr>
      <w:bookmarkStart w:id="817" w:name="eq-ekv_rayleigh_bildungsgesetz_subs"/>
      <m:oMathPara>
        <m:oMathParaPr>
          <m:jc m:val="center"/>
        </m:oMathParaPr>
        <m:oMath>
          <m:sSub>
            <m:e>
              <m:r>
                <m:t>D</m:t>
              </m:r>
            </m:e>
            <m:sub>
              <m:r>
                <m:t>i</m:t>
              </m:r>
              <m:r>
                <m:t>j</m:t>
              </m:r>
            </m:sub>
          </m:sSub>
          <m:r>
            <m:rPr>
              <m:sty m:val="p"/>
            </m:rPr>
            <m:t>=</m:t>
          </m:r>
          <m:r>
            <m:t>v</m:t>
          </m:r>
          <m:r>
            <m:rPr>
              <m:sty m:val="p"/>
            </m:rPr>
            <m:t>⋅</m:t>
          </m:r>
          <m:r>
            <m:t>Δ</m:t>
          </m:r>
          <m:r>
            <m:t>  </m:t>
          </m:r>
          <m:d>
            <m:dPr>
              <m:begChr m:val="("/>
              <m:endChr m:val=")"/>
              <m:sepChr m:val=""/>
              <m:grow/>
            </m:dPr>
            <m:e>
              <m:r>
                <m:t>18.5</m:t>
              </m:r>
            </m:e>
          </m:d>
        </m:oMath>
      </m:oMathPara>
      <w:bookmarkEnd w:id="817"/>
    </w:p>
    <w:p>
      <w:pPr>
        <w:pStyle w:val="FirstParagraph"/>
      </w:pPr>
    </w:p>
    <w:p>
      <w:pPr>
        <w:pStyle w:val="Textkrper"/>
      </w:pPr>
    </w:p>
    <w:p>
      <w:pPr>
        <w:pStyle w:val="Textkrper"/>
      </w:pPr>
    </w:p>
    <w:p>
      <w:pPr>
        <w:pStyle w:val="Textkrper"/>
      </w:pPr>
    </w:p>
    <w:p>
      <w:pPr>
        <w:pStyle w:val="Textkrper"/>
      </w:pPr>
      <w:r>
        <w:t xml:space="preserve">Die durch das Bildungsgesetz ermittelte Nachgiebigkeitsmatrix entspricht, der mittels der Arbeitsgleichung ermittelten.</w:t>
      </w:r>
    </w:p>
    <w:bookmarkEnd w:id="818"/>
    <w:bookmarkEnd w:id="819"/>
    <w:bookmarkStart w:id="820" w:name="eigenkreisfrequenz-7"/>
    <w:p>
      <w:pPr>
        <w:pStyle w:val="berschrift4"/>
      </w:pPr>
      <w:r>
        <w:t xml:space="preserve">18.2.3.2 Eigenkreisfrequenz</w:t>
      </w:r>
    </w:p>
    <w:p>
      <w:pPr>
        <w:pStyle w:val="FirstParagraph"/>
      </w:pPr>
      <w:r>
        <w:t xml:space="preserve">Diese kann nach</w:t>
      </w:r>
      <w:r>
        <w:t xml:space="preserve"> </w:t>
      </w:r>
      <w:hyperlink w:anchor="eq-ekv_rayleigh_eigenkreis">
        <w:r>
          <w:rPr>
            <w:rStyle w:val="Hyperlink"/>
          </w:rPr>
          <w:t xml:space="preserve">Gleichung 18.3</w:t>
        </w:r>
      </w:hyperlink>
      <w:r>
        <w:t xml:space="preserve"> </w:t>
      </w:r>
      <w:r>
        <w:t xml:space="preserve">ermittelt werden.</w:t>
      </w:r>
    </w:p>
    <w:p>
      <w:pPr>
        <w:pStyle w:val="Textkrper"/>
      </w:pPr>
    </w:p>
    <w:p>
      <w:pPr>
        <w:pStyle w:val="Textkrper"/>
      </w:pPr>
    </w:p>
    <w:p>
      <w:pPr>
        <w:pStyle w:val="Textkrper"/>
      </w:pPr>
    </w:p>
    <w:p>
      <w:pPr>
        <w:pStyle w:val="Textkrper"/>
      </w:pPr>
    </w:p>
    <w:p>
      <w:pPr>
        <w:pStyle w:val="Textkrper"/>
      </w:pPr>
    </w:p>
    <w:bookmarkEnd w:id="820"/>
    <w:bookmarkStart w:id="821" w:name="bemessungsspektrum-1"/>
    <w:p>
      <w:pPr>
        <w:pStyle w:val="berschrift4"/>
      </w:pPr>
      <w:r>
        <w:t xml:space="preserve">18.2.3.3 Bemessungsspektrum</w:t>
      </w: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r>
                <m:t>S</m:t>
              </m:r>
              <m:r>
                <m:rPr>
                  <m:sty m:val="p"/>
                </m:rPr>
                <m:t>=</m:t>
              </m:r>
              <m:r>
                <m:t>1.2</m:t>
              </m:r>
            </m:oMath>
          </w:p>
        </w:tc>
        <w:tc>
          <w:tcPr/>
          <w:p>
            <w:pPr>
              <w:pStyle w:val="Compact"/>
              <w:jc w:val="left"/>
            </w:pPr>
            <m:oMath>
              <m:sSub>
                <m:e>
                  <m:r>
                    <m:t>T</m:t>
                  </m:r>
                </m:e>
                <m:sub>
                  <m:r>
                    <m:t>B</m:t>
                  </m:r>
                </m:sub>
              </m:sSub>
              <m:r>
                <m:rPr>
                  <m:sty m:val="p"/>
                </m:rPr>
                <m:t>=</m:t>
              </m:r>
              <m:r>
                <m:t>0.08</m:t>
              </m:r>
              <m:r>
                <m:rPr>
                  <m:nor/>
                  <m:sty m:val="p"/>
                </m:rPr>
                <m:t>s</m:t>
              </m:r>
            </m:oMath>
          </w:p>
        </w:tc>
      </w:tr>
      <w:tr>
        <w:tc>
          <w:tcPr/>
          <w:p>
            <w:pPr>
              <w:pStyle w:val="Compact"/>
              <w:jc w:val="left"/>
            </w:pPr>
            <m:oMath>
              <m:sSub>
                <m:e>
                  <m:r>
                    <m:t>T</m:t>
                  </m:r>
                </m:e>
                <m:sub>
                  <m:r>
                    <m:t>C</m:t>
                  </m:r>
                </m:sub>
              </m:sSub>
              <m:r>
                <m:rPr>
                  <m:sty m:val="p"/>
                </m:rPr>
                <m:t>=</m:t>
              </m:r>
              <m:r>
                <m:t>0.35</m:t>
              </m:r>
              <m:r>
                <m:rPr>
                  <m:nor/>
                  <m:sty m:val="p"/>
                </m:rPr>
                <m:t>s</m:t>
              </m:r>
            </m:oMath>
          </w:p>
        </w:tc>
        <w:tc>
          <w:tcPr/>
          <w:p>
            <w:pPr>
              <w:pStyle w:val="Compact"/>
              <w:jc w:val="left"/>
            </w:pPr>
            <m:oMath>
              <m:sSub>
                <m:e>
                  <m:r>
                    <m:t>T</m:t>
                  </m:r>
                </m:e>
                <m:sub>
                  <m:r>
                    <m:t>D</m:t>
                  </m:r>
                </m:sub>
              </m:sSub>
              <m:r>
                <m:rPr>
                  <m:sty m:val="p"/>
                </m:rPr>
                <m:t>=</m:t>
              </m:r>
              <m:r>
                <m:t>2.0</m:t>
              </m:r>
              <m:r>
                <m:rPr>
                  <m:nor/>
                  <m:sty m:val="p"/>
                </m:rPr>
                <m:t>s</m:t>
              </m:r>
            </m:oMath>
          </w:p>
        </w:tc>
      </w:tr>
      <w:tr>
        <w:tc>
          <w:tcPr/>
          <w:p>
            <w:pPr>
              <w:pStyle w:val="Compact"/>
              <w:jc w:val="left"/>
            </w:pPr>
            <m:oMath>
              <m:sSub>
                <m:e>
                  <m:r>
                    <m:t>a</m:t>
                  </m:r>
                </m:e>
                <m:sub>
                  <m:r>
                    <m:t>g</m:t>
                  </m:r>
                  <m:r>
                    <m:t>d</m:t>
                  </m:r>
                </m:sub>
              </m:sSub>
              <m:r>
                <m:rPr>
                  <m:sty m:val="p"/>
                </m:rPr>
                <m:t>=</m:t>
              </m:r>
              <m:f>
                <m:fPr>
                  <m:type m:val="bar"/>
                </m:fPr>
                <m:num>
                  <m:r>
                    <m:t>1.0</m:t>
                  </m:r>
                  <m:r>
                    <m:rPr>
                      <m:nor/>
                      <m:sty m:val="p"/>
                    </m:rPr>
                    <m:t>m</m:t>
                  </m:r>
                </m:num>
                <m:den>
                  <m:sSup>
                    <m:e>
                      <m:r>
                        <m:rPr>
                          <m:nor/>
                          <m:sty m:val="p"/>
                        </m:rPr>
                        <m:t>s</m:t>
                      </m:r>
                    </m:e>
                    <m:sup>
                      <m:r>
                        <m:t>2</m:t>
                      </m:r>
                    </m:sup>
                  </m:sSup>
                </m:den>
              </m:f>
            </m:oMath>
          </w:p>
        </w:tc>
        <w:tc>
          <w:tcPr/>
          <w:p>
            <w:pPr>
              <w:pStyle w:val="Compact"/>
              <w:jc w:val="left"/>
            </w:pPr>
            <m:oMath>
              <m:r>
                <m:t>g</m:t>
              </m:r>
              <m:r>
                <m:rPr>
                  <m:sty m:val="p"/>
                </m:rPr>
                <m:t>=</m:t>
              </m:r>
              <m:f>
                <m:fPr>
                  <m:type m:val="bar"/>
                </m:fPr>
                <m:num>
                  <m:r>
                    <m:t>10.0</m:t>
                  </m:r>
                  <m:r>
                    <m:rPr>
                      <m:nor/>
                      <m:sty m:val="p"/>
                    </m:rPr>
                    <m:t>m</m:t>
                  </m:r>
                </m:num>
                <m:den>
                  <m:sSup>
                    <m:e>
                      <m:r>
                        <m:rPr>
                          <m:nor/>
                          <m:sty m:val="p"/>
                        </m:rPr>
                        <m:t>s</m:t>
                      </m:r>
                    </m:e>
                    <m:sup>
                      <m:r>
                        <m:t>2</m:t>
                      </m:r>
                    </m:sup>
                  </m:sSup>
                </m:den>
              </m:f>
            </m:oMath>
          </w:p>
        </w:tc>
      </w:tr>
      <w:tr>
        <w:tc>
          <w:tcPr/>
          <w:p>
            <w:pPr>
              <w:pStyle w:val="Compact"/>
              <w:jc w:val="left"/>
            </w:pPr>
            <m:oMath>
              <m:sSub>
                <m:e>
                  <m:r>
                    <m:t>γ</m:t>
                  </m:r>
                </m:e>
                <m:sub>
                  <m:r>
                    <m:t>f</m:t>
                  </m:r>
                </m:sub>
              </m:sSub>
              <m:r>
                <m:rPr>
                  <m:sty m:val="p"/>
                </m:rPr>
                <m:t>=</m:t>
              </m:r>
              <m:r>
                <m:t>1.0</m:t>
              </m:r>
            </m:oMath>
          </w:p>
        </w:tc>
        <w:tc>
          <w:tcPr/>
          <w:p>
            <w:pPr>
              <w:pStyle w:val="Compact"/>
              <w:jc w:val="left"/>
            </w:pPr>
            <m:oMath>
              <m:r>
                <m:t>q</m:t>
              </m:r>
              <m:r>
                <m:rPr>
                  <m:sty m:val="p"/>
                </m:rPr>
                <m:t>=</m:t>
              </m:r>
              <m:r>
                <m:t>2.0</m:t>
              </m:r>
            </m:oMath>
          </w:p>
        </w:tc>
      </w:tr>
    </w:tbl>
    <w:p>
      <w:pPr>
        <w:pStyle w:val="Textkrper"/>
      </w:pPr>
    </w:p>
    <w:p>
      <w:pPr>
        <w:pStyle w:val="Textkrper"/>
      </w:pPr>
    </w:p>
    <w:bookmarkEnd w:id="821"/>
    <w:bookmarkStart w:id="825" w:name="gesamt-ersatzkraft"/>
    <w:p>
      <w:pPr>
        <w:pStyle w:val="berschrift4"/>
      </w:pPr>
      <w:r>
        <w:t xml:space="preserve">18.2.3.4 Gesamt-Ersatzkraft</w:t>
      </w:r>
    </w:p>
    <w:p>
      <w:pPr>
        <w:pStyle w:val="FirstParagraph"/>
      </w:pPr>
      <w:r>
        <w:t xml:space="preserve">Die Stockwerksquerkraft resultiert nach Norm aus</w:t>
      </w:r>
      <w:r>
        <w:t xml:space="preserve"> </w:t>
      </w:r>
      <w:hyperlink w:anchor="eq-ekv_rayleigh_v_stock">
        <w:r>
          <w:rPr>
            <w:rStyle w:val="Hyperlink"/>
          </w:rPr>
          <w:t xml:space="preserve">Gleichung 18.6</w:t>
        </w:r>
      </w:hyperlink>
      <w:r>
        <w:t xml:space="preserve">.</w:t>
      </w:r>
    </w:p>
    <w:p>
      <w:pPr>
        <w:pStyle w:val="Textkrper"/>
      </w:pPr>
      <w:bookmarkStart w:id="822" w:name="eq-ekv_rayleigh_v_stock"/>
      <m:oMathPara>
        <m:oMathParaPr>
          <m:jc m:val="center"/>
        </m:oMathParaPr>
        <m:oMath>
          <m:sSub>
            <m:e>
              <m:r>
                <m:t>F</m:t>
              </m:r>
            </m:e>
            <m:sub>
              <m:r>
                <m:t>d</m:t>
              </m:r>
            </m:sub>
          </m:sSub>
          <m:r>
            <m:rPr>
              <m:sty m:val="p"/>
            </m:rPr>
            <m:t>=</m:t>
          </m:r>
          <m:sSub>
            <m:e>
              <m:r>
                <m:t>S</m:t>
              </m:r>
            </m:e>
            <m:sub>
              <m:r>
                <m:t>d</m:t>
              </m:r>
            </m:sub>
          </m:sSub>
          <m:r>
            <m:rPr>
              <m:sty m:val="p"/>
            </m:rPr>
            <m:t>⋅</m:t>
          </m:r>
          <m:nary>
            <m:naryPr>
              <m:chr m:val="∑"/>
              <m:limLoc m:val="undOvr"/>
              <m:subHide m:val="0"/>
              <m:supHide m:val="1"/>
            </m:naryPr>
            <m:sub>
              <m:r>
                <m:t>j</m:t>
              </m:r>
              <m:r>
                <m:rPr>
                  <m:sty m:val="p"/>
                </m:rPr>
                <m:t>=</m:t>
              </m:r>
              <m:r>
                <m:t>1</m:t>
              </m:r>
            </m:sub>
            <m:sup>
              <m:r>
                <m:t>​</m:t>
              </m:r>
            </m:sup>
            <m:e>
              <m:sSub>
                <m:e>
                  <m:d>
                    <m:dPr>
                      <m:begChr m:val="("/>
                      <m:endChr m:val=")"/>
                      <m:sepChr m:val=""/>
                      <m:grow/>
                    </m:dPr>
                    <m:e>
                      <m:sSub>
                        <m:e>
                          <m:r>
                            <m:t>G</m:t>
                          </m:r>
                        </m:e>
                        <m:sub>
                          <m:r>
                            <m:t>k</m:t>
                          </m:r>
                        </m:sub>
                      </m:sSub>
                      <m:r>
                        <m:rPr>
                          <m:sty m:val="p"/>
                        </m:rPr>
                        <m:t>+</m:t>
                      </m:r>
                      <m:sSub>
                        <m:e>
                          <m:r>
                            <m:t>ψ</m:t>
                          </m:r>
                        </m:e>
                        <m:sub>
                          <m:r>
                            <m:t>2</m:t>
                          </m:r>
                        </m:sub>
                      </m:sSub>
                      <m:r>
                        <m:rPr>
                          <m:sty m:val="p"/>
                        </m:rPr>
                        <m:t>⋅</m:t>
                      </m:r>
                      <m:sSub>
                        <m:e>
                          <m:r>
                            <m:t>Q</m:t>
                          </m:r>
                        </m:e>
                        <m:sub>
                          <m:r>
                            <m:t>k</m:t>
                          </m:r>
                        </m:sub>
                      </m:sSub>
                    </m:e>
                  </m:d>
                </m:e>
                <m:sub>
                  <m:r>
                    <m:t>j</m:t>
                  </m:r>
                </m:sub>
              </m:sSub>
            </m:e>
          </m:nary>
          <m:r>
            <m:t>  </m:t>
          </m:r>
          <m:d>
            <m:dPr>
              <m:begChr m:val="("/>
              <m:endChr m:val=")"/>
              <m:sepChr m:val=""/>
              <m:grow/>
            </m:dPr>
            <m:e>
              <m:r>
                <m:t>18.6</m:t>
              </m:r>
            </m:e>
          </m:d>
        </m:oMath>
      </m:oMathPara>
      <w:bookmarkEnd w:id="822"/>
    </w:p>
    <w:p>
      <w:pPr>
        <w:pStyle w:val="FirstParagraph"/>
      </w:pPr>
      <w:r>
        <w:t xml:space="preserve">Aufgeteilt auf die Geschosse wird diese nach</w:t>
      </w:r>
      <w:r>
        <w:t xml:space="preserve"> </w:t>
      </w:r>
      <w:hyperlink w:anchor="eq-ekv_rayleigh_aufteilung">
        <w:r>
          <w:rPr>
            <w:rStyle w:val="Hyperlink"/>
          </w:rPr>
          <w:t xml:space="preserve">Gleichung 18.7</w:t>
        </w:r>
      </w:hyperlink>
      <w:r>
        <w:t xml:space="preserve">.</w:t>
      </w:r>
    </w:p>
    <w:p>
      <w:pPr>
        <w:pStyle w:val="Textkrper"/>
      </w:pPr>
      <w:bookmarkStart w:id="823" w:name="eq-ekv_rayleigh_aufteilung"/>
      <m:oMathPara>
        <m:oMathParaPr>
          <m:jc m:val="center"/>
        </m:oMathParaPr>
        <m:oMath>
          <m:sSub>
            <m:e>
              <m:r>
                <m:t>F</m:t>
              </m:r>
            </m:e>
            <m:sub>
              <m:r>
                <m:t>d</m:t>
              </m:r>
              <m:r>
                <m:rPr>
                  <m:sty m:val="p"/>
                </m:rPr>
                <m:t>,</m:t>
              </m:r>
              <m:r>
                <m:t>i</m:t>
              </m:r>
            </m:sub>
          </m:sSub>
          <m:r>
            <m:rPr>
              <m:sty m:val="p"/>
            </m:rPr>
            <m:t>=</m:t>
          </m:r>
          <m:f>
            <m:fPr>
              <m:type m:val="bar"/>
            </m:fPr>
            <m:num>
              <m:sSub>
                <m:e>
                  <m:r>
                    <m:t>z</m:t>
                  </m:r>
                </m:e>
                <m:sub>
                  <m:r>
                    <m:t>i</m:t>
                  </m:r>
                </m:sub>
              </m:sSub>
              <m:nary>
                <m:naryPr>
                  <m:chr m:val="∑"/>
                  <m:limLoc m:val="undOvr"/>
                  <m:subHide m:val="0"/>
                  <m:supHide m:val="1"/>
                </m:naryPr>
                <m:sub>
                  <m:r>
                    <m:t>i</m:t>
                  </m:r>
                  <m:r>
                    <m:rPr>
                      <m:sty m:val="p"/>
                    </m:rPr>
                    <m:t>=</m:t>
                  </m:r>
                  <m:r>
                    <m:t>1</m:t>
                  </m:r>
                </m:sub>
                <m:sup>
                  <m:r>
                    <m:t>​</m:t>
                  </m:r>
                </m:sup>
                <m:e>
                  <m:sSub>
                    <m:e>
                      <m:d>
                        <m:dPr>
                          <m:begChr m:val="("/>
                          <m:endChr m:val=")"/>
                          <m:sepChr m:val=""/>
                          <m:grow/>
                        </m:dPr>
                        <m:e>
                          <m:sSub>
                            <m:e>
                              <m:r>
                                <m:t>G</m:t>
                              </m:r>
                            </m:e>
                            <m:sub>
                              <m:r>
                                <m:t>k</m:t>
                              </m:r>
                            </m:sub>
                          </m:sSub>
                          <m:r>
                            <m:rPr>
                              <m:sty m:val="p"/>
                            </m:rPr>
                            <m:t>+</m:t>
                          </m:r>
                          <m:sSub>
                            <m:e>
                              <m:r>
                                <m:t>ψ</m:t>
                              </m:r>
                            </m:e>
                            <m:sub>
                              <m:r>
                                <m:t>2</m:t>
                              </m:r>
                            </m:sub>
                          </m:sSub>
                          <m:r>
                            <m:rPr>
                              <m:sty m:val="p"/>
                            </m:rPr>
                            <m:t>⋅</m:t>
                          </m:r>
                          <m:sSub>
                            <m:e>
                              <m:r>
                                <m:t>Q</m:t>
                              </m:r>
                            </m:e>
                            <m:sub>
                              <m:r>
                                <m:t>k</m:t>
                              </m:r>
                            </m:sub>
                          </m:sSub>
                        </m:e>
                      </m:d>
                    </m:e>
                    <m:sub>
                      <m:r>
                        <m:t>i</m:t>
                      </m:r>
                    </m:sub>
                  </m:sSub>
                </m:e>
              </m:nary>
            </m:num>
            <m:den>
              <m:nary>
                <m:naryPr>
                  <m:chr m:val="∑"/>
                  <m:limLoc m:val="undOvr"/>
                  <m:subHide m:val="0"/>
                  <m:supHide m:val="1"/>
                </m:naryPr>
                <m:sub>
                  <m:r>
                    <m:t>j</m:t>
                  </m:r>
                  <m:r>
                    <m:rPr>
                      <m:sty m:val="p"/>
                    </m:rPr>
                    <m:t>=</m:t>
                  </m:r>
                  <m:r>
                    <m:t>1</m:t>
                  </m:r>
                </m:sub>
                <m:sup>
                  <m:r>
                    <m:t>​</m:t>
                  </m:r>
                </m:sup>
                <m:e>
                  <m:sSub>
                    <m:e>
                      <m:r>
                        <m:t>z</m:t>
                      </m:r>
                    </m:e>
                    <m:sub>
                      <m:r>
                        <m:t>j</m:t>
                      </m:r>
                    </m:sub>
                  </m:sSub>
                </m:e>
              </m:nary>
              <m:r>
                <m:rPr>
                  <m:sty m:val="p"/>
                </m:rPr>
                <m:t>⋅</m:t>
              </m:r>
              <m:sSub>
                <m:e>
                  <m:d>
                    <m:dPr>
                      <m:begChr m:val="("/>
                      <m:endChr m:val=")"/>
                      <m:sepChr m:val=""/>
                      <m:grow/>
                    </m:dPr>
                    <m:e>
                      <m:sSub>
                        <m:e>
                          <m:r>
                            <m:t>G</m:t>
                          </m:r>
                        </m:e>
                        <m:sub>
                          <m:r>
                            <m:t>k</m:t>
                          </m:r>
                        </m:sub>
                      </m:sSub>
                      <m:r>
                        <m:rPr>
                          <m:sty m:val="p"/>
                        </m:rPr>
                        <m:t>+</m:t>
                      </m:r>
                      <m:sSub>
                        <m:e>
                          <m:r>
                            <m:t>ψ</m:t>
                          </m:r>
                        </m:e>
                        <m:sub>
                          <m:r>
                            <m:t>2</m:t>
                          </m:r>
                        </m:sub>
                      </m:sSub>
                      <m:r>
                        <m:rPr>
                          <m:sty m:val="p"/>
                        </m:rPr>
                        <m:t>⋅</m:t>
                      </m:r>
                      <m:sSub>
                        <m:e>
                          <m:r>
                            <m:t>Q</m:t>
                          </m:r>
                        </m:e>
                        <m:sub>
                          <m:r>
                            <m:t>k</m:t>
                          </m:r>
                        </m:sub>
                      </m:sSub>
                    </m:e>
                  </m:d>
                </m:e>
                <m:sub>
                  <m:r>
                    <m:t>j</m:t>
                  </m:r>
                </m:sub>
              </m:sSub>
            </m:den>
          </m:f>
          <m:r>
            <m:rPr>
              <m:sty m:val="p"/>
            </m:rPr>
            <m:t>⋅</m:t>
          </m:r>
          <m:sSub>
            <m:e>
              <m:r>
                <m:t>F</m:t>
              </m:r>
            </m:e>
            <m:sub>
              <m:r>
                <m:t>d</m:t>
              </m:r>
            </m:sub>
          </m:sSub>
          <m:r>
            <m:t>  </m:t>
          </m:r>
          <m:d>
            <m:dPr>
              <m:begChr m:val="("/>
              <m:endChr m:val=")"/>
              <m:sepChr m:val=""/>
              <m:grow/>
            </m:dPr>
            <m:e>
              <m:r>
                <m:t>18.7</m:t>
              </m:r>
            </m:e>
          </m:d>
        </m:oMath>
      </m:oMathPara>
      <w:bookmarkEnd w:id="823"/>
    </w:p>
    <w:p>
      <w:pPr>
        <w:pStyle w:val="FirstParagraph"/>
      </w:pPr>
      <w:r>
        <w:t xml:space="preserve">Der Term der</w:t>
      </w:r>
      <w:r>
        <w:t xml:space="preserve"> </w:t>
      </w:r>
      <w:hyperlink w:anchor="eq-ekv_rayleigh_term_massen">
        <w:r>
          <w:rPr>
            <w:rStyle w:val="Hyperlink"/>
          </w:rPr>
          <w:t xml:space="preserve">Gleichung 18.8</w:t>
        </w:r>
      </w:hyperlink>
      <w:r>
        <w:t xml:space="preserve"> </w:t>
      </w:r>
      <w:r>
        <w:t xml:space="preserve">entspricht den Punktmassen.</w:t>
      </w:r>
    </w:p>
    <w:p>
      <w:pPr>
        <w:pStyle w:val="Textkrper"/>
      </w:pPr>
      <w:bookmarkStart w:id="824" w:name="eq-ekv_rayleigh_term_massen"/>
      <m:oMathPara>
        <m:oMathParaPr>
          <m:jc m:val="center"/>
        </m:oMathParaPr>
        <m:oMath>
          <m:sSub>
            <m:e>
              <m:r>
                <m:t>G</m:t>
              </m:r>
            </m:e>
            <m:sub>
              <m:r>
                <m:t>k</m:t>
              </m:r>
            </m:sub>
          </m:sSub>
          <m:r>
            <m:rPr>
              <m:sty m:val="p"/>
            </m:rPr>
            <m:t>+</m:t>
          </m:r>
          <m:sSub>
            <m:e>
              <m:r>
                <m:t>ψ</m:t>
              </m:r>
            </m:e>
            <m:sub>
              <m:r>
                <m:t>2</m:t>
              </m:r>
            </m:sub>
          </m:sSub>
          <m:r>
            <m:rPr>
              <m:sty m:val="p"/>
            </m:rPr>
            <m:t>⋅</m:t>
          </m:r>
          <m:sSub>
            <m:e>
              <m:r>
                <m:t>Q</m:t>
              </m:r>
            </m:e>
            <m:sub>
              <m:r>
                <m:t>k</m:t>
              </m:r>
            </m:sub>
          </m:sSub>
          <m:r>
            <m:t>  </m:t>
          </m:r>
          <m:d>
            <m:dPr>
              <m:begChr m:val="("/>
              <m:endChr m:val=")"/>
              <m:sepChr m:val=""/>
              <m:grow/>
            </m:dPr>
            <m:e>
              <m:r>
                <m:t>18.8</m:t>
              </m:r>
            </m:e>
          </m:d>
        </m:oMath>
      </m:oMathPara>
      <w:bookmarkEnd w:id="824"/>
    </w:p>
    <w:p>
      <w:pPr>
        <w:pStyle w:val="FirstParagraph"/>
      </w:pPr>
      <w:r>
        <w:t xml:space="preserve">Die Ersatzkraft greift am Massenschwerpunkt der Decke an.</w:t>
      </w:r>
    </w:p>
    <w:p>
      <w:pPr>
        <w:pStyle w:val="Textkrper"/>
      </w:pP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sSub>
                <m:e>
                  <m:r>
                    <m:t>F</m:t>
                  </m:r>
                </m:e>
                <m:sub>
                  <m:r>
                    <m:t>y</m:t>
                  </m:r>
                  <m:r>
                    <m:t>1</m:t>
                  </m:r>
                </m:sub>
              </m:sSub>
              <m:r>
                <m:rPr>
                  <m:sty m:val="p"/>
                </m:rPr>
                <m:t>=</m:t>
              </m:r>
              <m:r>
                <m:t>1.94</m:t>
              </m:r>
              <m:r>
                <m:rPr>
                  <m:sty m:val="p"/>
                </m:rPr>
                <m:t>⋅</m:t>
              </m:r>
              <m:sSup>
                <m:e>
                  <m:r>
                    <m:t>10</m:t>
                  </m:r>
                </m:e>
                <m:sup>
                  <m:r>
                    <m:t>5</m:t>
                  </m:r>
                </m:sup>
              </m:sSup>
              <m:r>
                <m:rPr>
                  <m:nor/>
                  <m:sty m:val="p"/>
                </m:rPr>
                <m:t>N</m:t>
              </m:r>
            </m:oMath>
          </w:p>
        </w:tc>
        <w:tc>
          <w:tcPr/>
          <w:p>
            <w:pPr>
              <w:pStyle w:val="Compact"/>
              <w:jc w:val="left"/>
            </w:pPr>
            <m:oMath>
              <m:sSub>
                <m:e>
                  <m:r>
                    <m:t>F</m:t>
                  </m:r>
                </m:e>
                <m:sub>
                  <m:r>
                    <m:t>y</m:t>
                  </m:r>
                  <m:r>
                    <m:t>2</m:t>
                  </m:r>
                </m:sub>
              </m:sSub>
              <m:r>
                <m:rPr>
                  <m:sty m:val="p"/>
                </m:rPr>
                <m:t>=</m:t>
              </m:r>
              <m:r>
                <m:t>3.88</m:t>
              </m:r>
              <m:r>
                <m:rPr>
                  <m:sty m:val="p"/>
                </m:rPr>
                <m:t>⋅</m:t>
              </m:r>
              <m:sSup>
                <m:e>
                  <m:r>
                    <m:t>10</m:t>
                  </m:r>
                </m:e>
                <m:sup>
                  <m:r>
                    <m:t>5</m:t>
                  </m:r>
                </m:sup>
              </m:sSup>
              <m:r>
                <m:rPr>
                  <m:nor/>
                  <m:sty m:val="p"/>
                </m:rPr>
                <m:t>N</m:t>
              </m:r>
            </m:oMath>
          </w:p>
        </w:tc>
      </w:tr>
      <w:tr>
        <w:tc>
          <w:tcPr/>
          <w:p>
            <w:pPr>
              <w:pStyle w:val="Compact"/>
              <w:jc w:val="left"/>
            </w:pPr>
            <m:oMath>
              <m:sSub>
                <m:e>
                  <m:r>
                    <m:t>F</m:t>
                  </m:r>
                </m:e>
                <m:sub>
                  <m:r>
                    <m:t>y</m:t>
                  </m:r>
                  <m:r>
                    <m:t>3</m:t>
                  </m:r>
                </m:sub>
              </m:sSub>
              <m:r>
                <m:rPr>
                  <m:sty m:val="p"/>
                </m:rPr>
                <m:t>=</m:t>
              </m:r>
              <m:r>
                <m:t>5.47</m:t>
              </m:r>
              <m:r>
                <m:rPr>
                  <m:sty m:val="p"/>
                </m:rPr>
                <m:t>⋅</m:t>
              </m:r>
              <m:sSup>
                <m:e>
                  <m:r>
                    <m:t>10</m:t>
                  </m:r>
                </m:e>
                <m:sup>
                  <m:r>
                    <m:t>5</m:t>
                  </m:r>
                </m:sup>
              </m:sSup>
              <m:r>
                <m:rPr>
                  <m:nor/>
                  <m:sty m:val="p"/>
                </m:rPr>
                <m:t>N</m:t>
              </m:r>
            </m:oMath>
          </w:p>
        </w:tc>
        <w:tc>
          <w:tcPr/>
          <w:p>
            <w:pPr>
              <w:pStyle w:val="Compact"/>
            </w:pPr>
          </w:p>
        </w:tc>
      </w:tr>
    </w:tbl>
    <w:bookmarkEnd w:id="825"/>
    <w:bookmarkStart w:id="836" w:name="schnittgrössen"/>
    <w:p>
      <w:pPr>
        <w:pStyle w:val="berschrift4"/>
      </w:pPr>
      <w:r>
        <w:t xml:space="preserve">18.2.3.5 Schnittgrössen</w:t>
      </w:r>
    </w:p>
    <w:tbl>
      <w:tblPr>
        <w:tblStyle w:val="Table"/>
        <w:tblW w:type="pct" w:w="5000"/>
        <w:tblLook w:firstRow="0" w:lastRow="0" w:firstColumn="0" w:lastColumn="0" w:noHBand="0" w:noVBand="0" w:val="0000"/>
        <w:jc w:val="start"/>
      </w:tblPr>
      <w:tblGrid>
        <w:gridCol w:w="7920"/>
      </w:tblGrid>
      <w:tr>
        <w:tc>
          <w:tcPr/>
          <w:bookmarkStart w:id="830" w:name="fig-ekv_rayleigh_schnittgroessen"/>
          <w:p>
            <w:pPr>
              <w:jc w:val="center"/>
            </w:pPr>
            <w:r>
              <w:drawing>
                <wp:inline>
                  <wp:extent cx="4114800" cy="3581400"/>
                  <wp:effectExtent b="0" l="0" r="0" t="0"/>
                  <wp:docPr descr="" title="" id="827" name="Picture"/>
                  <a:graphic>
                    <a:graphicData uri="http://schemas.openxmlformats.org/drawingml/2006/picture">
                      <pic:pic>
                        <pic:nvPicPr>
                          <pic:cNvPr descr="ekv_02_files/figure-docx/fig-ekv_rayleigh_schnittgroessen-output-1.svg" id="828" name="Picture"/>
                          <pic:cNvPicPr>
                            <a:picLocks noChangeArrowheads="1" noChangeAspect="1"/>
                          </pic:cNvPicPr>
                        </pic:nvPicPr>
                        <pic:blipFill>
                          <a:blip r:embed="rId829">
                            <a:extLst>
                              <a:ext uri="{28A0092B-C50C-407E-A947-70E740481C1C}">
                                <a14:useLocalDpi xmlns:a14="http://schemas.microsoft.com/office/drawing/2010/main" val="0"/>
                              </a:ext>
                              <a:ext uri="{96DAC541-7B7A-43D3-8B79-37D633B846F1}">
                                <asvg:svgBlip xmlns:asvg="http://schemas.microsoft.com/office/drawing/2016/SVG/main" r:embed="rId826"/>
                              </a:ext>
                            </a:extLst>
                          </a:blip>
                          <a:stretch>
                            <a:fillRect/>
                          </a:stretch>
                        </pic:blipFill>
                        <pic:spPr bwMode="auto">
                          <a:xfrm>
                            <a:off x="0" y="0"/>
                            <a:ext cx="4114800" cy="35814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18.6: Maximale Schnittgrössen</w:t>
            </w:r>
          </w:p>
          <w:bookmarkEnd w:id="830"/>
        </w:tc>
      </w:tr>
    </w:tbl>
    <w:p>
      <w:pPr>
        <w:pStyle w:val="Textkrper"/>
      </w:pPr>
      <w:r>
        <w:t xml:space="preserve">Unter der Annahme das der Einspanngrad der Tragwand in die</w:t>
      </w:r>
      <w:r>
        <w:t xml:space="preserve"> </w:t>
      </w:r>
      <w:r>
        <w:rPr>
          <w:iCs/>
          <w:i/>
        </w:rPr>
        <w:t xml:space="preserve">biegeweiche</w:t>
      </w:r>
      <w:r>
        <w:t xml:space="preserve"> </w:t>
      </w:r>
      <w:r>
        <w:t xml:space="preserve">Bodenplatte zu vernachlässigen ist,</w:t>
      </w:r>
      <w:r>
        <w:t xml:space="preserve"> </w:t>
      </w:r>
      <w:r>
        <w:t xml:space="preserve">kann das Biegemoment am Kragarm in ein Kräftepaar mit der Stockwerkshöhe im UG von 4m aufgelöst werden. Entsprechend dem System in</w:t>
      </w:r>
      <w:r>
        <w:t xml:space="preserve"> </w:t>
      </w:r>
      <w:hyperlink w:anchor="fig-ekv_rayleigh_systemansicht">
        <w:r>
          <w:rPr>
            <w:rStyle w:val="Hyperlink"/>
          </w:rPr>
          <w:t xml:space="preserve">Abbildung 18.2</w:t>
        </w:r>
      </w:hyperlink>
      <w:r>
        <w:t xml:space="preserve">.</w:t>
      </w:r>
      <w:r>
        <w:t xml:space="preserve"> </w:t>
      </w:r>
      <w:r>
        <w:t xml:space="preserve">Somit ergeben sich nachfolgend dargestellten Schnittkräfte.</w:t>
      </w:r>
      <w:r>
        <w:t xml:space="preserve"> </w:t>
      </w:r>
      <w:r>
        <w:t xml:space="preserve">Elastische Einspanngrade in die Bodenplatte können in Abhängigkeit der Steifigkeit der Fundation</w:t>
      </w:r>
      <w:r>
        <w:t xml:space="preserve"> </w:t>
      </w:r>
      <w:r>
        <w:t xml:space="preserve">berücksichtigt werden.</w:t>
      </w:r>
      <w:r>
        <w:t xml:space="preserve"> </w:t>
      </w:r>
      <w:r>
        <w:t xml:space="preserve">Zu beachten sind die hohen Querkräfte der Tragwand im UG. Da infolge Querkraft ein sprödes Versagen erfolgt,</w:t>
      </w:r>
      <w:r>
        <w:t xml:space="preserve"> </w:t>
      </w:r>
      <w:r>
        <w:t xml:space="preserve">ist bei der Querkraft-Bemessung besonders Beachtung zu schenken.</w:t>
      </w:r>
    </w:p>
    <w:tbl>
      <w:tblPr>
        <w:tblStyle w:val="Table"/>
        <w:tblW w:type="pct" w:w="5000"/>
        <w:tblLook w:firstRow="0" w:lastRow="0" w:firstColumn="0" w:lastColumn="0" w:noHBand="0" w:noVBand="0" w:val="0000"/>
        <w:jc w:val="start"/>
      </w:tblPr>
      <w:tblGrid>
        <w:gridCol w:w="7920"/>
      </w:tblGrid>
      <w:tr>
        <w:tc>
          <w:tcPr/>
          <w:bookmarkStart w:id="835" w:name="fig-ekv_rayleigh_schnittgroessen_ug"/>
          <w:p>
            <w:pPr>
              <w:jc w:val="center"/>
            </w:pPr>
            <w:r>
              <w:drawing>
                <wp:inline>
                  <wp:extent cx="4162425" cy="3581400"/>
                  <wp:effectExtent b="0" l="0" r="0" t="0"/>
                  <wp:docPr descr="" title="" id="832" name="Picture"/>
                  <a:graphic>
                    <a:graphicData uri="http://schemas.openxmlformats.org/drawingml/2006/picture">
                      <pic:pic>
                        <pic:nvPicPr>
                          <pic:cNvPr descr="ekv_02_files/figure-docx/fig-ekv_rayleigh_schnittgroessen_ug-output-1.svg" id="833" name="Picture"/>
                          <pic:cNvPicPr>
                            <a:picLocks noChangeArrowheads="1" noChangeAspect="1"/>
                          </pic:cNvPicPr>
                        </pic:nvPicPr>
                        <pic:blipFill>
                          <a:blip r:embed="rId834">
                            <a:extLst>
                              <a:ext uri="{28A0092B-C50C-407E-A947-70E740481C1C}">
                                <a14:useLocalDpi xmlns:a14="http://schemas.microsoft.com/office/drawing/2010/main" val="0"/>
                              </a:ext>
                              <a:ext uri="{96DAC541-7B7A-43D3-8B79-37D633B846F1}">
                                <asvg:svgBlip xmlns:asvg="http://schemas.microsoft.com/office/drawing/2016/SVG/main" r:embed="rId831"/>
                              </a:ext>
                            </a:extLst>
                          </a:blip>
                          <a:stretch>
                            <a:fillRect/>
                          </a:stretch>
                        </pic:blipFill>
                        <pic:spPr bwMode="auto">
                          <a:xfrm>
                            <a:off x="0" y="0"/>
                            <a:ext cx="4162425" cy="35814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18.7: Maximale Schnittgrössen erweitert in das UG</w:t>
            </w:r>
          </w:p>
          <w:bookmarkEnd w:id="835"/>
        </w:tc>
      </w:tr>
    </w:tbl>
    <w:p>
      <w:pPr>
        <w:pStyle w:val="Textkrper"/>
      </w:pPr>
      <w:r>
        <w:t xml:space="preserve">In einem weiteren Schritt sind die Auflagerkräfte in der Decke über UG und in der Bodenplatte mit einem</w:t>
      </w:r>
      <w:r>
        <w:t xml:space="preserve"> </w:t>
      </w:r>
      <w:r>
        <w:t xml:space="preserve">geeigneten Fachwerkmodell in die Aussenwände (ebene Scheibe) abzuleiten.</w:t>
      </w:r>
      <w:r>
        <w:t xml:space="preserve"> </w:t>
      </w:r>
      <w:r>
        <w:t xml:space="preserve">Des Weiteren ist auf die lokale Lasteinleitung der Auflagerkräfte in die Decken bzw. Bodenplatte</w:t>
      </w:r>
      <w:r>
        <w:t xml:space="preserve"> </w:t>
      </w:r>
      <w:r>
        <w:t xml:space="preserve">zu achten bzw. rechnerisch nachzuweisen.</w:t>
      </w:r>
    </w:p>
    <w:p>
      <w:pPr>
        <w:pStyle w:val="Textkrper"/>
      </w:pPr>
    </w:p>
    <w:p>
      <w:pPr>
        <w:pStyle w:val="Textkrper"/>
      </w:pPr>
    </w:p>
    <w:bookmarkEnd w:id="836"/>
    <w:bookmarkEnd w:id="837"/>
    <w:bookmarkStart w:id="844" w:name="formfunktion-analytisch"/>
    <w:p>
      <w:pPr>
        <w:pStyle w:val="berschrift3"/>
      </w:pPr>
      <w:r>
        <w:t xml:space="preserve">18.2.4 Formfunktion analytisch</w:t>
      </w:r>
    </w:p>
    <w:p>
      <w:pPr>
        <w:pStyle w:val="FirstParagraph"/>
      </w:pPr>
      <w:r>
        <w:t xml:space="preserve">Als Formfunktion wählen wir die bekannte normierte analytische Funktion für den Kragstab, welche die kinematischen Randbedingungen erfüllt.</w:t>
      </w:r>
    </w:p>
    <w:bookmarkStart w:id="841" w:name="rayleigh-quotient-2"/>
    <w:p>
      <w:pPr>
        <w:pStyle w:val="berschrift4"/>
      </w:pPr>
      <w:r>
        <w:t xml:space="preserve">18.2.4.1 Rayleigh-Quotient</w:t>
      </w:r>
    </w:p>
    <w:p>
      <w:pPr>
        <w:pStyle w:val="FirstParagraph"/>
      </w:pPr>
    </w:p>
    <w:p>
      <w:pPr>
        <w:pStyle w:val="Textkrper"/>
      </w:pPr>
    </w:p>
    <w:p>
      <w:pPr>
        <w:pStyle w:val="Textkrper"/>
      </w:pPr>
      <w:bookmarkStart w:id="838" w:name="eq-ekv_rayleigh_balken_energie"/>
      <m:oMathPara>
        <m:oMathParaPr>
          <m:jc m:val="center"/>
        </m:oMathParaPr>
        <m:oMath>
          <m:sSub>
            <m:e>
              <m:r>
                <m:t>E</m:t>
              </m:r>
            </m:e>
            <m:sub>
              <m:r>
                <m:t>p</m:t>
              </m:r>
              <m:r>
                <m:t>o</m:t>
              </m:r>
              <m:r>
                <m:t>t</m:t>
              </m:r>
              <m:r>
                <m:rPr>
                  <m:sty m:val="p"/>
                </m:rPr>
                <m:t>,</m:t>
              </m:r>
              <m:r>
                <m:t>m</m:t>
              </m:r>
              <m:r>
                <m:t>a</m:t>
              </m:r>
              <m:r>
                <m:t>x</m:t>
              </m:r>
            </m:sub>
          </m:sSub>
          <m:r>
            <m:rPr>
              <m:sty m:val="p"/>
            </m:rPr>
            <m:t>=</m:t>
          </m:r>
          <m:sSub>
            <m:e>
              <m:r>
                <m:t>E</m:t>
              </m:r>
            </m:e>
            <m:sub>
              <m:r>
                <m:t>k</m:t>
              </m:r>
              <m:r>
                <m:t>i</m:t>
              </m:r>
              <m:r>
                <m:t>n</m:t>
              </m:r>
              <m:r>
                <m:rPr>
                  <m:sty m:val="p"/>
                </m:rPr>
                <m:t>,</m:t>
              </m:r>
              <m:r>
                <m:t>m</m:t>
              </m:r>
              <m:r>
                <m:t>a</m:t>
              </m:r>
              <m:r>
                <m:t>x</m:t>
              </m:r>
            </m:sub>
          </m:sSub>
          <m:r>
            <m:t>  </m:t>
          </m:r>
          <m:d>
            <m:dPr>
              <m:begChr m:val="("/>
              <m:endChr m:val=")"/>
              <m:sepChr m:val=""/>
              <m:grow/>
            </m:dPr>
            <m:e>
              <m:r>
                <m:t>18.9</m:t>
              </m:r>
            </m:e>
          </m:d>
        </m:oMath>
      </m:oMathPara>
      <w:bookmarkEnd w:id="838"/>
    </w:p>
    <w:p>
      <w:pPr>
        <w:pStyle w:val="FirstParagraph"/>
      </w:pPr>
      <w:bookmarkStart w:id="839" w:name="eq-ekv_rayleigh_balken_quotient"/>
      <m:oMathPara>
        <m:oMathParaPr>
          <m:jc m:val="center"/>
        </m:oMathParaPr>
        <m:oMath>
          <m:sSubSup>
            <m:e>
              <m:r>
                <m:t>ω</m:t>
              </m:r>
            </m:e>
            <m:sub>
              <m:r>
                <m:t>1</m:t>
              </m:r>
            </m:sub>
            <m:sup>
              <m:r>
                <m:t>2</m:t>
              </m:r>
            </m:sup>
          </m:sSubSup>
          <m:r>
            <m:rPr>
              <m:sty m:val="p"/>
            </m:rPr>
            <m:t>=</m:t>
          </m:r>
          <m:f>
            <m:fPr>
              <m:type m:val="bar"/>
            </m:fPr>
            <m:num>
              <m:nary>
                <m:naryPr>
                  <m:chr m:val="∫"/>
                  <m:limLoc m:val="subSup"/>
                  <m:subHide m:val="0"/>
                  <m:supHide m:val="0"/>
                </m:naryPr>
                <m:sub>
                  <m:r>
                    <m:t>0</m:t>
                  </m:r>
                </m:sub>
                <m:sup>
                  <m:r>
                    <m:t>L</m:t>
                  </m:r>
                </m:sup>
                <m:e>
                  <m:r>
                    <m:t>E</m:t>
                  </m:r>
                </m:e>
              </m:nary>
              <m:r>
                <m:t>I</m:t>
              </m:r>
              <m:sSup>
                <m:e>
                  <m:d>
                    <m:dPr>
                      <m:begChr m:val="["/>
                      <m:endChr m:val="]"/>
                      <m:sepChr m:val=""/>
                      <m:grow/>
                    </m:dPr>
                    <m:e>
                      <m:r>
                        <m:t>u</m:t>
                      </m:r>
                      <m:r>
                        <m:rPr>
                          <m:sty m:val="p"/>
                        </m:rPr>
                        <m:t>″</m:t>
                      </m:r>
                      <m:d>
                        <m:dPr>
                          <m:begChr m:val="("/>
                          <m:endChr m:val=")"/>
                          <m:sepChr m:val=""/>
                          <m:grow/>
                        </m:dPr>
                        <m:e>
                          <m:r>
                            <m:t>x</m:t>
                          </m:r>
                        </m:e>
                      </m:d>
                    </m:e>
                  </m:d>
                </m:e>
                <m:sup>
                  <m:r>
                    <m:t>2</m:t>
                  </m:r>
                </m:sup>
              </m:sSup>
              <m:r>
                <m:t>d</m:t>
              </m:r>
              <m:r>
                <m:t>x</m:t>
              </m:r>
            </m:num>
            <m:den>
              <m:nary>
                <m:naryPr>
                  <m:chr m:val="∫"/>
                  <m:limLoc m:val="subSup"/>
                  <m:subHide m:val="0"/>
                  <m:supHide m:val="0"/>
                </m:naryPr>
                <m:sub>
                  <m:r>
                    <m:t>0</m:t>
                  </m:r>
                </m:sub>
                <m:sup>
                  <m:r>
                    <m:t>L</m:t>
                  </m:r>
                </m:sup>
                <m:e>
                  <m:sSub>
                    <m:e>
                      <m:r>
                        <m:t>m</m:t>
                      </m:r>
                    </m:e>
                    <m:sub>
                      <m:r>
                        <m:t>c</m:t>
                      </m:r>
                      <m:r>
                        <m:t>o</m:t>
                      </m:r>
                      <m:r>
                        <m:t>n</m:t>
                      </m:r>
                      <m:r>
                        <m:t>s</m:t>
                      </m:r>
                      <m:r>
                        <m:t>t</m:t>
                      </m:r>
                      <m:r>
                        <m:rPr>
                          <m:sty m:val="p"/>
                        </m:rPr>
                        <m:t>.</m:t>
                      </m:r>
                    </m:sub>
                  </m:sSub>
                </m:e>
              </m:nary>
              <m:sSup>
                <m:e>
                  <m:d>
                    <m:dPr>
                      <m:begChr m:val="["/>
                      <m:endChr m:val="]"/>
                      <m:sepChr m:val=""/>
                      <m:grow/>
                    </m:dPr>
                    <m:e>
                      <m:r>
                        <m:t>u</m:t>
                      </m:r>
                      <m:d>
                        <m:dPr>
                          <m:begChr m:val="("/>
                          <m:endChr m:val=")"/>
                          <m:sepChr m:val=""/>
                          <m:grow/>
                        </m:dPr>
                        <m:e>
                          <m:r>
                            <m:t>x</m:t>
                          </m:r>
                        </m:e>
                      </m:d>
                    </m:e>
                  </m:d>
                </m:e>
                <m:sup>
                  <m:r>
                    <m:t>2</m:t>
                  </m:r>
                </m:sup>
              </m:sSup>
              <m:r>
                <m:t>d</m:t>
              </m:r>
              <m:r>
                <m:t>x</m:t>
              </m:r>
            </m:den>
          </m:f>
          <m:r>
            <m:t>  </m:t>
          </m:r>
          <m:d>
            <m:dPr>
              <m:begChr m:val="("/>
              <m:endChr m:val=")"/>
              <m:sepChr m:val=""/>
              <m:grow/>
            </m:dPr>
            <m:e>
              <m:r>
                <m:t>18.10</m:t>
              </m:r>
            </m:e>
          </m:d>
        </m:oMath>
      </m:oMathPara>
      <w:bookmarkEnd w:id="839"/>
    </w:p>
    <w:p>
      <w:pPr>
        <w:pStyle w:val="FirstParagraph"/>
      </w:pPr>
      <w:r>
        <w:t xml:space="preserve">Dies lässt sich mit entsprechender Formfunktion schreiben:</w:t>
      </w:r>
    </w:p>
    <w:p>
      <w:pPr>
        <w:pStyle w:val="Textkrper"/>
      </w:pPr>
      <w:bookmarkStart w:id="840" w:name="eq-ekv_rayleigh_balken_quotient_subs"/>
      <m:oMathPara>
        <m:oMathParaPr>
          <m:jc m:val="center"/>
        </m:oMathParaPr>
        <m:oMath>
          <m:sSubSup>
            <m:e>
              <m:r>
                <m:t>ω</m:t>
              </m:r>
            </m:e>
            <m:sub>
              <m:r>
                <m:t>1</m:t>
              </m:r>
            </m:sub>
            <m:sup>
              <m:r>
                <m:t>2</m:t>
              </m:r>
            </m:sup>
          </m:sSubSup>
          <m:r>
            <m:rPr>
              <m:sty m:val="p"/>
            </m:rPr>
            <m:t>=</m:t>
          </m:r>
          <m:f>
            <m:fPr>
              <m:type m:val="bar"/>
            </m:fPr>
            <m:num>
              <m:nary>
                <m:naryPr>
                  <m:chr m:val="∫"/>
                  <m:limLoc m:val="subSup"/>
                  <m:subHide m:val="0"/>
                  <m:supHide m:val="0"/>
                </m:naryPr>
                <m:sub>
                  <m:r>
                    <m:t>0</m:t>
                  </m:r>
                </m:sub>
                <m:sup>
                  <m:r>
                    <m:t>L</m:t>
                  </m:r>
                </m:sup>
                <m:e>
                  <m:r>
                    <m:t>E</m:t>
                  </m:r>
                </m:e>
              </m:nary>
              <m:r>
                <m:t>I</m:t>
              </m:r>
              <m:sSup>
                <m:e>
                  <m:d>
                    <m:dPr>
                      <m:begChr m:val="["/>
                      <m:endChr m:val="]"/>
                      <m:sepChr m:val=""/>
                      <m:grow/>
                    </m:dPr>
                    <m:e>
                      <m:r>
                        <m:t>Ψ</m:t>
                      </m:r>
                      <m:r>
                        <m:rPr>
                          <m:sty m:val="p"/>
                        </m:rPr>
                        <m:t>″</m:t>
                      </m:r>
                      <m:d>
                        <m:dPr>
                          <m:begChr m:val="("/>
                          <m:endChr m:val=")"/>
                          <m:sepChr m:val=""/>
                          <m:grow/>
                        </m:dPr>
                        <m:e>
                          <m:r>
                            <m:t>x</m:t>
                          </m:r>
                        </m:e>
                      </m:d>
                    </m:e>
                  </m:d>
                </m:e>
                <m:sup>
                  <m:r>
                    <m:t>2</m:t>
                  </m:r>
                </m:sup>
              </m:sSup>
              <m:r>
                <m:t>d</m:t>
              </m:r>
              <m:r>
                <m:t>x</m:t>
              </m:r>
            </m:num>
            <m:den>
              <m:nary>
                <m:naryPr>
                  <m:chr m:val="∫"/>
                  <m:limLoc m:val="subSup"/>
                  <m:subHide m:val="0"/>
                  <m:supHide m:val="0"/>
                </m:naryPr>
                <m:sub>
                  <m:r>
                    <m:t>0</m:t>
                  </m:r>
                </m:sub>
                <m:sup>
                  <m:r>
                    <m:t>L</m:t>
                  </m:r>
                </m:sup>
                <m:e>
                  <m:sSub>
                    <m:e>
                      <m:r>
                        <m:t>m</m:t>
                      </m:r>
                    </m:e>
                    <m:sub>
                      <m:r>
                        <m:t>c</m:t>
                      </m:r>
                      <m:r>
                        <m:t>o</m:t>
                      </m:r>
                      <m:r>
                        <m:t>n</m:t>
                      </m:r>
                      <m:r>
                        <m:t>s</m:t>
                      </m:r>
                      <m:r>
                        <m:t>t</m:t>
                      </m:r>
                      <m:r>
                        <m:rPr>
                          <m:sty m:val="p"/>
                        </m:rPr>
                        <m:t>.</m:t>
                      </m:r>
                    </m:sub>
                  </m:sSub>
                </m:e>
              </m:nary>
              <m:sSup>
                <m:e>
                  <m:d>
                    <m:dPr>
                      <m:begChr m:val="["/>
                      <m:endChr m:val="]"/>
                      <m:sepChr m:val=""/>
                      <m:grow/>
                    </m:dPr>
                    <m:e>
                      <m:r>
                        <m:t>Ψ</m:t>
                      </m:r>
                      <m:d>
                        <m:dPr>
                          <m:begChr m:val="("/>
                          <m:endChr m:val=")"/>
                          <m:sepChr m:val=""/>
                          <m:grow/>
                        </m:dPr>
                        <m:e>
                          <m:r>
                            <m:t>x</m:t>
                          </m:r>
                        </m:e>
                      </m:d>
                    </m:e>
                  </m:d>
                </m:e>
                <m:sup>
                  <m:r>
                    <m:t>2</m:t>
                  </m:r>
                </m:sup>
              </m:sSup>
              <m:r>
                <m:t>d</m:t>
              </m:r>
              <m:r>
                <m:t>x</m:t>
              </m:r>
            </m:den>
          </m:f>
          <m:r>
            <m:t>  </m:t>
          </m:r>
          <m:d>
            <m:dPr>
              <m:begChr m:val="("/>
              <m:endChr m:val=")"/>
              <m:sepChr m:val=""/>
              <m:grow/>
            </m:dPr>
            <m:e>
              <m:r>
                <m:t>18.11</m:t>
              </m:r>
            </m:e>
          </m:d>
        </m:oMath>
      </m:oMathPara>
      <w:bookmarkEnd w:id="840"/>
    </w:p>
    <w:p>
      <w:pPr>
        <w:pStyle w:val="FirstParagraph"/>
      </w:pPr>
      <w:r>
        <w:t xml:space="preserve">Durch die Ermittlung der zweiten Ableitung der Formfunktion:</w:t>
      </w:r>
    </w:p>
    <w:p>
      <w:pPr>
        <w:pStyle w:val="Textkrper"/>
      </w:pPr>
    </w:p>
    <w:p>
      <w:pPr>
        <w:pStyle w:val="Textkrper"/>
      </w:pPr>
    </w:p>
    <w:p>
      <w:pPr>
        <w:pStyle w:val="Textkrper"/>
      </w:pPr>
    </w:p>
    <w:p>
      <w:pPr>
        <w:pStyle w:val="Textkrper"/>
      </w:pPr>
      <w:r>
        <w:t xml:space="preserve">Die Funktionswerte der Punktmassen:</w:t>
      </w:r>
    </w:p>
    <w:p>
      <w:pPr>
        <w:pStyle w:val="Textkrper"/>
      </w:pPr>
    </w:p>
    <w:p>
      <w:pPr>
        <w:pStyle w:val="Textkrper"/>
      </w:pPr>
    </w:p>
    <w:p>
      <w:pPr>
        <w:pStyle w:val="Textkrper"/>
      </w:pPr>
    </w:p>
    <w:bookmarkEnd w:id="841"/>
    <w:bookmarkStart w:id="843" w:name="eigenkreisfrequenz-8"/>
    <w:p>
      <w:pPr>
        <w:pStyle w:val="berschrift4"/>
      </w:pPr>
      <w:r>
        <w:t xml:space="preserve">18.2.4.2 Eigenkreisfrequenz</w:t>
      </w:r>
    </w:p>
    <w:p>
      <w:pPr>
        <w:pStyle w:val="FirstParagraph"/>
      </w:pPr>
      <w:hyperlink w:anchor="eq-ekv_rayleigh_balken_quotient_subs">
        <w:r>
          <w:rPr>
            <w:rStyle w:val="Hyperlink"/>
          </w:rPr>
          <w:t xml:space="preserve">Gleichung 18.11</w:t>
        </w:r>
      </w:hyperlink>
      <w:r>
        <w:t xml:space="preserve"> </w:t>
      </w:r>
      <w:r>
        <w:t xml:space="preserve">umgeformt und substituiert:</w:t>
      </w:r>
    </w:p>
    <w:p>
      <w:pPr>
        <w:pStyle w:val="Textkrper"/>
      </w:pPr>
      <w:bookmarkStart w:id="842" w:name="eq-ekv_rayleigh_2pm_grundfreq"/>
      <m:oMathPara>
        <m:oMathParaPr>
          <m:jc m:val="center"/>
        </m:oMathParaPr>
        <m:oMath>
          <m:sSub>
            <m:e>
              <m:r>
                <m:t>ω</m:t>
              </m:r>
            </m:e>
            <m:sub>
              <m:r>
                <m:t>1</m:t>
              </m:r>
            </m:sub>
          </m:sSub>
          <m:r>
            <m:rPr>
              <m:sty m:val="p"/>
            </m:rPr>
            <m:t>=</m:t>
          </m:r>
          <m:rad>
            <m:radPr>
              <m:degHide m:val="1"/>
            </m:radPr>
            <m:deg/>
            <m:e>
              <m:f>
                <m:fPr>
                  <m:type m:val="bar"/>
                </m:fPr>
                <m:num>
                  <m:sSup>
                    <m:e>
                      <m:r>
                        <m:t>k</m:t>
                      </m:r>
                    </m:e>
                    <m:sup>
                      <m:r>
                        <m:rPr>
                          <m:sty m:val="p"/>
                        </m:rPr>
                        <m:t>⋆</m:t>
                      </m:r>
                    </m:sup>
                  </m:sSup>
                </m:num>
                <m:den>
                  <m:sSup>
                    <m:e>
                      <m:r>
                        <m:t>m</m:t>
                      </m:r>
                    </m:e>
                    <m:sup>
                      <m:r>
                        <m:rPr>
                          <m:sty m:val="p"/>
                        </m:rPr>
                        <m:t>⋆</m:t>
                      </m:r>
                    </m:sup>
                  </m:sSup>
                </m:den>
              </m:f>
            </m:e>
          </m:rad>
          <m:r>
            <m:t>  </m:t>
          </m:r>
          <m:d>
            <m:dPr>
              <m:begChr m:val="("/>
              <m:endChr m:val=")"/>
              <m:sepChr m:val=""/>
              <m:grow/>
            </m:dPr>
            <m:e>
              <m:r>
                <m:t>18.12</m:t>
              </m:r>
            </m:e>
          </m:d>
        </m:oMath>
      </m:oMathPara>
      <w:bookmarkEnd w:id="842"/>
    </w:p>
    <w:p>
      <w:pPr>
        <w:pStyle w:val="FirstParagraph"/>
      </w:pPr>
      <w:r>
        <w:t xml:space="preserve">Masse:</w:t>
      </w:r>
    </w:p>
    <w:p>
      <w:pPr>
        <w:pStyle w:val="Textkrper"/>
      </w:pPr>
    </w:p>
    <w:p>
      <w:pPr>
        <w:pStyle w:val="Textkrper"/>
      </w:pPr>
    </w:p>
    <w:p>
      <w:pPr>
        <w:pStyle w:val="Textkrper"/>
      </w:pPr>
    </w:p>
    <w:p>
      <w:pPr>
        <w:pStyle w:val="Textkrper"/>
      </w:pPr>
      <w:r>
        <w:t xml:space="preserve">Steifigkeit:</w:t>
      </w:r>
    </w:p>
    <w:p>
      <w:pPr>
        <w:pStyle w:val="Textkrper"/>
      </w:pPr>
    </w:p>
    <w:p>
      <w:pPr>
        <w:pStyle w:val="Textkrper"/>
      </w:pPr>
    </w:p>
    <w:p>
      <w:pPr>
        <w:pStyle w:val="Textkrper"/>
      </w:pPr>
    </w:p>
    <w:p>
      <w:pPr>
        <w:pStyle w:val="Textkrper"/>
      </w:pPr>
      <w:r>
        <w:t xml:space="preserve">Eigenkreisfrequenz:</w:t>
      </w:r>
    </w:p>
    <w:p>
      <w:pPr>
        <w:pStyle w:val="Textkrper"/>
      </w:pPr>
    </w:p>
    <w:p>
      <w:pPr>
        <w:pStyle w:val="Textkrper"/>
      </w:pPr>
      <w:r>
        <w:t xml:space="preserve">Eigenfrequenz und Eigenperiode:</w:t>
      </w:r>
    </w:p>
    <w:p>
      <w:pPr>
        <w:pStyle w:val="Textkrper"/>
      </w:pPr>
    </w:p>
    <w:p>
      <w:pPr>
        <w:pStyle w:val="Textkrper"/>
      </w:pPr>
    </w:p>
    <w:bookmarkEnd w:id="843"/>
    <w:bookmarkEnd w:id="844"/>
    <w:bookmarkStart w:id="876" w:name="erweiterung-des-rayleigh-quotienten"/>
    <w:p>
      <w:pPr>
        <w:pStyle w:val="berschrift3"/>
      </w:pPr>
      <w:r>
        <w:t xml:space="preserve">18.2.5 Erweiterung des Rayleigh-Quotienten</w:t>
      </w:r>
    </w:p>
    <w:p>
      <w:pPr>
        <w:pStyle w:val="FirstParagraph"/>
      </w:pPr>
      <w:r>
        <w:t xml:space="preserve">Eine Erweiterung des Rayleigh-Quotienten besteht in der näherungsweisen Berücksichtigung von Schubverformungen und Fundamentverdrehungen. Beide führen zu einem weicheren System. Bei langen Stahlbetonwänden und Mauerwerkswänden sind die Schubverformungen zu berücksichtigen. Bei weichem Baugrund folglich die Fundamentverdrehungen.</w:t>
      </w:r>
    </w:p>
    <w:p>
      <w:pPr>
        <w:pStyle w:val="Textkrper"/>
      </w:pPr>
      <w:r>
        <w:t xml:space="preserve">Die</w:t>
      </w:r>
      <w:r>
        <w:t xml:space="preserve"> </w:t>
      </w:r>
      <w:hyperlink w:anchor="fig-ekv_rayleigh_feder">
        <w:r>
          <w:rPr>
            <w:rStyle w:val="Hyperlink"/>
          </w:rPr>
          <w:t xml:space="preserve">Abbildung 18.8</w:t>
        </w:r>
      </w:hyperlink>
      <w:r>
        <w:t xml:space="preserve"> </w:t>
      </w:r>
      <w:r>
        <w:t xml:space="preserve">zeigt ein idealisiertes Kragsystem für einen Mehrmassenschwinger in ausgelenkter Lage. Es gilt die Annahme für kleine Winkel</w:t>
      </w:r>
      <w:r>
        <w:t xml:space="preserve"> </w:t>
      </w:r>
      <m:oMath>
        <m:r>
          <m:rPr>
            <m:sty m:val="p"/>
          </m:rPr>
          <m:t>tan</m:t>
        </m:r>
        <m:d>
          <m:dPr>
            <m:begChr m:val="("/>
            <m:endChr m:val=")"/>
            <m:sepChr m:val=""/>
            <m:grow/>
          </m:dPr>
          <m:e>
            <m:r>
              <m:t>ϕ</m:t>
            </m:r>
          </m:e>
        </m:d>
        <m:r>
          <m:rPr>
            <m:sty m:val="p"/>
          </m:rPr>
          <m:t>=</m:t>
        </m:r>
        <m:r>
          <m:t>ϕ</m:t>
        </m:r>
      </m:oMath>
      <w:r>
        <w:t xml:space="preserve">.</w:t>
      </w:r>
    </w:p>
    <w:tbl>
      <w:tblPr>
        <w:tblStyle w:val="Table"/>
        <w:tblW w:type="pct" w:w="5000"/>
        <w:tblLook w:firstRow="0" w:lastRow="0" w:firstColumn="0" w:lastColumn="0" w:noHBand="0" w:noVBand="0" w:val="0000"/>
        <w:jc w:val="start"/>
      </w:tblPr>
      <w:tblGrid>
        <w:gridCol w:w="7920"/>
      </w:tblGrid>
      <w:tr>
        <w:tc>
          <w:tcPr/>
          <w:bookmarkStart w:id="849" w:name="fig-ekv_rayleigh_feder"/>
          <w:p>
            <w:pPr>
              <w:jc w:val="center"/>
            </w:pPr>
            <w:r>
              <w:drawing>
                <wp:inline>
                  <wp:extent cx="5391150" cy="3238500"/>
                  <wp:effectExtent b="0" l="0" r="0" t="0"/>
                  <wp:docPr descr="" title="" id="846" name="Picture"/>
                  <a:graphic>
                    <a:graphicData uri="http://schemas.openxmlformats.org/drawingml/2006/picture">
                      <pic:pic>
                        <pic:nvPicPr>
                          <pic:cNvPr descr="bilder/aufgabe_ekv_rayleigh_biege_feder.svg" id="847" name="Picture"/>
                          <pic:cNvPicPr>
                            <a:picLocks noChangeArrowheads="1" noChangeAspect="1"/>
                          </pic:cNvPicPr>
                        </pic:nvPicPr>
                        <pic:blipFill>
                          <a:blip r:embed="rId848">
                            <a:extLst>
                              <a:ext uri="{28A0092B-C50C-407E-A947-70E740481C1C}">
                                <a14:useLocalDpi xmlns:a14="http://schemas.microsoft.com/office/drawing/2010/main" val="0"/>
                              </a:ext>
                              <a:ext uri="{96DAC541-7B7A-43D3-8B79-37D633B846F1}">
                                <asvg:svgBlip xmlns:asvg="http://schemas.microsoft.com/office/drawing/2016/SVG/main" r:embed="rId845"/>
                              </a:ext>
                            </a:extLst>
                          </a:blip>
                          <a:stretch>
                            <a:fillRect/>
                          </a:stretch>
                        </pic:blipFill>
                        <pic:spPr bwMode="auto">
                          <a:xfrm>
                            <a:off x="0" y="0"/>
                            <a:ext cx="5391150" cy="3238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18.8: Mehrmassenschwinger erweitert mit einer Fundamentverdrehung und Schubsteifigkeit</w:t>
            </w:r>
          </w:p>
          <w:bookmarkEnd w:id="849"/>
        </w:tc>
      </w:tr>
    </w:tbl>
    <w:p>
      <w:pPr>
        <w:pStyle w:val="Textkrper"/>
      </w:pPr>
      <w:r>
        <w:t xml:space="preserve">Die Eigenform wird mit einer linearen Formfunktion</w:t>
      </w:r>
      <w:r>
        <w:t xml:space="preserve"> </w:t>
      </w:r>
      <m:oMath>
        <m:r>
          <m:t>Ψ</m:t>
        </m:r>
        <m:d>
          <m:dPr>
            <m:begChr m:val="("/>
            <m:endChr m:val=")"/>
            <m:sepChr m:val=""/>
            <m:grow/>
          </m:dPr>
          <m:e>
            <m:r>
              <m:t>x</m:t>
            </m:r>
          </m:e>
        </m:d>
      </m:oMath>
      <w:r>
        <w:t xml:space="preserve"> </w:t>
      </w:r>
      <w:r>
        <w:t xml:space="preserve">angenähert.</w:t>
      </w:r>
    </w:p>
    <w:p>
      <w:pPr>
        <w:pStyle w:val="Textkrper"/>
      </w:pPr>
    </w:p>
    <w:p>
      <w:pPr>
        <w:pStyle w:val="Textkrper"/>
      </w:pPr>
    </w:p>
    <w:p>
      <w:pPr>
        <w:pStyle w:val="Textkrper"/>
      </w:pPr>
    </w:p>
    <w:p>
      <w:pPr>
        <w:pStyle w:val="Textkrper"/>
      </w:pPr>
    </w:p>
    <w:bookmarkStart w:id="862" w:name="rayleigh-quotient-3"/>
    <w:p>
      <w:pPr>
        <w:pStyle w:val="berschrift4"/>
      </w:pPr>
      <w:r>
        <w:t xml:space="preserve">18.2.5.1 Rayleigh-Quotient</w:t>
      </w:r>
    </w:p>
    <w:p>
      <w:pPr>
        <w:pStyle w:val="FirstParagraph"/>
      </w:pPr>
      <w:r>
        <w:t xml:space="preserve">Der Rayleigh-Quotient lässt sich in Analogie des Vorgehens in</w:t>
      </w:r>
      <w:r>
        <w:t xml:space="preserve"> </w:t>
      </w:r>
      <w:hyperlink w:anchor="eq-ekv_rayleigh_arbeit">
        <w:r>
          <w:rPr>
            <w:rStyle w:val="Hyperlink"/>
          </w:rPr>
          <w:t xml:space="preserve">Gleichung 18.1</w:t>
        </w:r>
      </w:hyperlink>
      <w:r>
        <w:t xml:space="preserve"> </w:t>
      </w:r>
      <w:r>
        <w:t xml:space="preserve">folgendermassen beschreiben:</w:t>
      </w:r>
    </w:p>
    <w:p>
      <w:pPr>
        <w:pStyle w:val="Textkrper"/>
      </w:pPr>
      <w:bookmarkStart w:id="850" w:name="eq-ekv_rayleigh_eigenkreisfreq_drehfeder"/>
      <m:oMathPara>
        <m:oMathParaPr>
          <m:jc m:val="center"/>
        </m:oMathParaPr>
        <m:oMath>
          <m:sSubSup>
            <m:e>
              <m:r>
                <m:t>ω</m:t>
              </m:r>
            </m:e>
            <m:sub>
              <m:r>
                <m:t>1</m:t>
              </m:r>
            </m:sub>
            <m:sup>
              <m:r>
                <m:t>2</m:t>
              </m:r>
            </m:sup>
          </m:sSubSup>
          <m:r>
            <m:rPr>
              <m:sty m:val="p"/>
            </m:rPr>
            <m:t>=</m:t>
          </m:r>
          <m:f>
            <m:fPr>
              <m:type m:val="bar"/>
            </m:fPr>
            <m:num>
              <m:r>
                <m:t>F</m:t>
              </m:r>
              <m:r>
                <m:rPr>
                  <m:sty m:val="p"/>
                </m:rPr>
                <m:t>⋅</m:t>
              </m:r>
              <m:sSub>
                <m:e>
                  <m:r>
                    <m:t>u</m:t>
                  </m:r>
                </m:e>
                <m:sub>
                  <m:r>
                    <m:t>0</m:t>
                  </m:r>
                </m:sub>
              </m:sSub>
            </m:num>
            <m:den>
              <m:nary>
                <m:naryPr>
                  <m:chr m:val="∑"/>
                  <m:limLoc m:val="undOvr"/>
                  <m:subHide m:val="0"/>
                  <m:supHide m:val="0"/>
                </m:naryPr>
                <m:sub>
                  <m:r>
                    <m:t>i</m:t>
                  </m:r>
                  <m:r>
                    <m:rPr>
                      <m:sty m:val="p"/>
                    </m:rPr>
                    <m:t>=</m:t>
                  </m:r>
                  <m:r>
                    <m:t>1</m:t>
                  </m:r>
                </m:sub>
                <m:sup>
                  <m:r>
                    <m:t>n</m:t>
                  </m:r>
                </m:sup>
                <m:e>
                  <m:sSub>
                    <m:e>
                      <m:r>
                        <m:t>m</m:t>
                      </m:r>
                    </m:e>
                    <m:sub>
                      <m:r>
                        <m:t>i</m:t>
                      </m:r>
                    </m:sub>
                  </m:sSub>
                </m:e>
              </m:nary>
              <m:sSup>
                <m:e>
                  <m:d>
                    <m:dPr>
                      <m:begChr m:val="["/>
                      <m:endChr m:val="]"/>
                      <m:sepChr m:val=""/>
                      <m:grow/>
                    </m:dPr>
                    <m:e>
                      <m:sSub>
                        <m:e>
                          <m:r>
                            <m:t>Ψ</m:t>
                          </m:r>
                        </m:e>
                        <m:sub>
                          <m:r>
                            <m:t>i</m:t>
                          </m:r>
                        </m:sub>
                      </m:sSub>
                      <m:d>
                        <m:dPr>
                          <m:begChr m:val="("/>
                          <m:endChr m:val=")"/>
                          <m:sepChr m:val=""/>
                          <m:grow/>
                        </m:dPr>
                        <m:e>
                          <m:r>
                            <m:t>x</m:t>
                          </m:r>
                        </m:e>
                      </m:d>
                    </m:e>
                  </m:d>
                </m:e>
                <m:sup>
                  <m:r>
                    <m:t>2</m:t>
                  </m:r>
                </m:sup>
              </m:sSup>
            </m:den>
          </m:f>
          <m:r>
            <m:t>  </m:t>
          </m:r>
          <m:d>
            <m:dPr>
              <m:begChr m:val="("/>
              <m:endChr m:val=")"/>
              <m:sepChr m:val=""/>
              <m:grow/>
            </m:dPr>
            <m:e>
              <m:r>
                <m:t>18.13</m:t>
              </m:r>
            </m:e>
          </m:d>
        </m:oMath>
      </m:oMathPara>
      <w:bookmarkEnd w:id="850"/>
    </w:p>
    <w:p>
      <w:pPr>
        <w:pStyle w:val="FirstParagraph"/>
      </w:pPr>
      <w:r>
        <w:t xml:space="preserve">Die Verformung</w:t>
      </w:r>
      <w:r>
        <w:t xml:space="preserve"> </w:t>
      </w:r>
      <m:oMath>
        <m:sSub>
          <m:e>
            <m:r>
              <m:t>u</m:t>
            </m:r>
          </m:e>
          <m:sub>
            <m:r>
              <m:t>0</m:t>
            </m:r>
          </m:sub>
        </m:sSub>
      </m:oMath>
      <w:r>
        <w:t xml:space="preserve"> </w:t>
      </w:r>
      <w:r>
        <w:t xml:space="preserve">setzt aus einer Reihenschaltung von Federn zusammen und bezeichnet die Nachgiebigkeit. Diese Nachgiebigkeiten setzen sich aus der Beige- und Schubverformung des Stabes und der Fundamntdrehung infolge dem Einspannmoment</w:t>
      </w:r>
      <w:r>
        <w:t xml:space="preserve"> </w:t>
      </w:r>
      <m:oMath>
        <m:r>
          <m:t>M</m:t>
        </m:r>
        <m:r>
          <m:rPr>
            <m:sty m:val="p"/>
          </m:rPr>
          <m:t>=</m:t>
        </m:r>
        <m:r>
          <m:t>1</m:t>
        </m:r>
        <m:r>
          <m:rPr>
            <m:sty m:val="p"/>
          </m:rPr>
          <m:t>⋅</m:t>
        </m:r>
        <m:r>
          <m:t>H</m:t>
        </m:r>
      </m:oMath>
      <w:r>
        <w:t xml:space="preserve"> </w:t>
      </w:r>
      <w:r>
        <w:t xml:space="preserve">zusammen.</w:t>
      </w:r>
    </w:p>
    <w:p>
      <w:pPr>
        <w:pStyle w:val="Textkrper"/>
      </w:pPr>
      <w:bookmarkStart w:id="851" w:name="eq-ekv_rayleigh_u0"/>
      <m:oMathPara>
        <m:oMathParaPr>
          <m:jc m:val="center"/>
        </m:oMathParaPr>
        <m:oMath>
          <m:sSub>
            <m:e>
              <m:r>
                <m:t>u</m:t>
              </m:r>
            </m:e>
            <m:sub>
              <m:r>
                <m:t>0</m:t>
              </m:r>
            </m:sub>
          </m:sSub>
          <m:r>
            <m:rPr>
              <m:sty m:val="p"/>
            </m:rPr>
            <m:t>=</m:t>
          </m:r>
          <m:f>
            <m:fPr>
              <m:type m:val="bar"/>
            </m:fPr>
            <m:num>
              <m:sSup>
                <m:e>
                  <m:r>
                    <m:t>H</m:t>
                  </m:r>
                </m:e>
                <m:sup>
                  <m:r>
                    <m:t>3</m:t>
                  </m:r>
                </m:sup>
              </m:sSup>
            </m:num>
            <m:den>
              <m:r>
                <m:t>3</m:t>
              </m:r>
              <m:r>
                <m:rPr>
                  <m:sty m:val="p"/>
                </m:rPr>
                <m:t>⋅</m:t>
              </m:r>
              <m:r>
                <m:t>E</m:t>
              </m:r>
              <m:r>
                <m:t>I</m:t>
              </m:r>
            </m:den>
          </m:f>
          <m:r>
            <m:rPr>
              <m:sty m:val="p"/>
            </m:rPr>
            <m:t>+</m:t>
          </m:r>
          <m:f>
            <m:fPr>
              <m:type m:val="bar"/>
            </m:fPr>
            <m:num>
              <m:r>
                <m:t>H</m:t>
              </m:r>
            </m:num>
            <m:den>
              <m:r>
                <m:t>G</m:t>
              </m:r>
              <m:r>
                <m:rPr>
                  <m:sty m:val="p"/>
                </m:rPr>
                <m:t>⋅</m:t>
              </m:r>
              <m:sSub>
                <m:e>
                  <m:r>
                    <m:t>A</m:t>
                  </m:r>
                </m:e>
                <m:sub>
                  <m:r>
                    <m:t>s</m:t>
                  </m:r>
                </m:sub>
              </m:sSub>
            </m:den>
          </m:f>
          <m:r>
            <m:rPr>
              <m:sty m:val="p"/>
            </m:rPr>
            <m:t>+</m:t>
          </m:r>
          <m:f>
            <m:fPr>
              <m:type m:val="bar"/>
            </m:fPr>
            <m:num>
              <m:sSup>
                <m:e>
                  <m:r>
                    <m:t>H</m:t>
                  </m:r>
                </m:e>
                <m:sup>
                  <m:r>
                    <m:t>2</m:t>
                  </m:r>
                </m:sup>
              </m:sSup>
            </m:num>
            <m:den>
              <m:sSub>
                <m:e>
                  <m:r>
                    <m:t>k</m:t>
                  </m:r>
                </m:e>
                <m:sub>
                  <m:r>
                    <m:t>ϕ</m:t>
                  </m:r>
                </m:sub>
              </m:sSub>
            </m:den>
          </m:f>
          <m:r>
            <m:t>  </m:t>
          </m:r>
          <m:d>
            <m:dPr>
              <m:begChr m:val="("/>
              <m:endChr m:val=")"/>
              <m:sepChr m:val=""/>
              <m:grow/>
            </m:dPr>
            <m:e>
              <m:r>
                <m:t>18.14</m:t>
              </m:r>
            </m:e>
          </m:d>
        </m:oMath>
      </m:oMathPara>
      <w:bookmarkEnd w:id="851"/>
    </w:p>
    <w:bookmarkStart w:id="855" w:name="schubverformung"/>
    <w:p>
      <w:pPr>
        <w:pStyle w:val="berschrift5"/>
      </w:pPr>
      <w:r>
        <w:t xml:space="preserve">18.2.5.1.1 Schubverformung</w:t>
      </w:r>
    </w:p>
    <w:p>
      <w:pPr>
        <w:pStyle w:val="FirstParagraph"/>
      </w:pPr>
      <w:r>
        <w:t xml:space="preserve">Die</w:t>
      </w:r>
      <w:r>
        <w:t xml:space="preserve"> </w:t>
      </w:r>
      <w:hyperlink w:anchor="eq-ekv_rayleigh_u0">
        <w:r>
          <w:rPr>
            <w:rStyle w:val="Hyperlink"/>
          </w:rPr>
          <w:t xml:space="preserve">Gleichung 18.14</w:t>
        </w:r>
      </w:hyperlink>
      <w:r>
        <w:t xml:space="preserve"> </w:t>
      </w:r>
      <w:r>
        <w:t xml:space="preserve">wird folgend hergeleitet:</w:t>
      </w:r>
    </w:p>
    <w:p>
      <w:pPr>
        <w:pStyle w:val="Textkrper"/>
      </w:pPr>
      <w:bookmarkStart w:id="852" w:name="eq-ekv_rayleigh_schubwinkel"/>
      <m:oMathPara>
        <m:oMathParaPr>
          <m:jc m:val="center"/>
        </m:oMathParaPr>
        <m:oMath>
          <m:r>
            <m:t>γ</m:t>
          </m:r>
          <m:r>
            <m:rPr>
              <m:sty m:val="p"/>
            </m:rPr>
            <m:t>=</m:t>
          </m:r>
          <m:f>
            <m:fPr>
              <m:type m:val="bar"/>
            </m:fPr>
            <m:num>
              <m:r>
                <m:t>τ</m:t>
              </m:r>
            </m:num>
            <m:den>
              <m:r>
                <m:t>G</m:t>
              </m:r>
            </m:den>
          </m:f>
          <m:r>
            <m:rPr>
              <m:sty m:val="p"/>
            </m:rPr>
            <m:t>=</m:t>
          </m:r>
          <m:f>
            <m:fPr>
              <m:type m:val="bar"/>
            </m:fPr>
            <m:num>
              <m:f>
                <m:fPr>
                  <m:type m:val="bar"/>
                </m:fPr>
                <m:num>
                  <m:r>
                    <m:t>V</m:t>
                  </m:r>
                </m:num>
                <m:den>
                  <m:sSub>
                    <m:e>
                      <m:r>
                        <m:t>A</m:t>
                      </m:r>
                    </m:e>
                    <m:sub>
                      <m:r>
                        <m:t>s</m:t>
                      </m:r>
                    </m:sub>
                  </m:sSub>
                </m:den>
              </m:f>
            </m:num>
            <m:den>
              <m:r>
                <m:t>G</m:t>
              </m:r>
            </m:den>
          </m:f>
          <m:r>
            <m:rPr>
              <m:sty m:val="p"/>
            </m:rPr>
            <m:t>=</m:t>
          </m:r>
          <m:f>
            <m:fPr>
              <m:type m:val="bar"/>
            </m:fPr>
            <m:num>
              <m:sSub>
                <m:e>
                  <m:r>
                    <m:t>u</m:t>
                  </m:r>
                </m:e>
                <m:sub>
                  <m:r>
                    <m:t>G</m:t>
                  </m:r>
                </m:sub>
              </m:sSub>
            </m:num>
            <m:den>
              <m:r>
                <m:t>H</m:t>
              </m:r>
            </m:den>
          </m:f>
          <m:r>
            <m:t>  </m:t>
          </m:r>
          <m:d>
            <m:dPr>
              <m:begChr m:val="("/>
              <m:endChr m:val=")"/>
              <m:sepChr m:val=""/>
              <m:grow/>
            </m:dPr>
            <m:e>
              <m:r>
                <m:t>18.15</m:t>
              </m:r>
            </m:e>
          </m:d>
        </m:oMath>
      </m:oMathPara>
      <w:bookmarkEnd w:id="852"/>
    </w:p>
    <w:p>
      <w:pPr>
        <w:pStyle w:val="FirstParagraph"/>
      </w:pPr>
      <m:oMath>
        <m:r>
          <m:t>γ</m:t>
        </m:r>
        <m:r>
          <m:rPr>
            <m:sty m:val="p"/>
          </m:rPr>
          <m:t>=</m:t>
        </m:r>
        <m:r>
          <m:rPr>
            <m:nor/>
            <m:sty m:val="p"/>
          </m:rPr>
          <m:t>Schubwinkel</m:t>
        </m:r>
      </m:oMath>
      <w:r>
        <w:t xml:space="preserve"> </w:t>
      </w:r>
      <w:r>
        <w:t xml:space="preserve">Der Schubwinkel ist bei der Schubspannung</w:t>
      </w:r>
      <w:r>
        <w:t xml:space="preserve"> </w:t>
      </w:r>
      <w:r>
        <w:rPr>
          <w:iCs/>
          <w:i/>
        </w:rPr>
        <w:t xml:space="preserve">gleichbedeutend</w:t>
      </w:r>
      <w:r>
        <w:t xml:space="preserve"> </w:t>
      </w:r>
      <w:r>
        <w:t xml:space="preserve">wie die Dehnung</w:t>
      </w:r>
      <w:r>
        <w:t xml:space="preserve"> </w:t>
      </w:r>
      <m:oMath>
        <m:r>
          <m:t>ε</m:t>
        </m:r>
      </m:oMath>
      <w:r>
        <w:t xml:space="preserve"> </w:t>
      </w:r>
      <w:r>
        <w:t xml:space="preserve">bei der Normalspannung.</w:t>
      </w:r>
    </w:p>
    <w:p>
      <w:pPr>
        <w:pStyle w:val="Textkrper"/>
      </w:pPr>
      <m:oMath>
        <m:r>
          <m:t>τ</m:t>
        </m:r>
        <m:r>
          <m:rPr>
            <m:sty m:val="p"/>
          </m:rPr>
          <m:t>=</m:t>
        </m:r>
        <m:f>
          <m:fPr>
            <m:type m:val="bar"/>
          </m:fPr>
          <m:num>
            <m:r>
              <m:t>V</m:t>
            </m:r>
          </m:num>
          <m:den>
            <m:sSub>
              <m:e>
                <m:r>
                  <m:t>A</m:t>
                </m:r>
              </m:e>
              <m:sub>
                <m:r>
                  <m:t>s</m:t>
                </m:r>
              </m:sub>
            </m:sSub>
          </m:den>
        </m:f>
      </m:oMath>
      <w:r>
        <w:t xml:space="preserve"> </w:t>
      </w:r>
      <w:r>
        <w:t xml:space="preserve">Die Schubspannung definiert sich aus der Querkraft über die Querschnittsfläche. Als Annahme gilt eine konstante Schubspannungsverteilung über die Wandlänge.</w:t>
      </w:r>
    </w:p>
    <w:p>
      <w:pPr>
        <w:pStyle w:val="Textkrper"/>
      </w:pPr>
      <m:oMath>
        <m:r>
          <m:t>G</m:t>
        </m:r>
        <m:r>
          <m:rPr>
            <m:sty m:val="p"/>
          </m:rPr>
          <m:t>=</m:t>
        </m:r>
        <m:r>
          <m:rPr>
            <m:nor/>
            <m:sty m:val="p"/>
          </m:rPr>
          <m:t>Schubmodul</m:t>
        </m:r>
      </m:oMath>
      <w:r>
        <w:t xml:space="preserve"> </w:t>
      </w:r>
      <w:r>
        <w:t xml:space="preserve">Das Schubmodul ist das Elastizitätsmodul bei den Schubspannungen.</w:t>
      </w:r>
    </w:p>
    <w:p>
      <w:pPr>
        <w:pStyle w:val="Textkrper"/>
      </w:pPr>
      <m:oMath>
        <m:sSub>
          <m:e>
            <m:r>
              <m:t>u</m:t>
            </m:r>
          </m:e>
          <m:sub>
            <m:r>
              <m:t>G</m:t>
            </m:r>
          </m:sub>
        </m:sSub>
        <m:r>
          <m:rPr>
            <m:sty m:val="p"/>
          </m:rPr>
          <m:t>=</m:t>
        </m:r>
        <m:r>
          <m:rPr>
            <m:nor/>
            <m:sty m:val="p"/>
          </m:rPr>
          <m:t>Anteil an Gesamtverformung</m:t>
        </m:r>
      </m:oMath>
    </w:p>
    <w:p>
      <w:pPr>
        <w:pStyle w:val="Textkrper"/>
      </w:pPr>
      <w:r>
        <w:t xml:space="preserve">Gleichung</w:t>
      </w:r>
      <w:r>
        <w:t xml:space="preserve"> </w:t>
      </w:r>
      <w:hyperlink w:anchor="eq-ekv_rayleigh_schubwinkel">
        <w:r>
          <w:rPr>
            <w:rStyle w:val="Hyperlink"/>
          </w:rPr>
          <w:t xml:space="preserve">Gleichung 18.15</w:t>
        </w:r>
      </w:hyperlink>
      <w:r>
        <w:t xml:space="preserve"> </w:t>
      </w:r>
      <w:r>
        <w:t xml:space="preserve">lässt sich nach</w:t>
      </w:r>
      <w:r>
        <w:t xml:space="preserve"> </w:t>
      </w:r>
      <m:oMath>
        <m:sSub>
          <m:e>
            <m:r>
              <m:t>u</m:t>
            </m:r>
          </m:e>
          <m:sub>
            <m:r>
              <m:t>G</m:t>
            </m:r>
          </m:sub>
        </m:sSub>
      </m:oMath>
      <w:r>
        <w:t xml:space="preserve"> </w:t>
      </w:r>
      <w:r>
        <w:t xml:space="preserve">umformen für</w:t>
      </w:r>
      <w:r>
        <w:t xml:space="preserve"> </w:t>
      </w:r>
      <m:oMath>
        <m:r>
          <m:t>V</m:t>
        </m:r>
        <m:r>
          <m:rPr>
            <m:sty m:val="p"/>
          </m:rPr>
          <m:t>=</m:t>
        </m:r>
        <m:r>
          <m:t>1</m:t>
        </m:r>
      </m:oMath>
      <w:r>
        <w:t xml:space="preserve">:</w:t>
      </w:r>
    </w:p>
    <w:p>
      <w:pPr>
        <w:pStyle w:val="Textkrper"/>
      </w:pPr>
      <w:bookmarkStart w:id="853" w:name="eq-ekv_rayleigh_u_G"/>
      <m:oMathPara>
        <m:oMathParaPr>
          <m:jc m:val="center"/>
        </m:oMathParaPr>
        <m:oMath>
          <m:sSub>
            <m:e>
              <m:r>
                <m:t>u</m:t>
              </m:r>
            </m:e>
            <m:sub>
              <m:r>
                <m:t>G</m:t>
              </m:r>
            </m:sub>
          </m:sSub>
          <m:r>
            <m:rPr>
              <m:sty m:val="p"/>
            </m:rPr>
            <m:t>=</m:t>
          </m:r>
          <m:f>
            <m:fPr>
              <m:type m:val="bar"/>
            </m:fPr>
            <m:num>
              <m:r>
                <m:t>H</m:t>
              </m:r>
            </m:num>
            <m:den>
              <m:r>
                <m:t>G</m:t>
              </m:r>
              <m:r>
                <m:rPr>
                  <m:sty m:val="p"/>
                </m:rPr>
                <m:t>⋅</m:t>
              </m:r>
              <m:sSub>
                <m:e>
                  <m:r>
                    <m:t>A</m:t>
                  </m:r>
                </m:e>
                <m:sub>
                  <m:r>
                    <m:t>s</m:t>
                  </m:r>
                </m:sub>
              </m:sSub>
            </m:den>
          </m:f>
          <m:r>
            <m:t>  </m:t>
          </m:r>
          <m:d>
            <m:dPr>
              <m:begChr m:val="("/>
              <m:endChr m:val=")"/>
              <m:sepChr m:val=""/>
              <m:grow/>
            </m:dPr>
            <m:e>
              <m:r>
                <m:t>18.16</m:t>
              </m:r>
            </m:e>
          </m:d>
        </m:oMath>
      </m:oMathPara>
      <w:bookmarkEnd w:id="853"/>
    </w:p>
    <w:p>
      <w:pPr>
        <w:pStyle w:val="FirstParagraph"/>
      </w:pPr>
      <w:r>
        <w:t xml:space="preserve">Zur Beziehung, es lässt sich ein Dreieck aus</w:t>
      </w:r>
      <w:r>
        <w:t xml:space="preserve"> </w:t>
      </w:r>
      <m:oMath>
        <m:sSub>
          <m:e>
            <m:r>
              <m:t>u</m:t>
            </m:r>
          </m:e>
          <m:sub>
            <m:r>
              <m:t>G</m:t>
            </m:r>
          </m:sub>
        </m:sSub>
      </m:oMath>
      <w:r>
        <w:t xml:space="preserve"> </w:t>
      </w:r>
      <w:r>
        <w:t xml:space="preserve">und</w:t>
      </w:r>
      <w:r>
        <w:t xml:space="preserve"> </w:t>
      </w:r>
      <m:oMath>
        <m:r>
          <m:t>H</m:t>
        </m:r>
      </m:oMath>
      <w:r>
        <w:t xml:space="preserve"> </w:t>
      </w:r>
      <w:r>
        <w:t xml:space="preserve">bilden, der Winkel am Fusspunkt entspricht dem Schubwinkel.</w:t>
      </w:r>
    </w:p>
    <w:p>
      <w:pPr>
        <w:pStyle w:val="Textkrper"/>
      </w:pPr>
      <w:bookmarkStart w:id="854" w:name="eq-ekv_rayleigh_gamma"/>
      <m:oMathPara>
        <m:oMathParaPr>
          <m:jc m:val="center"/>
        </m:oMathParaPr>
        <m:oMath>
          <m:r>
            <m:t>γ</m:t>
          </m:r>
          <m:r>
            <m:rPr>
              <m:sty m:val="p"/>
            </m:rPr>
            <m:t>=</m:t>
          </m:r>
          <m:f>
            <m:fPr>
              <m:type m:val="bar"/>
            </m:fPr>
            <m:num>
              <m:sSub>
                <m:e>
                  <m:r>
                    <m:t>u</m:t>
                  </m:r>
                </m:e>
                <m:sub>
                  <m:r>
                    <m:t>G</m:t>
                  </m:r>
                </m:sub>
              </m:sSub>
            </m:num>
            <m:den>
              <m:r>
                <m:t>H</m:t>
              </m:r>
            </m:den>
          </m:f>
          <m:r>
            <m:t>  </m:t>
          </m:r>
          <m:d>
            <m:dPr>
              <m:begChr m:val="("/>
              <m:endChr m:val=")"/>
              <m:sepChr m:val=""/>
              <m:grow/>
            </m:dPr>
            <m:e>
              <m:r>
                <m:t>18.17</m:t>
              </m:r>
            </m:e>
          </m:d>
        </m:oMath>
      </m:oMathPara>
      <w:bookmarkEnd w:id="854"/>
    </w:p>
    <w:bookmarkEnd w:id="855"/>
    <w:bookmarkStart w:id="858" w:name="fundamentverdrehung"/>
    <w:p>
      <w:pPr>
        <w:pStyle w:val="berschrift5"/>
      </w:pPr>
      <w:r>
        <w:t xml:space="preserve">18.2.5.1.2 Fundamentverdrehung</w:t>
      </w:r>
    </w:p>
    <w:p>
      <w:pPr>
        <w:pStyle w:val="FirstParagraph"/>
      </w:pPr>
      <w:r>
        <w:t xml:space="preserve">Infolge elastischer Lagerung resultiert die Fundamentverdrehung:</w:t>
      </w:r>
    </w:p>
    <w:p>
      <w:pPr>
        <w:pStyle w:val="Textkrper"/>
      </w:pPr>
      <w:bookmarkStart w:id="856" w:name="eq-ekv_rayleigh_drehfeder"/>
      <m:oMathPara>
        <m:oMathParaPr>
          <m:jc m:val="center"/>
        </m:oMathParaPr>
        <m:oMath>
          <m:sSub>
            <m:e>
              <m:r>
                <m:t>k</m:t>
              </m:r>
            </m:e>
            <m:sub>
              <m:r>
                <m:t>φ</m:t>
              </m:r>
            </m:sub>
          </m:sSub>
          <m:r>
            <m:rPr>
              <m:sty m:val="p"/>
            </m:rPr>
            <m:t>=</m:t>
          </m:r>
          <m:f>
            <m:fPr>
              <m:type m:val="bar"/>
            </m:fPr>
            <m:num>
              <m:r>
                <m:t>M</m:t>
              </m:r>
            </m:num>
            <m:den>
              <m:r>
                <m:t>φ</m:t>
              </m:r>
            </m:den>
          </m:f>
          <m:r>
            <m:t>  </m:t>
          </m:r>
          <m:d>
            <m:dPr>
              <m:begChr m:val="("/>
              <m:endChr m:val=")"/>
              <m:sepChr m:val=""/>
              <m:grow/>
            </m:dPr>
            <m:e>
              <m:r>
                <m:t>18.18</m:t>
              </m:r>
            </m:e>
          </m:d>
        </m:oMath>
      </m:oMathPara>
      <w:bookmarkEnd w:id="856"/>
    </w:p>
    <w:p>
      <w:pPr>
        <w:pStyle w:val="FirstParagraph"/>
      </w:pPr>
      <w:r>
        <w:t xml:space="preserve">Das Biegemoment resultiert aus</w:t>
      </w:r>
      <w:r>
        <w:t xml:space="preserve"> </w:t>
      </w:r>
      <m:oMath>
        <m:r>
          <m:t>F</m:t>
        </m:r>
        <m:r>
          <m:rPr>
            <m:sty m:val="p"/>
          </m:rPr>
          <m:t>=</m:t>
        </m:r>
        <m:r>
          <m:t>1</m:t>
        </m:r>
      </m:oMath>
      <w:r>
        <w:t xml:space="preserve"> </w:t>
      </w:r>
      <w:r>
        <w:t xml:space="preserve">mit entsprechendem Hebelarm. Die Verdrehung folgt aus der Kopfverschiebung verteilt an die Systemhöhe. Gleiche Winkelbetrachtung wie bei dem Schubwinkel.</w:t>
      </w:r>
      <w:r>
        <w:t xml:space="preserve"> </w:t>
      </w:r>
      <w:r>
        <w:t xml:space="preserve">Mit</w:t>
      </w:r>
      <w:r>
        <w:t xml:space="preserve"> </w:t>
      </w:r>
      <m:oMath>
        <m:r>
          <m:t>M</m:t>
        </m:r>
        <m:r>
          <m:rPr>
            <m:sty m:val="p"/>
          </m:rPr>
          <m:t>=</m:t>
        </m:r>
        <m:r>
          <m:t>1</m:t>
        </m:r>
        <m:r>
          <m:rPr>
            <m:sty m:val="p"/>
          </m:rPr>
          <m:t>⋅</m:t>
        </m:r>
        <m:r>
          <m:t>H</m:t>
        </m:r>
      </m:oMath>
      <w:r>
        <w:t xml:space="preserve"> </w:t>
      </w:r>
      <w:r>
        <w:t xml:space="preserve">und</w:t>
      </w:r>
      <w:r>
        <w:t xml:space="preserve"> </w:t>
      </w:r>
      <m:oMath>
        <m:r>
          <m:t>φ</m:t>
        </m:r>
        <m:r>
          <m:rPr>
            <m:sty m:val="p"/>
          </m:rPr>
          <m:t>=</m:t>
        </m:r>
        <m:f>
          <m:fPr>
            <m:type m:val="bar"/>
          </m:fPr>
          <m:num>
            <m:sSub>
              <m:e>
                <m:r>
                  <m:t>u</m:t>
                </m:r>
              </m:e>
              <m:sub>
                <m:r>
                  <m:t>φ</m:t>
                </m:r>
              </m:sub>
            </m:sSub>
          </m:num>
          <m:den>
            <m:r>
              <m:t>H</m:t>
            </m:r>
          </m:den>
        </m:f>
      </m:oMath>
    </w:p>
    <w:p>
      <w:pPr>
        <w:pStyle w:val="Textkrper"/>
      </w:pPr>
      <w:bookmarkStart w:id="857" w:name="eq-ekv_rayleigh_anteil_u_phi"/>
      <m:oMathPara>
        <m:oMathParaPr>
          <m:jc m:val="center"/>
        </m:oMathParaPr>
        <m:oMath>
          <m:sSub>
            <m:e>
              <m:r>
                <m:t>u</m:t>
              </m:r>
            </m:e>
            <m:sub>
              <m:r>
                <m:t>φ</m:t>
              </m:r>
            </m:sub>
          </m:sSub>
          <m:r>
            <m:rPr>
              <m:sty m:val="p"/>
            </m:rPr>
            <m:t>=</m:t>
          </m:r>
          <m:f>
            <m:fPr>
              <m:type m:val="bar"/>
            </m:fPr>
            <m:num>
              <m:sSup>
                <m:e>
                  <m:r>
                    <m:t>H</m:t>
                  </m:r>
                </m:e>
                <m:sup>
                  <m:r>
                    <m:t>2</m:t>
                  </m:r>
                </m:sup>
              </m:sSup>
            </m:num>
            <m:den>
              <m:sSub>
                <m:e>
                  <m:r>
                    <m:t>k</m:t>
                  </m:r>
                </m:e>
                <m:sub>
                  <m:r>
                    <m:t>φ</m:t>
                  </m:r>
                </m:sub>
              </m:sSub>
            </m:den>
          </m:f>
          <m:r>
            <m:t>  </m:t>
          </m:r>
          <m:d>
            <m:dPr>
              <m:begChr m:val="("/>
              <m:endChr m:val=")"/>
              <m:sepChr m:val=""/>
              <m:grow/>
            </m:dPr>
            <m:e>
              <m:r>
                <m:t>18.19</m:t>
              </m:r>
            </m:e>
          </m:d>
        </m:oMath>
      </m:oMathPara>
      <w:bookmarkEnd w:id="857"/>
    </w:p>
    <w:p>
      <w:pPr>
        <w:pStyle w:val="FirstParagraph"/>
      </w:pPr>
      <m:oMath>
        <m:sSub>
          <m:e>
            <m:r>
              <m:t>u</m:t>
            </m:r>
          </m:e>
          <m:sub>
            <m:r>
              <m:t>φ</m:t>
            </m:r>
          </m:sub>
        </m:sSub>
        <m:r>
          <m:rPr>
            <m:sty m:val="p"/>
          </m:rPr>
          <m:t>=</m:t>
        </m:r>
        <m:r>
          <m:rPr>
            <m:nor/>
            <m:sty m:val="p"/>
          </m:rPr>
          <m:t>Anteil an Gesamtverformung</m:t>
        </m:r>
      </m:oMath>
    </w:p>
    <w:bookmarkEnd w:id="858"/>
    <w:bookmarkStart w:id="861" w:name="biegeverformung"/>
    <w:p>
      <w:pPr>
        <w:pStyle w:val="berschrift5"/>
      </w:pPr>
      <w:r>
        <w:t xml:space="preserve">18.2.5.1.3 Biegeverformung</w:t>
      </w:r>
    </w:p>
    <w:p>
      <w:pPr>
        <w:pStyle w:val="FirstParagraph"/>
      </w:pPr>
      <w:r>
        <w:t xml:space="preserve">Für die Biegeverformung gilt folgendes:</w:t>
      </w:r>
    </w:p>
    <w:p>
      <w:pPr>
        <w:pStyle w:val="Textkrper"/>
      </w:pPr>
      <w:bookmarkStart w:id="859" w:name="eq-ekv_rayleigh_u_B"/>
      <m:oMathPara>
        <m:oMathParaPr>
          <m:jc m:val="center"/>
        </m:oMathParaPr>
        <m:oMath>
          <m:sSub>
            <m:e>
              <m:r>
                <m:t>u</m:t>
              </m:r>
            </m:e>
            <m:sub>
              <m:r>
                <m:t>B</m:t>
              </m:r>
            </m:sub>
          </m:sSub>
          <m:r>
            <m:rPr>
              <m:sty m:val="p"/>
            </m:rPr>
            <m:t>=</m:t>
          </m:r>
          <m:f>
            <m:fPr>
              <m:type m:val="bar"/>
            </m:fPr>
            <m:num>
              <m:r>
                <m:t>F</m:t>
              </m:r>
            </m:num>
            <m:den>
              <m:r>
                <m:t>k</m:t>
              </m:r>
            </m:den>
          </m:f>
          <m:r>
            <m:t>  </m:t>
          </m:r>
          <m:d>
            <m:dPr>
              <m:begChr m:val="("/>
              <m:endChr m:val=")"/>
              <m:sepChr m:val=""/>
              <m:grow/>
            </m:dPr>
            <m:e>
              <m:r>
                <m:t>18.20</m:t>
              </m:r>
            </m:e>
          </m:d>
        </m:oMath>
      </m:oMathPara>
      <w:bookmarkEnd w:id="859"/>
    </w:p>
    <w:p>
      <w:pPr>
        <w:pStyle w:val="FirstParagraph"/>
      </w:pPr>
      <w:r>
        <w:t xml:space="preserve">Die Steifigkeit für den eingespannten Kragarm:</w:t>
      </w:r>
    </w:p>
    <w:p>
      <w:pPr>
        <w:pStyle w:val="Textkrper"/>
      </w:pPr>
      <w:bookmarkStart w:id="860" w:name="eq-ekv_rayleigh_k"/>
      <m:oMathPara>
        <m:oMathParaPr>
          <m:jc m:val="center"/>
        </m:oMathParaPr>
        <m:oMath>
          <m:r>
            <m:t>k</m:t>
          </m:r>
          <m:r>
            <m:rPr>
              <m:sty m:val="p"/>
            </m:rPr>
            <m:t>=</m:t>
          </m:r>
          <m:f>
            <m:fPr>
              <m:type m:val="bar"/>
            </m:fPr>
            <m:num>
              <m:r>
                <m:t>3</m:t>
              </m:r>
              <m:r>
                <m:rPr>
                  <m:sty m:val="p"/>
                </m:rPr>
                <m:t>⋅</m:t>
              </m:r>
              <m:r>
                <m:t>E</m:t>
              </m:r>
              <m:r>
                <m:t>I</m:t>
              </m:r>
            </m:num>
            <m:den>
              <m:sSup>
                <m:e>
                  <m:r>
                    <m:t>H</m:t>
                  </m:r>
                </m:e>
                <m:sup>
                  <m:r>
                    <m:t>3</m:t>
                  </m:r>
                </m:sup>
              </m:sSup>
            </m:den>
          </m:f>
          <m:r>
            <m:t>  </m:t>
          </m:r>
          <m:d>
            <m:dPr>
              <m:begChr m:val="("/>
              <m:endChr m:val=")"/>
              <m:sepChr m:val=""/>
              <m:grow/>
            </m:dPr>
            <m:e>
              <m:r>
                <m:t>18.21</m:t>
              </m:r>
            </m:e>
          </m:d>
        </m:oMath>
      </m:oMathPara>
      <w:bookmarkEnd w:id="860"/>
    </w:p>
    <w:bookmarkEnd w:id="861"/>
    <w:bookmarkEnd w:id="862"/>
    <w:bookmarkStart w:id="867" w:name="nachgiebigkeiten"/>
    <w:p>
      <w:pPr>
        <w:pStyle w:val="berschrift4"/>
      </w:pPr>
      <w:r>
        <w:t xml:space="preserve">18.2.5.2 Nachgiebigkeiten</w:t>
      </w:r>
    </w:p>
    <w:p>
      <w:pPr>
        <w:pStyle w:val="FirstParagraph"/>
      </w:pPr>
      <w:r>
        <w:t xml:space="preserve">Wir wissen nun, welchen Einfluss die Fundamentverdrehung, sowie die Schubverformung auf den Rayleigh-Quotienten hat. Nun gilt es die Federsteifigkeit zu definieren.</w:t>
      </w:r>
    </w:p>
    <w:bookmarkStart w:id="863" w:name="schubverformung-1"/>
    <w:p>
      <w:pPr>
        <w:pStyle w:val="berschrift5"/>
      </w:pPr>
      <w:r>
        <w:t xml:space="preserve">18.2.5.2.1 Schubverformung</w:t>
      </w:r>
    </w:p>
    <w:p>
      <w:pPr>
        <w:pStyle w:val="FirstParagraph"/>
      </w:pPr>
      <w:r>
        <w:t xml:space="preserve">Dabei gilt, die Schubsteifigkeit wird um den gleichen Faktor wie die Biegesteifigkeit abgemindert, um das Rissverhalten zu berücksichtigen.</w:t>
      </w:r>
    </w:p>
    <w:p>
      <w:pPr>
        <w:pStyle w:val="Textkrper"/>
      </w:pPr>
    </w:p>
    <w:p>
      <w:pPr>
        <w:pStyle w:val="Textkrper"/>
      </w:pPr>
    </w:p>
    <w:p>
      <w:pPr>
        <w:pStyle w:val="Textkrper"/>
      </w:pPr>
    </w:p>
    <w:p>
      <w:pPr>
        <w:pStyle w:val="Textkrper"/>
      </w:pPr>
    </w:p>
    <w:p>
      <w:pPr>
        <w:pStyle w:val="Textkrper"/>
      </w:pPr>
    </w:p>
    <w:p>
      <w:pPr>
        <w:pStyle w:val="Textkrper"/>
      </w:pPr>
      <w:r>
        <w:t xml:space="preserve">Schubsteifigkeit der Tragwand:</w:t>
      </w:r>
    </w:p>
    <w:p>
      <w:pPr>
        <w:pStyle w:val="Textkrper"/>
      </w:pPr>
    </w:p>
    <w:p>
      <w:pPr>
        <w:pStyle w:val="Textkrper"/>
      </w:pPr>
    </w:p>
    <w:p>
      <w:pPr>
        <w:pStyle w:val="Textkrper"/>
      </w:pPr>
      <w:r>
        <w:t xml:space="preserve">Verformungsanteil durch die Querkraft:</w:t>
      </w:r>
    </w:p>
    <w:p>
      <w:pPr>
        <w:pStyle w:val="Textkrper"/>
      </w:pPr>
    </w:p>
    <w:bookmarkEnd w:id="863"/>
    <w:bookmarkStart w:id="864" w:name="fundamentverdrehung-1"/>
    <w:p>
      <w:pPr>
        <w:pStyle w:val="berschrift5"/>
      </w:pPr>
      <w:r>
        <w:t xml:space="preserve">18.2.5.2.2 Fundamentverdrehung</w:t>
      </w:r>
    </w:p>
    <w:p>
      <w:pPr>
        <w:pStyle w:val="FirstParagraph"/>
      </w:pPr>
      <w:r>
        <w:t xml:space="preserve">Sowie wird die Fundamentsteifigkeit nach</w:t>
      </w:r>
      <w:r>
        <w:t xml:space="preserve"> </w:t>
      </w:r>
      <w:r>
        <w:t xml:space="preserve">Schweizerischer Ingenieur- und Architektenverein (SIA) (</w:t>
      </w:r>
      <w:hyperlink w:anchor="ref-SIA269/8">
        <w:r>
          <w:rPr>
            <w:rStyle w:val="Hyperlink"/>
          </w:rPr>
          <w:t xml:space="preserve">2017</w:t>
        </w:r>
      </w:hyperlink>
      <w:r>
        <w:t xml:space="preserve">)</w:t>
      </w:r>
      <w:r>
        <w:t xml:space="preserve"> </w:t>
      </w:r>
      <w:r>
        <w:t xml:space="preserve">Tabelle 7 ermittelt. Der Baugrund wird als locker gelagerter Sand angenommen. Effektive Werte sind aus geologischen Berichten zu entnehmen. Dabei ist die Baugrundklasse zu berücksichtigen:</w:t>
      </w:r>
    </w:p>
    <w:p>
      <w:pPr>
        <w:pStyle w:val="Textkrper"/>
      </w:pPr>
      <w:r>
        <w:t xml:space="preserve">Bodenkennwert nach Tabelle 6:</w:t>
      </w:r>
    </w:p>
    <w:p>
      <w:pPr>
        <w:pStyle w:val="Textkrper"/>
      </w:pPr>
    </w:p>
    <w:p>
      <w:pPr>
        <w:pStyle w:val="Textkrper"/>
      </w:pPr>
    </w:p>
    <w:p>
      <w:pPr>
        <w:pStyle w:val="Textkrper"/>
      </w:pPr>
      <w:r>
        <w:t xml:space="preserve">Drehfeder Baugrund nach Tabelle 7 und Tabelle 8</w:t>
      </w:r>
    </w:p>
    <w:p>
      <w:pPr>
        <w:pStyle w:val="Textkrper"/>
      </w:pPr>
    </w:p>
    <w:p>
      <w:pPr>
        <w:pStyle w:val="Textkrper"/>
      </w:pPr>
    </w:p>
    <w:p>
      <w:pPr>
        <w:pStyle w:val="Textkrper"/>
      </w:pPr>
    </w:p>
    <w:p>
      <w:pPr>
        <w:pStyle w:val="Textkrper"/>
      </w:pPr>
    </w:p>
    <w:p>
      <w:pPr>
        <w:pStyle w:val="Textkrper"/>
      </w:pPr>
      <w:r>
        <w:t xml:space="preserve">Multiplikationsfaktor zur Berücksichtigung der Einspannung:</w:t>
      </w:r>
    </w:p>
    <w:p>
      <w:pPr>
        <w:pStyle w:val="Textkrper"/>
      </w:pPr>
    </w:p>
    <w:p>
      <w:pPr>
        <w:pStyle w:val="Textkrper"/>
      </w:pPr>
    </w:p>
    <w:p>
      <w:pPr>
        <w:pStyle w:val="Textkrper"/>
      </w:pPr>
    </w:p>
    <w:p>
      <w:pPr>
        <w:pStyle w:val="Textkrper"/>
      </w:pPr>
    </w:p>
    <w:p>
      <w:pPr>
        <w:pStyle w:val="Textkrper"/>
      </w:pPr>
    </w:p>
    <w:p>
      <w:pPr>
        <w:pStyle w:val="Textkrper"/>
      </w:pPr>
      <w:r>
        <w:t xml:space="preserve">Drehfeder unter Berücksichtigung der Einspannung:</w:t>
      </w:r>
    </w:p>
    <w:p>
      <w:pPr>
        <w:pStyle w:val="Textkrper"/>
      </w:pPr>
    </w:p>
    <w:p>
      <w:pPr>
        <w:pStyle w:val="Textkrper"/>
      </w:pPr>
      <w:r>
        <w:t xml:space="preserve">In</w:t>
      </w:r>
      <w:r>
        <w:t xml:space="preserve"> </w:t>
      </w:r>
      <w:hyperlink w:anchor="eq-ekv_rayleigh_anteil_u_phi">
        <w:r>
          <w:rPr>
            <w:rStyle w:val="Hyperlink"/>
          </w:rPr>
          <w:t xml:space="preserve">Gleichung 18.19</w:t>
        </w:r>
      </w:hyperlink>
      <w:r>
        <w:t xml:space="preserve"> </w:t>
      </w:r>
      <w:r>
        <w:t xml:space="preserve">eingesetzt:</w:t>
      </w:r>
    </w:p>
    <w:p>
      <w:pPr>
        <w:pStyle w:val="Textkrper"/>
      </w:pPr>
    </w:p>
    <w:bookmarkEnd w:id="864"/>
    <w:bookmarkStart w:id="865" w:name="biegeverformung-1"/>
    <w:p>
      <w:pPr>
        <w:pStyle w:val="berschrift5"/>
      </w:pPr>
      <w:r>
        <w:t xml:space="preserve">18.2.5.2.3 Biegeverformung</w:t>
      </w:r>
    </w:p>
    <w:p>
      <w:pPr>
        <w:pStyle w:val="FirstParagraph"/>
      </w:pPr>
    </w:p>
    <w:p>
      <w:pPr>
        <w:pStyle w:val="Textkrper"/>
      </w:pPr>
    </w:p>
    <w:bookmarkEnd w:id="865"/>
    <w:bookmarkStart w:id="866" w:name="totale-deformation"/>
    <w:p>
      <w:pPr>
        <w:pStyle w:val="berschrift5"/>
      </w:pPr>
      <w:r>
        <w:t xml:space="preserve">18.2.5.2.4 Totale Deformation</w:t>
      </w:r>
    </w:p>
    <w:p>
      <w:pPr>
        <w:pStyle w:val="FirstParagraph"/>
      </w:pPr>
    </w:p>
    <w:p>
      <w:pPr>
        <w:pStyle w:val="Textkrper"/>
      </w:pPr>
    </w:p>
    <w:p>
      <w:pPr>
        <w:pStyle w:val="Textkrper"/>
      </w:pPr>
      <w:r>
        <w:t xml:space="preserve">Eingesetzt in</w:t>
      </w:r>
      <w:r>
        <w:t xml:space="preserve"> </w:t>
      </w:r>
      <w:hyperlink w:anchor="eq-ekv_rayleigh_eigenkreisfreq_drehfeder">
        <w:r>
          <w:rPr>
            <w:rStyle w:val="Hyperlink"/>
          </w:rPr>
          <w:t xml:space="preserve">Gleichung 18.13</w:t>
        </w:r>
      </w:hyperlink>
      <w:r>
        <w:t xml:space="preserve">:</w:t>
      </w:r>
    </w:p>
    <w:p>
      <w:pPr>
        <w:pStyle w:val="Textkrper"/>
      </w:pPr>
    </w:p>
    <w:p>
      <w:pPr>
        <w:pStyle w:val="Textkrper"/>
      </w:pPr>
    </w:p>
    <w:p>
      <w:pPr>
        <w:pStyle w:val="Textkrper"/>
      </w:pPr>
    </w:p>
    <w:p>
      <w:pPr>
        <w:pStyle w:val="Textkrper"/>
      </w:pPr>
    </w:p>
    <w:bookmarkEnd w:id="866"/>
    <w:bookmarkEnd w:id="867"/>
    <w:bookmarkStart w:id="868" w:name="bemessungsspektrum-2"/>
    <w:p>
      <w:pPr>
        <w:pStyle w:val="berschrift4"/>
      </w:pPr>
      <w:r>
        <w:t xml:space="preserve">18.2.5.3 Bemessungsspektrum</w:t>
      </w: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r>
                <m:t>S</m:t>
              </m:r>
              <m:r>
                <m:rPr>
                  <m:sty m:val="p"/>
                </m:rPr>
                <m:t>=</m:t>
              </m:r>
              <m:r>
                <m:t>1.2</m:t>
              </m:r>
            </m:oMath>
          </w:p>
        </w:tc>
        <w:tc>
          <w:tcPr/>
          <w:p>
            <w:pPr>
              <w:pStyle w:val="Compact"/>
              <w:jc w:val="left"/>
            </w:pPr>
            <m:oMath>
              <m:sSub>
                <m:e>
                  <m:r>
                    <m:t>T</m:t>
                  </m:r>
                </m:e>
                <m:sub>
                  <m:r>
                    <m:t>B</m:t>
                  </m:r>
                </m:sub>
              </m:sSub>
              <m:r>
                <m:rPr>
                  <m:sty m:val="p"/>
                </m:rPr>
                <m:t>=</m:t>
              </m:r>
              <m:r>
                <m:t>0.08</m:t>
              </m:r>
              <m:r>
                <m:rPr>
                  <m:nor/>
                  <m:sty m:val="p"/>
                </m:rPr>
                <m:t>s</m:t>
              </m:r>
            </m:oMath>
          </w:p>
        </w:tc>
      </w:tr>
      <w:tr>
        <w:tc>
          <w:tcPr/>
          <w:p>
            <w:pPr>
              <w:pStyle w:val="Compact"/>
              <w:jc w:val="left"/>
            </w:pPr>
            <m:oMath>
              <m:sSub>
                <m:e>
                  <m:r>
                    <m:t>T</m:t>
                  </m:r>
                </m:e>
                <m:sub>
                  <m:r>
                    <m:t>C</m:t>
                  </m:r>
                </m:sub>
              </m:sSub>
              <m:r>
                <m:rPr>
                  <m:sty m:val="p"/>
                </m:rPr>
                <m:t>=</m:t>
              </m:r>
              <m:r>
                <m:t>0.35</m:t>
              </m:r>
              <m:r>
                <m:rPr>
                  <m:nor/>
                  <m:sty m:val="p"/>
                </m:rPr>
                <m:t>s</m:t>
              </m:r>
            </m:oMath>
          </w:p>
        </w:tc>
        <w:tc>
          <w:tcPr/>
          <w:p>
            <w:pPr>
              <w:pStyle w:val="Compact"/>
              <w:jc w:val="left"/>
            </w:pPr>
            <m:oMath>
              <m:sSub>
                <m:e>
                  <m:r>
                    <m:t>T</m:t>
                  </m:r>
                </m:e>
                <m:sub>
                  <m:r>
                    <m:t>D</m:t>
                  </m:r>
                </m:sub>
              </m:sSub>
              <m:r>
                <m:rPr>
                  <m:sty m:val="p"/>
                </m:rPr>
                <m:t>=</m:t>
              </m:r>
              <m:r>
                <m:t>2.0</m:t>
              </m:r>
              <m:r>
                <m:rPr>
                  <m:nor/>
                  <m:sty m:val="p"/>
                </m:rPr>
                <m:t>s</m:t>
              </m:r>
            </m:oMath>
          </w:p>
        </w:tc>
      </w:tr>
      <w:tr>
        <w:tc>
          <w:tcPr/>
          <w:p>
            <w:pPr>
              <w:pStyle w:val="Compact"/>
              <w:jc w:val="left"/>
            </w:pPr>
            <m:oMath>
              <m:sSub>
                <m:e>
                  <m:r>
                    <m:t>a</m:t>
                  </m:r>
                </m:e>
                <m:sub>
                  <m:r>
                    <m:t>g</m:t>
                  </m:r>
                  <m:r>
                    <m:t>d</m:t>
                  </m:r>
                </m:sub>
              </m:sSub>
              <m:r>
                <m:rPr>
                  <m:sty m:val="p"/>
                </m:rPr>
                <m:t>=</m:t>
              </m:r>
              <m:f>
                <m:fPr>
                  <m:type m:val="bar"/>
                </m:fPr>
                <m:num>
                  <m:r>
                    <m:t>1.0</m:t>
                  </m:r>
                  <m:r>
                    <m:rPr>
                      <m:nor/>
                      <m:sty m:val="p"/>
                    </m:rPr>
                    <m:t>m</m:t>
                  </m:r>
                </m:num>
                <m:den>
                  <m:sSup>
                    <m:e>
                      <m:r>
                        <m:rPr>
                          <m:nor/>
                          <m:sty m:val="p"/>
                        </m:rPr>
                        <m:t>s</m:t>
                      </m:r>
                    </m:e>
                    <m:sup>
                      <m:r>
                        <m:t>2</m:t>
                      </m:r>
                    </m:sup>
                  </m:sSup>
                </m:den>
              </m:f>
            </m:oMath>
          </w:p>
        </w:tc>
        <w:tc>
          <w:tcPr/>
          <w:p>
            <w:pPr>
              <w:pStyle w:val="Compact"/>
              <w:jc w:val="left"/>
            </w:pPr>
            <m:oMath>
              <m:r>
                <m:t>g</m:t>
              </m:r>
              <m:r>
                <m:rPr>
                  <m:sty m:val="p"/>
                </m:rPr>
                <m:t>=</m:t>
              </m:r>
              <m:f>
                <m:fPr>
                  <m:type m:val="bar"/>
                </m:fPr>
                <m:num>
                  <m:r>
                    <m:t>10.0</m:t>
                  </m:r>
                  <m:r>
                    <m:rPr>
                      <m:nor/>
                      <m:sty m:val="p"/>
                    </m:rPr>
                    <m:t>m</m:t>
                  </m:r>
                </m:num>
                <m:den>
                  <m:sSup>
                    <m:e>
                      <m:r>
                        <m:rPr>
                          <m:nor/>
                          <m:sty m:val="p"/>
                        </m:rPr>
                        <m:t>s</m:t>
                      </m:r>
                    </m:e>
                    <m:sup>
                      <m:r>
                        <m:t>2</m:t>
                      </m:r>
                    </m:sup>
                  </m:sSup>
                </m:den>
              </m:f>
            </m:oMath>
          </w:p>
        </w:tc>
      </w:tr>
      <w:tr>
        <w:tc>
          <w:tcPr/>
          <w:p>
            <w:pPr>
              <w:pStyle w:val="Compact"/>
              <w:jc w:val="left"/>
            </w:pPr>
            <m:oMath>
              <m:sSub>
                <m:e>
                  <m:r>
                    <m:t>γ</m:t>
                  </m:r>
                </m:e>
                <m:sub>
                  <m:r>
                    <m:t>f</m:t>
                  </m:r>
                </m:sub>
              </m:sSub>
              <m:r>
                <m:rPr>
                  <m:sty m:val="p"/>
                </m:rPr>
                <m:t>=</m:t>
              </m:r>
              <m:r>
                <m:t>1.0</m:t>
              </m:r>
            </m:oMath>
          </w:p>
        </w:tc>
        <w:tc>
          <w:tcPr/>
          <w:p>
            <w:pPr>
              <w:pStyle w:val="Compact"/>
              <w:jc w:val="left"/>
            </w:pPr>
            <m:oMath>
              <m:r>
                <m:t>q</m:t>
              </m:r>
              <m:r>
                <m:rPr>
                  <m:sty m:val="p"/>
                </m:rPr>
                <m:t>=</m:t>
              </m:r>
              <m:r>
                <m:t>2.0</m:t>
              </m:r>
            </m:oMath>
          </w:p>
        </w:tc>
      </w:tr>
    </w:tbl>
    <w:p>
      <w:pPr>
        <w:pStyle w:val="Textkrper"/>
      </w:pPr>
    </w:p>
    <w:p>
      <w:pPr>
        <w:pStyle w:val="Textkrper"/>
      </w:pPr>
    </w:p>
    <w:bookmarkEnd w:id="868"/>
    <w:bookmarkStart w:id="869" w:name="gesamt-ersatzkraft-1"/>
    <w:p>
      <w:pPr>
        <w:pStyle w:val="berschrift4"/>
      </w:pPr>
      <w:r>
        <w:t xml:space="preserve">18.2.5.4 Gesamt-Ersatzkraft</w:t>
      </w:r>
    </w:p>
    <w:p>
      <w:pPr>
        <w:pStyle w:val="FirstParagraph"/>
      </w:pPr>
      <w:r>
        <w:t xml:space="preserve">Das Vorgehen ist analog</w:t>
      </w:r>
      <w:r>
        <w:t xml:space="preserve"> </w:t>
      </w:r>
      <w:hyperlink w:anchor="eq-ekv_rayleigh_v_stock">
        <w:r>
          <w:rPr>
            <w:rStyle w:val="Hyperlink"/>
          </w:rPr>
          <w:t xml:space="preserve">Gleichung 18.6</w:t>
        </w:r>
      </w:hyperlink>
      <w:r>
        <w:t xml:space="preserve"> </w:t>
      </w:r>
      <w:r>
        <w:t xml:space="preserve">und Folgenden.</w:t>
      </w:r>
    </w:p>
    <w:p>
      <w:pPr>
        <w:pStyle w:val="Textkrper"/>
      </w:pPr>
    </w:p>
    <w:p>
      <w:pPr>
        <w:pStyle w:val="Textkrper"/>
      </w:pPr>
    </w:p>
    <w:p>
      <w:pPr>
        <w:pStyle w:val="Textkrper"/>
      </w:pPr>
      <w:r>
        <w:t xml:space="preserve">Im Vergleich mit der Lösung ohne Nachgiebigkeit verringert sich die Gesamt-Ersatzkraft um ca. 15 % und folglich die Schnittgrössen ebenfalls. Wenn die Eigenperiode im abfallenden Ast des Spektrums zu liegen kommt, ist die Berücksichtigung</w:t>
      </w:r>
      <w:r>
        <w:t xml:space="preserve"> </w:t>
      </w:r>
      <w:r>
        <w:t xml:space="preserve">der Nachgiebigkeiten eine wirtschaftliche Lösung.</w:t>
      </w: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sSub>
                <m:e>
                  <m:r>
                    <m:t>F</m:t>
                  </m:r>
                </m:e>
                <m:sub>
                  <m:r>
                    <m:t>y</m:t>
                  </m:r>
                  <m:r>
                    <m:t>1</m:t>
                  </m:r>
                </m:sub>
              </m:sSub>
              <m:r>
                <m:rPr>
                  <m:sty m:val="p"/>
                </m:rPr>
                <m:t>=</m:t>
              </m:r>
              <m:r>
                <m:t>1.68</m:t>
              </m:r>
              <m:r>
                <m:rPr>
                  <m:sty m:val="p"/>
                </m:rPr>
                <m:t>⋅</m:t>
              </m:r>
              <m:sSup>
                <m:e>
                  <m:r>
                    <m:t>10</m:t>
                  </m:r>
                </m:e>
                <m:sup>
                  <m:r>
                    <m:t>5</m:t>
                  </m:r>
                </m:sup>
              </m:sSup>
              <m:r>
                <m:rPr>
                  <m:nor/>
                  <m:sty m:val="p"/>
                </m:rPr>
                <m:t>N</m:t>
              </m:r>
            </m:oMath>
          </w:p>
        </w:tc>
        <w:tc>
          <w:tcPr/>
          <w:p>
            <w:pPr>
              <w:pStyle w:val="Compact"/>
              <w:jc w:val="left"/>
            </w:pPr>
            <m:oMath>
              <m:sSub>
                <m:e>
                  <m:r>
                    <m:t>F</m:t>
                  </m:r>
                </m:e>
                <m:sub>
                  <m:r>
                    <m:t>y</m:t>
                  </m:r>
                  <m:r>
                    <m:t>2</m:t>
                  </m:r>
                </m:sub>
              </m:sSub>
              <m:r>
                <m:rPr>
                  <m:sty m:val="p"/>
                </m:rPr>
                <m:t>=</m:t>
              </m:r>
              <m:r>
                <m:t>3.36</m:t>
              </m:r>
              <m:r>
                <m:rPr>
                  <m:sty m:val="p"/>
                </m:rPr>
                <m:t>⋅</m:t>
              </m:r>
              <m:sSup>
                <m:e>
                  <m:r>
                    <m:t>10</m:t>
                  </m:r>
                </m:e>
                <m:sup>
                  <m:r>
                    <m:t>5</m:t>
                  </m:r>
                </m:sup>
              </m:sSup>
              <m:r>
                <m:rPr>
                  <m:nor/>
                  <m:sty m:val="p"/>
                </m:rPr>
                <m:t>N</m:t>
              </m:r>
            </m:oMath>
          </w:p>
        </w:tc>
      </w:tr>
      <w:tr>
        <w:tc>
          <w:tcPr/>
          <w:p>
            <w:pPr>
              <w:pStyle w:val="Compact"/>
              <w:jc w:val="left"/>
            </w:pPr>
            <m:oMath>
              <m:sSub>
                <m:e>
                  <m:r>
                    <m:t>F</m:t>
                  </m:r>
                </m:e>
                <m:sub>
                  <m:r>
                    <m:t>y</m:t>
                  </m:r>
                  <m:r>
                    <m:t>3</m:t>
                  </m:r>
                </m:sub>
              </m:sSub>
              <m:r>
                <m:rPr>
                  <m:sty m:val="p"/>
                </m:rPr>
                <m:t>=</m:t>
              </m:r>
              <m:r>
                <m:t>4.74</m:t>
              </m:r>
              <m:r>
                <m:rPr>
                  <m:sty m:val="p"/>
                </m:rPr>
                <m:t>⋅</m:t>
              </m:r>
              <m:sSup>
                <m:e>
                  <m:r>
                    <m:t>10</m:t>
                  </m:r>
                </m:e>
                <m:sup>
                  <m:r>
                    <m:t>5</m:t>
                  </m:r>
                </m:sup>
              </m:sSup>
              <m:r>
                <m:rPr>
                  <m:nor/>
                  <m:sty m:val="p"/>
                </m:rPr>
                <m:t>N</m:t>
              </m:r>
            </m:oMath>
          </w:p>
        </w:tc>
        <w:tc>
          <w:tcPr/>
          <w:p>
            <w:pPr>
              <w:pStyle w:val="Compact"/>
            </w:pPr>
          </w:p>
        </w:tc>
      </w:tr>
    </w:tbl>
    <w:bookmarkEnd w:id="869"/>
    <w:bookmarkStart w:id="875" w:name="schnittgrössen-1"/>
    <w:p>
      <w:pPr>
        <w:pStyle w:val="berschrift4"/>
      </w:pPr>
      <w:r>
        <w:t xml:space="preserve">18.2.5.5 Schnittgrössen</w:t>
      </w:r>
    </w:p>
    <w:tbl>
      <w:tblPr>
        <w:tblStyle w:val="Table"/>
        <w:tblW w:type="pct" w:w="5000"/>
        <w:tblLook w:firstRow="0" w:lastRow="0" w:firstColumn="0" w:lastColumn="0" w:noHBand="0" w:noVBand="0" w:val="0000"/>
        <w:jc w:val="start"/>
      </w:tblPr>
      <w:tblGrid>
        <w:gridCol w:w="7920"/>
      </w:tblGrid>
      <w:tr>
        <w:tc>
          <w:tcPr/>
          <w:bookmarkStart w:id="874" w:name="fig-ekv_rayleigh_schnittgroessen_ug_dreh"/>
          <w:p>
            <w:pPr>
              <w:jc w:val="center"/>
            </w:pPr>
            <w:r>
              <w:drawing>
                <wp:inline>
                  <wp:extent cx="4162425" cy="3581400"/>
                  <wp:effectExtent b="0" l="0" r="0" t="0"/>
                  <wp:docPr descr="" title="" id="871" name="Picture"/>
                  <a:graphic>
                    <a:graphicData uri="http://schemas.openxmlformats.org/drawingml/2006/picture">
                      <pic:pic>
                        <pic:nvPicPr>
                          <pic:cNvPr descr="ekv_02_files/figure-docx/fig-ekv_rayleigh_schnittgroessen_ug_dreh-output-1.svg" id="872" name="Picture"/>
                          <pic:cNvPicPr>
                            <a:picLocks noChangeArrowheads="1" noChangeAspect="1"/>
                          </pic:cNvPicPr>
                        </pic:nvPicPr>
                        <pic:blipFill>
                          <a:blip r:embed="rId873">
                            <a:extLst>
                              <a:ext uri="{28A0092B-C50C-407E-A947-70E740481C1C}">
                                <a14:useLocalDpi xmlns:a14="http://schemas.microsoft.com/office/drawing/2010/main" val="0"/>
                              </a:ext>
                              <a:ext uri="{96DAC541-7B7A-43D3-8B79-37D633B846F1}">
                                <asvg:svgBlip xmlns:asvg="http://schemas.microsoft.com/office/drawing/2016/SVG/main" r:embed="rId870"/>
                              </a:ext>
                            </a:extLst>
                          </a:blip>
                          <a:stretch>
                            <a:fillRect/>
                          </a:stretch>
                        </pic:blipFill>
                        <pic:spPr bwMode="auto">
                          <a:xfrm>
                            <a:off x="0" y="0"/>
                            <a:ext cx="4162425" cy="35814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18.9: Maximale Schnittgrössen erweitert in das UG unter Berücksichtigung der Nachgiebigkeiten</w:t>
            </w:r>
          </w:p>
          <w:bookmarkEnd w:id="874"/>
        </w:tc>
      </w:tr>
    </w:tbl>
    <w:p>
      <w:pPr>
        <w:pStyle w:val="Textkrper"/>
      </w:pPr>
    </w:p>
    <w:p>
      <w:pPr>
        <w:pStyle w:val="Textkrper"/>
      </w:pPr>
    </w:p>
    <w:bookmarkEnd w:id="875"/>
    <w:bookmarkEnd w:id="876"/>
    <w:bookmarkStart w:id="878" w:name="reduktion-der-wandlänge"/>
    <w:p>
      <w:pPr>
        <w:pStyle w:val="berschrift3"/>
      </w:pPr>
      <w:r>
        <w:t xml:space="preserve">18.2.6 Reduktion der Wandlänge</w:t>
      </w:r>
    </w:p>
    <w:p>
      <w:pPr>
        <w:pStyle w:val="FirstParagraph"/>
      </w:pPr>
      <w:r>
        <w:t xml:space="preserve">Neben der Berücksichtigung der Nachgiebigkeit seitens Fundation und Schubverformungen, hat die Wandlänge einen wesentlichen Einfluss auf Ersatzkräfte. Die</w:t>
      </w:r>
      <w:r>
        <w:t xml:space="preserve"> </w:t>
      </w:r>
      <w:hyperlink w:anchor="tbl-ekv_rayleigh_wandlaengen">
        <w:r>
          <w:rPr>
            <w:rStyle w:val="Hyperlink"/>
          </w:rPr>
          <w:t xml:space="preserve">Tabelle 18.2</w:t>
        </w:r>
      </w:hyperlink>
      <w:r>
        <w:t xml:space="preserve"> </w:t>
      </w:r>
      <w:r>
        <w:t xml:space="preserve">zeigt den Einfluss der Wandlänge</w:t>
      </w:r>
      <w:r>
        <w:t xml:space="preserve"> </w:t>
      </w:r>
      <m:oMath>
        <m:sSub>
          <m:e>
            <m:r>
              <m:t>L</m:t>
            </m:r>
          </m:e>
          <m:sub>
            <m:r>
              <m:t>w</m:t>
            </m:r>
            <m:r>
              <m:t>3</m:t>
            </m:r>
          </m:sub>
        </m:sSub>
      </m:oMath>
      <w:r>
        <w:t xml:space="preserve"> </w:t>
      </w:r>
      <w:r>
        <w:t xml:space="preserve">auf die Erdbebenersatzkräfte. Als obere Grenze gilt die Bedingung aus</w:t>
      </w:r>
      <w:r>
        <w:t xml:space="preserve"> </w:t>
      </w:r>
      <w:r>
        <w:t xml:space="preserve">Schweizerischer Ingenieur- und Architektenverein (SIA) (</w:t>
      </w:r>
      <w:hyperlink w:anchor="ref-SIA261_2020">
        <w:r>
          <w:rPr>
            <w:rStyle w:val="Hyperlink"/>
          </w:rPr>
          <w:t xml:space="preserve">2020</w:t>
        </w:r>
      </w:hyperlink>
      <w:r>
        <w:t xml:space="preserve">)</w:t>
      </w:r>
      <w:r>
        <w:t xml:space="preserve"> </w:t>
      </w:r>
      <w:r>
        <w:t xml:space="preserve">Ziff. 16.5.2.1, die Grundschwingzeit darf</w:t>
      </w:r>
      <w:r>
        <w:t xml:space="preserve"> </w:t>
      </w:r>
      <m:oMath>
        <m:r>
          <m:t>4</m:t>
        </m:r>
        <m:r>
          <m:rPr>
            <m:sty m:val="p"/>
          </m:rPr>
          <m:t>⋅</m:t>
        </m:r>
        <m:sSub>
          <m:e>
            <m:r>
              <m:t>T</m:t>
            </m:r>
          </m:e>
          <m:sub>
            <m:r>
              <m:t>c</m:t>
            </m:r>
          </m:sub>
        </m:sSub>
      </m:oMath>
      <w:r>
        <w:t xml:space="preserve"> </w:t>
      </w:r>
      <w:r>
        <w:t xml:space="preserve">nicht überschreiten.</w:t>
      </w:r>
    </w:p>
    <w:bookmarkStart w:id="877" w:name="tbl-ekv_rayleigh_wandlaengen"/>
    <w:p>
      <w:pPr>
        <w:pStyle w:val="TableCaption"/>
      </w:pPr>
      <w:r>
        <w:t xml:space="preserve">Tabelle 18.2: Einfluss der Wandlänge auf die Ersatzkräfte und Grundschwingzeit</w:t>
      </w:r>
    </w:p>
    <w:tbl>
      <w:tblPr>
        <w:tblStyle w:val="Table"/>
        <w:tblW w:type="auto" w:w="0"/>
        <w:tblLook w:firstRow="1" w:lastRow="0" w:firstColumn="0" w:lastColumn="0" w:noHBand="0" w:noVBand="0" w:val="0020"/>
        <w:jc w:val="start"/>
        <w:tblCaption w:val="Tabelle 18.2: Einfluss der Wandlänge auf die Ersatzkräfte und Grundschwingzeit"/>
      </w:tblPr>
      <w:tblGrid>
        <w:gridCol w:w="1980"/>
        <w:gridCol w:w="1980"/>
        <w:gridCol w:w="1980"/>
        <w:gridCol w:w="1980"/>
      </w:tblGrid>
      <w:tr>
        <w:trPr>
          <w:tblHeader w:val="true"/>
        </w:trPr>
        <w:tc>
          <w:tcPr/>
          <w:p>
            <w:pPr>
              <w:pStyle w:val="Compact"/>
            </w:pPr>
          </w:p>
        </w:tc>
        <w:tc>
          <w:tcPr/>
          <w:p>
            <w:pPr>
              <w:pStyle w:val="Compact"/>
              <w:jc w:val="left"/>
            </w:pPr>
            <m:oMath>
              <m:r>
                <m:t>5</m:t>
              </m:r>
            </m:oMath>
            <w:r>
              <w:t xml:space="preserve"> </w:t>
            </w:r>
            <w:r>
              <w:t xml:space="preserve">m</w:t>
            </w:r>
          </w:p>
        </w:tc>
        <w:tc>
          <w:tcPr/>
          <w:p>
            <w:pPr>
              <w:pStyle w:val="Compact"/>
              <w:jc w:val="left"/>
            </w:pPr>
            <m:oMath>
              <m:r>
                <m:t>4</m:t>
              </m:r>
            </m:oMath>
            <w:r>
              <w:t xml:space="preserve"> </w:t>
            </w:r>
            <w:r>
              <w:t xml:space="preserve">m</w:t>
            </w:r>
          </w:p>
        </w:tc>
        <w:tc>
          <w:tcPr/>
          <w:p>
            <w:pPr>
              <w:pStyle w:val="Compact"/>
              <w:jc w:val="left"/>
            </w:pPr>
            <m:oMath>
              <m:r>
                <m:t>3</m:t>
              </m:r>
            </m:oMath>
            <w:r>
              <w:t xml:space="preserve"> </w:t>
            </w:r>
            <w:r>
              <w:t xml:space="preserve">m</w:t>
            </w:r>
          </w:p>
        </w:tc>
      </w:tr>
      <w:tr>
        <w:tc>
          <w:tcPr/>
          <w:p>
            <w:pPr>
              <w:pStyle w:val="Compact"/>
              <w:jc w:val="left"/>
            </w:pPr>
            <m:oMath>
              <m:sSub>
                <m:e>
                  <m:r>
                    <m:t>F</m:t>
                  </m:r>
                </m:e>
                <m:sub>
                  <m:r>
                    <m:t>d</m:t>
                  </m:r>
                </m:sub>
              </m:sSub>
            </m:oMath>
          </w:p>
        </w:tc>
        <w:tc>
          <w:tcPr/>
          <w:p>
            <w:pPr>
              <w:pStyle w:val="Compact"/>
              <w:jc w:val="left"/>
            </w:pPr>
            <m:oMath>
              <m:r>
                <m:t>1128.4</m:t>
              </m:r>
            </m:oMath>
            <w:r>
              <w:t xml:space="preserve"> </w:t>
            </w:r>
            <w:r>
              <w:t xml:space="preserve">kN</w:t>
            </w:r>
          </w:p>
        </w:tc>
        <w:tc>
          <w:tcPr/>
          <w:p>
            <w:pPr>
              <w:pStyle w:val="Compact"/>
              <w:jc w:val="left"/>
            </w:pPr>
            <m:oMath>
              <m:r>
                <m:t>803.50</m:t>
              </m:r>
            </m:oMath>
            <w:r>
              <w:t xml:space="preserve"> </w:t>
            </w:r>
            <w:r>
              <w:t xml:space="preserve">kN</w:t>
            </w:r>
          </w:p>
        </w:tc>
        <w:tc>
          <w:tcPr/>
          <w:p>
            <w:pPr>
              <w:pStyle w:val="Compact"/>
              <w:jc w:val="left"/>
            </w:pPr>
            <m:oMath>
              <m:r>
                <m:t>519.28</m:t>
              </m:r>
            </m:oMath>
            <w:r>
              <w:t xml:space="preserve"> </w:t>
            </w:r>
            <w:r>
              <w:t xml:space="preserve">kN</w:t>
            </w:r>
          </w:p>
        </w:tc>
      </w:tr>
      <w:tr>
        <w:tc>
          <w:tcPr/>
          <w:p>
            <w:pPr>
              <w:pStyle w:val="Compact"/>
              <w:jc w:val="left"/>
            </w:pPr>
            <m:oMath>
              <m:sSub>
                <m:e>
                  <m:r>
                    <m:t>F</m:t>
                  </m:r>
                </m:e>
                <m:sub>
                  <m:r>
                    <m:t>3</m:t>
                  </m:r>
                  <m:r>
                    <m:t>d</m:t>
                  </m:r>
                </m:sub>
              </m:sSub>
            </m:oMath>
          </w:p>
        </w:tc>
        <w:tc>
          <w:tcPr/>
          <w:p>
            <w:pPr>
              <w:pStyle w:val="Compact"/>
              <w:jc w:val="left"/>
            </w:pPr>
            <m:oMath>
              <m:r>
                <m:t>546.50</m:t>
              </m:r>
            </m:oMath>
            <w:r>
              <w:t xml:space="preserve"> </w:t>
            </w:r>
            <w:r>
              <w:t xml:space="preserve">kN</w:t>
            </w:r>
          </w:p>
        </w:tc>
        <w:tc>
          <w:tcPr/>
          <w:p>
            <w:pPr>
              <w:pStyle w:val="Compact"/>
              <w:jc w:val="left"/>
            </w:pPr>
            <m:oMath>
              <m:r>
                <m:t>390.06</m:t>
              </m:r>
            </m:oMath>
            <w:r>
              <w:t xml:space="preserve"> </w:t>
            </w:r>
            <w:r>
              <w:t xml:space="preserve">kN</w:t>
            </w:r>
          </w:p>
        </w:tc>
        <w:tc>
          <w:tcPr/>
          <w:p>
            <w:pPr>
              <w:pStyle w:val="Compact"/>
              <w:jc w:val="left"/>
            </w:pPr>
            <m:oMath>
              <m:r>
                <m:t>252.66</m:t>
              </m:r>
            </m:oMath>
            <w:r>
              <w:t xml:space="preserve"> </w:t>
            </w:r>
            <w:r>
              <w:t xml:space="preserve">kN</w:t>
            </w:r>
          </w:p>
        </w:tc>
      </w:tr>
      <w:tr>
        <w:tc>
          <w:tcPr/>
          <w:p>
            <w:pPr>
              <w:pStyle w:val="Compact"/>
              <w:jc w:val="left"/>
            </w:pPr>
            <m:oMath>
              <m:sSub>
                <m:e>
                  <m:r>
                    <m:t>F</m:t>
                  </m:r>
                </m:e>
                <m:sub>
                  <m:r>
                    <m:t>2</m:t>
                  </m:r>
                  <m:r>
                    <m:t>d</m:t>
                  </m:r>
                </m:sub>
              </m:sSub>
            </m:oMath>
          </w:p>
        </w:tc>
        <w:tc>
          <w:tcPr/>
          <w:p>
            <w:pPr>
              <w:pStyle w:val="Compact"/>
              <w:jc w:val="left"/>
            </w:pPr>
            <m:oMath>
              <m:r>
                <m:t>387.88</m:t>
              </m:r>
            </m:oMath>
            <w:r>
              <w:t xml:space="preserve"> </w:t>
            </w:r>
            <w:r>
              <w:t xml:space="preserve">kN</w:t>
            </w:r>
          </w:p>
        </w:tc>
        <w:tc>
          <w:tcPr/>
          <w:p>
            <w:pPr>
              <w:pStyle w:val="Compact"/>
              <w:jc w:val="left"/>
            </w:pPr>
            <m:oMath>
              <m:r>
                <m:t>275.63</m:t>
              </m:r>
            </m:oMath>
            <w:r>
              <w:t xml:space="preserve"> </w:t>
            </w:r>
            <w:r>
              <w:t xml:space="preserve">kN</w:t>
            </w:r>
          </w:p>
        </w:tc>
        <w:tc>
          <w:tcPr/>
          <w:p>
            <w:pPr>
              <w:pStyle w:val="Compact"/>
              <w:jc w:val="left"/>
            </w:pPr>
            <m:oMath>
              <m:r>
                <m:t>177.75</m:t>
              </m:r>
            </m:oMath>
            <w:r>
              <w:t xml:space="preserve"> </w:t>
            </w:r>
            <w:r>
              <w:t xml:space="preserve">kN</w:t>
            </w:r>
          </w:p>
        </w:tc>
      </w:tr>
      <w:tr>
        <w:tc>
          <w:tcPr/>
          <w:p>
            <w:pPr>
              <w:pStyle w:val="Compact"/>
              <w:jc w:val="left"/>
            </w:pPr>
            <m:oMath>
              <m:sSub>
                <m:e>
                  <m:r>
                    <m:t>F</m:t>
                  </m:r>
                </m:e>
                <m:sub>
                  <m:r>
                    <m:t>1</m:t>
                  </m:r>
                  <m:r>
                    <m:t>d</m:t>
                  </m:r>
                </m:sub>
              </m:sSub>
            </m:oMath>
          </w:p>
        </w:tc>
        <w:tc>
          <w:tcPr/>
          <w:p>
            <w:pPr>
              <w:pStyle w:val="Compact"/>
              <w:jc w:val="left"/>
            </w:pPr>
            <m:oMath>
              <m:r>
                <m:t>193.94</m:t>
              </m:r>
            </m:oMath>
            <w:r>
              <w:t xml:space="preserve"> </w:t>
            </w:r>
            <w:r>
              <w:t xml:space="preserve">kN</w:t>
            </w:r>
          </w:p>
        </w:tc>
        <w:tc>
          <w:tcPr/>
          <w:p>
            <w:pPr>
              <w:pStyle w:val="Compact"/>
              <w:jc w:val="left"/>
            </w:pPr>
            <m:oMath>
              <m:r>
                <m:t>137.81</m:t>
              </m:r>
            </m:oMath>
            <w:r>
              <w:t xml:space="preserve"> </w:t>
            </w:r>
            <w:r>
              <w:t xml:space="preserve">kN</w:t>
            </w:r>
          </w:p>
        </w:tc>
        <w:tc>
          <w:tcPr/>
          <w:p>
            <w:pPr>
              <w:pStyle w:val="Compact"/>
              <w:jc w:val="left"/>
            </w:pPr>
            <m:oMath>
              <m:r>
                <m:t>88.875</m:t>
              </m:r>
            </m:oMath>
            <w:r>
              <w:t xml:space="preserve"> </w:t>
            </w:r>
            <w:r>
              <w:t xml:space="preserve">kN</w:t>
            </w:r>
          </w:p>
        </w:tc>
      </w:tr>
      <w:tr>
        <w:tc>
          <w:tcPr/>
          <w:p>
            <w:pPr>
              <w:pStyle w:val="Compact"/>
              <w:jc w:val="left"/>
            </w:pPr>
            <m:oMath>
              <m:sSub>
                <m:e>
                  <m:r>
                    <m:t>T</m:t>
                  </m:r>
                </m:e>
                <m:sub>
                  <m:r>
                    <m:t>1</m:t>
                  </m:r>
                </m:sub>
              </m:sSub>
            </m:oMath>
          </w:p>
        </w:tc>
        <w:tc>
          <w:tcPr/>
          <w:p>
            <w:pPr>
              <w:pStyle w:val="Compact"/>
              <w:jc w:val="left"/>
            </w:pPr>
            <m:oMath>
              <m:r>
                <m:t>0.439</m:t>
              </m:r>
            </m:oMath>
            <w:r>
              <w:t xml:space="preserve"> </w:t>
            </w:r>
            <w:r>
              <w:t xml:space="preserve">s</w:t>
            </w:r>
          </w:p>
        </w:tc>
        <w:tc>
          <w:tcPr/>
          <w:p>
            <w:pPr>
              <w:pStyle w:val="Compact"/>
              <w:jc w:val="left"/>
            </w:pPr>
            <m:oMath>
              <m:r>
                <m:t>0.612</m:t>
              </m:r>
            </m:oMath>
            <w:r>
              <w:t xml:space="preserve"> </w:t>
            </w:r>
            <w:r>
              <w:t xml:space="preserve">s</w:t>
            </w:r>
          </w:p>
        </w:tc>
        <w:tc>
          <w:tcPr/>
          <w:p>
            <w:pPr>
              <w:pStyle w:val="Compact"/>
              <w:jc w:val="left"/>
            </w:pPr>
            <m:oMath>
              <m:r>
                <m:t>0.939</m:t>
              </m:r>
            </m:oMath>
            <w:r>
              <w:t xml:space="preserve"> </w:t>
            </w:r>
            <w:r>
              <w:t xml:space="preserve">s</w:t>
            </w:r>
          </w:p>
        </w:tc>
      </w:tr>
    </w:tbl>
    <w:bookmarkEnd w:id="877"/>
    <w:p>
      <w:pPr>
        <w:pStyle w:val="Textkrper"/>
      </w:pPr>
    </w:p>
    <w:p>
      <w:pPr>
        <w:pStyle w:val="Textkrper"/>
      </w:pPr>
    </w:p>
    <w:bookmarkEnd w:id="878"/>
    <w:bookmarkEnd w:id="879"/>
    <w:bookmarkEnd w:id="880"/>
    <w:bookmarkStart w:id="897" w:name="X6c7551a37cb4501e4e383fdd3ac9fd86e380af9"/>
    <w:p>
      <w:pPr>
        <w:pStyle w:val="berschrift1"/>
      </w:pPr>
      <w:r>
        <w:t xml:space="preserve">19. Beispiel: Rayleigh-Quotient an einem Sechsmassenschwinger beim Ersatzkraftverfahren</w:t>
      </w:r>
    </w:p>
    <w:bookmarkStart w:id="886" w:name="aufgabenstellung-18"/>
    <w:p>
      <w:pPr>
        <w:pStyle w:val="berschrift2"/>
      </w:pPr>
      <w:r>
        <w:t xml:space="preserve">19.1 Aufgabenstellung</w:t>
      </w:r>
    </w:p>
    <w:p>
      <w:pPr>
        <w:pStyle w:val="FirstParagraph"/>
      </w:pPr>
      <w:r>
        <w:t xml:space="preserve">Das Beispiel ist aus</w:t>
      </w:r>
      <w:r>
        <w:t xml:space="preserve"> </w:t>
      </w:r>
      <w:r>
        <w:t xml:space="preserve">Dupraz und Schweizerischer Ingenieur-und Architekten-Verein (</w:t>
      </w:r>
      <w:hyperlink w:anchor="ref-Dupraz2004">
        <w:r>
          <w:rPr>
            <w:rStyle w:val="Hyperlink"/>
          </w:rPr>
          <w:t xml:space="preserve">2004</w:t>
        </w:r>
      </w:hyperlink>
      <w:r>
        <w:t xml:space="preserve">)</w:t>
      </w:r>
      <w:r>
        <w:t xml:space="preserve"> </w:t>
      </w:r>
      <w:r>
        <w:t xml:space="preserve">Seite 77 entnommen. Die Lastermittlung wird übernommen. Es wird vom vereinfachten Modell in</w:t>
      </w:r>
      <w:r>
        <w:t xml:space="preserve"> </w:t>
      </w:r>
      <w:hyperlink w:anchor="fig-ekv_6_modell">
        <w:r>
          <w:rPr>
            <w:rStyle w:val="Hyperlink"/>
          </w:rPr>
          <w:t xml:space="preserve">Abbildung 19.1</w:t>
        </w:r>
      </w:hyperlink>
      <w:r>
        <w:t xml:space="preserve"> </w:t>
      </w:r>
      <w:r>
        <w:t xml:space="preserve">ausgegangen. Der Fokus liegt auf der Bestimmung der Grundfrequenz.</w:t>
      </w:r>
    </w:p>
    <w:tbl>
      <w:tblPr>
        <w:tblStyle w:val="Table"/>
        <w:tblW w:type="pct" w:w="5000"/>
        <w:tblLook w:firstRow="0" w:lastRow="0" w:firstColumn="0" w:lastColumn="0" w:noHBand="0" w:noVBand="0" w:val="0000"/>
        <w:jc w:val="start"/>
      </w:tblPr>
      <w:tblGrid>
        <w:gridCol w:w="7920"/>
      </w:tblGrid>
      <w:tr>
        <w:tc>
          <w:tcPr/>
          <w:bookmarkStart w:id="885" w:name="fig-ekv_6_modell"/>
          <w:p>
            <w:pPr>
              <w:jc w:val="center"/>
            </w:pPr>
            <w:r>
              <w:drawing>
                <wp:inline>
                  <wp:extent cx="5391150" cy="2409825"/>
                  <wp:effectExtent b="0" l="0" r="0" t="0"/>
                  <wp:docPr descr="" title="" id="882" name="Picture"/>
                  <a:graphic>
                    <a:graphicData uri="http://schemas.openxmlformats.org/drawingml/2006/picture">
                      <pic:pic>
                        <pic:nvPicPr>
                          <pic:cNvPr descr="bilder/aufgabe_ekv_sieben_biege.svg" id="883" name="Picture"/>
                          <pic:cNvPicPr>
                            <a:picLocks noChangeArrowheads="1" noChangeAspect="1"/>
                          </pic:cNvPicPr>
                        </pic:nvPicPr>
                        <pic:blipFill>
                          <a:blip r:embed="rId884">
                            <a:extLst>
                              <a:ext uri="{28A0092B-C50C-407E-A947-70E740481C1C}">
                                <a14:useLocalDpi xmlns:a14="http://schemas.microsoft.com/office/drawing/2010/main" val="0"/>
                              </a:ext>
                              <a:ext uri="{96DAC541-7B7A-43D3-8B79-37D633B846F1}">
                                <asvg:svgBlip xmlns:asvg="http://schemas.microsoft.com/office/drawing/2016/SVG/main" r:embed="rId881"/>
                              </a:ext>
                            </a:extLst>
                          </a:blip>
                          <a:stretch>
                            <a:fillRect/>
                          </a:stretch>
                        </pic:blipFill>
                        <pic:spPr bwMode="auto">
                          <a:xfrm>
                            <a:off x="0" y="0"/>
                            <a:ext cx="5391150" cy="24098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19.1: Vereinfachtes Modell für einen Mehrmassenschwinger</w:t>
            </w:r>
          </w:p>
          <w:bookmarkEnd w:id="885"/>
        </w:tc>
      </w:tr>
    </w:tbl>
    <w:p>
      <w:pPr>
        <w:pStyle w:val="Textkrper"/>
      </w:pPr>
      <w:r>
        <w:t xml:space="preserve">Gesucht:</w:t>
      </w:r>
    </w:p>
    <w:p>
      <w:pPr>
        <w:numPr>
          <w:ilvl w:val="0"/>
          <w:numId w:val="1043"/>
        </w:numPr>
        <w:pStyle w:val="Compact"/>
      </w:pPr>
      <w:r>
        <w:t xml:space="preserve">Erstelle die Nachgiebigkeitsmatrix (Verwende das Bildungsgesetz)</w:t>
      </w:r>
    </w:p>
    <w:p>
      <w:pPr>
        <w:numPr>
          <w:ilvl w:val="0"/>
          <w:numId w:val="1043"/>
        </w:numPr>
        <w:pStyle w:val="Compact"/>
      </w:pPr>
      <w:r>
        <w:t xml:space="preserve">Grundschwingzeit</w:t>
      </w:r>
    </w:p>
    <w:p>
      <w:pPr>
        <w:pStyle w:val="FirstParagraph"/>
      </w:pPr>
      <w:r>
        <w:t xml:space="preserve">Gegeben:</w:t>
      </w:r>
    </w:p>
    <w:tbl>
      <w:tblPr>
        <w:tblStyle w:val="Table"/>
        <w:tblW w:type="pct" w:w="5000"/>
        <w:tblLook w:firstRow="0" w:lastRow="0" w:firstColumn="0" w:lastColumn="0" w:noHBand="0" w:noVBand="0" w:val="0000"/>
        <w:jc w:val="start"/>
      </w:tblPr>
      <w:tblGrid>
        <w:gridCol w:w="3960"/>
        <w:gridCol w:w="3960"/>
      </w:tblGrid>
      <w:tr>
        <w:tc>
          <w:tcPr/>
          <w:p>
            <w:pPr>
              <w:pStyle w:val="Compact"/>
              <w:jc w:val="left"/>
            </w:pPr>
            <m:oMath>
              <m:r>
                <m:t>E</m:t>
              </m:r>
              <m:r>
                <m:rPr>
                  <m:sty m:val="p"/>
                </m:rPr>
                <m:t>=</m:t>
              </m:r>
              <m:f>
                <m:fPr>
                  <m:type m:val="bar"/>
                </m:fPr>
                <m:num>
                  <m:r>
                    <m:t>27000000000</m:t>
                  </m:r>
                  <m:r>
                    <m:rPr>
                      <m:nor/>
                      <m:sty m:val="p"/>
                    </m:rPr>
                    <m:t>N</m:t>
                  </m:r>
                </m:num>
                <m:den>
                  <m:sSup>
                    <m:e>
                      <m:r>
                        <m:rPr>
                          <m:nor/>
                          <m:sty m:val="p"/>
                        </m:rPr>
                        <m:t>m</m:t>
                      </m:r>
                    </m:e>
                    <m:sup>
                      <m:r>
                        <m:t>2</m:t>
                      </m:r>
                    </m:sup>
                  </m:sSup>
                </m:den>
              </m:f>
            </m:oMath>
          </w:p>
        </w:tc>
        <w:tc>
          <w:tcPr/>
          <w:p>
            <w:pPr>
              <w:pStyle w:val="Compact"/>
              <w:jc w:val="left"/>
            </w:pPr>
            <m:oMath>
              <m:sSub>
                <m:e>
                  <m:r>
                    <m:t>H</m:t>
                  </m:r>
                </m:e>
                <m:sub>
                  <m:r>
                    <m:t>i</m:t>
                  </m:r>
                </m:sub>
              </m:sSub>
              <m:r>
                <m:rPr>
                  <m:sty m:val="p"/>
                </m:rPr>
                <m:t>=</m:t>
              </m:r>
              <m:r>
                <m:t>3.105</m:t>
              </m:r>
              <m:r>
                <m:rPr>
                  <m:nor/>
                  <m:sty m:val="p"/>
                </m:rPr>
                <m:t>m</m:t>
              </m:r>
            </m:oMath>
          </w:p>
        </w:tc>
      </w:tr>
      <w:tr>
        <w:tc>
          <w:tcPr/>
          <w:p>
            <w:pPr>
              <w:pStyle w:val="Compact"/>
              <w:jc w:val="left"/>
            </w:pPr>
            <m:oMath>
              <m:sSub>
                <m:e>
                  <m:r>
                    <m:t>I</m:t>
                  </m:r>
                </m:e>
                <m:sub>
                  <m:r>
                    <m:t>x</m:t>
                  </m:r>
                </m:sub>
              </m:sSub>
              <m:r>
                <m:rPr>
                  <m:sty m:val="p"/>
                </m:rPr>
                <m:t>=</m:t>
              </m:r>
              <m:r>
                <m:t>14.89</m:t>
              </m:r>
              <m:sSup>
                <m:e>
                  <m:r>
                    <m:rPr>
                      <m:nor/>
                      <m:sty m:val="p"/>
                    </m:rPr>
                    <m:t>m</m:t>
                  </m:r>
                </m:e>
                <m:sup>
                  <m:r>
                    <m:t>4</m:t>
                  </m:r>
                </m:sup>
              </m:sSup>
            </m:oMath>
          </w:p>
        </w:tc>
        <w:tc>
          <w:tcPr/>
          <w:p>
            <w:pPr>
              <w:pStyle w:val="Compact"/>
              <w:jc w:val="left"/>
            </w:pPr>
            <m:oMath>
              <m:sSub>
                <m:e>
                  <m:r>
                    <m:t>I</m:t>
                  </m:r>
                </m:e>
                <m:sub>
                  <m:r>
                    <m:t>y</m:t>
                  </m:r>
                </m:sub>
              </m:sSub>
              <m:r>
                <m:rPr>
                  <m:sty m:val="p"/>
                </m:rPr>
                <m:t>=</m:t>
              </m:r>
              <m:r>
                <m:t>28.27</m:t>
              </m:r>
              <m:sSup>
                <m:e>
                  <m:r>
                    <m:rPr>
                      <m:nor/>
                      <m:sty m:val="p"/>
                    </m:rPr>
                    <m:t>m</m:t>
                  </m:r>
                </m:e>
                <m:sup>
                  <m:r>
                    <m:t>4</m:t>
                  </m:r>
                </m:sup>
              </m:sSup>
            </m:oMath>
          </w:p>
        </w:tc>
      </w:tr>
      <w:tr>
        <w:tc>
          <w:tcPr/>
          <w:p>
            <w:pPr>
              <w:pStyle w:val="Compact"/>
              <w:jc w:val="left"/>
            </w:pPr>
            <m:oMath>
              <m:sSub>
                <m:e>
                  <m:r>
                    <m:t>m</m:t>
                  </m:r>
                </m:e>
                <m:sub>
                  <m:r>
                    <m:t>i</m:t>
                  </m:r>
                </m:sub>
              </m:sSub>
              <m:r>
                <m:rPr>
                  <m:sty m:val="p"/>
                </m:rPr>
                <m:t>=</m:t>
              </m:r>
              <m:f>
                <m:fPr>
                  <m:type m:val="bar"/>
                </m:fPr>
                <m:num>
                  <m:r>
                    <m:t>1278000</m:t>
                  </m:r>
                  <m:r>
                    <m:rPr>
                      <m:nor/>
                      <m:sty m:val="p"/>
                    </m:rPr>
                    <m:t>N</m:t>
                  </m:r>
                  <m:sSup>
                    <m:e>
                      <m:r>
                        <m:rPr>
                          <m:nor/>
                          <m:sty m:val="p"/>
                        </m:rPr>
                        <m:t>s</m:t>
                      </m:r>
                    </m:e>
                    <m:sup>
                      <m:r>
                        <m:t>2</m:t>
                      </m:r>
                    </m:sup>
                  </m:sSup>
                </m:num>
                <m:den>
                  <m:r>
                    <m:rPr>
                      <m:nor/>
                      <m:sty m:val="p"/>
                    </m:rPr>
                    <m:t>m</m:t>
                  </m:r>
                </m:den>
              </m:f>
            </m:oMath>
          </w:p>
        </w:tc>
        <w:tc>
          <w:tcPr/>
          <w:p>
            <w:pPr>
              <w:pStyle w:val="Compact"/>
            </w:pPr>
          </w:p>
        </w:tc>
      </w:tr>
    </w:tbl>
    <w:p>
      <w:r>
        <w:br w:type="page"/>
      </w:r>
    </w:p>
    <w:bookmarkEnd w:id="886"/>
    <w:bookmarkStart w:id="896" w:name="musterlösung-15"/>
    <w:p>
      <w:pPr>
        <w:pStyle w:val="berschrift2"/>
      </w:pPr>
      <w:r>
        <w:t xml:space="preserve">19.2 Musterlösung</w:t>
      </w:r>
    </w:p>
    <w:bookmarkStart w:id="889" w:name="rayleigh-quotient-4"/>
    <w:p>
      <w:pPr>
        <w:pStyle w:val="berschrift3"/>
      </w:pPr>
      <w:r>
        <w:t xml:space="preserve">19.2.1 Rayleigh-Quotient</w:t>
      </w:r>
    </w:p>
    <w:p>
      <w:pPr>
        <w:pStyle w:val="FirstParagraph"/>
      </w:pPr>
      <w:r>
        <w:t xml:space="preserve">Mittels dem Rayleigh-Quotient für das vereinfachte Modell lässt sich die Grundfrequenz direkt bestimmen.</w:t>
      </w:r>
    </w:p>
    <w:p>
      <w:pPr>
        <w:pStyle w:val="Textkrper"/>
      </w:pPr>
    </w:p>
    <w:p>
      <w:pPr>
        <w:pStyle w:val="Textkrper"/>
      </w:pPr>
    </w:p>
    <w:p>
      <w:pPr>
        <w:pStyle w:val="Textkrper"/>
      </w:pPr>
    </w:p>
    <w:p>
      <w:pPr>
        <w:pStyle w:val="Textkrper"/>
      </w:pPr>
    </w:p>
    <w:p>
      <w:pPr>
        <w:pStyle w:val="Textkrper"/>
      </w:pPr>
      <w:r>
        <w:t xml:space="preserve">Dabei entspricht</w:t>
      </w:r>
      <w:r>
        <w:t xml:space="preserve"> </w:t>
      </w:r>
      <m:oMath>
        <m:r>
          <m:rPr>
            <m:sty m:val="b"/>
          </m:rPr>
          <m:t>u</m:t>
        </m:r>
      </m:oMath>
      <w:r>
        <w:t xml:space="preserve"> </w:t>
      </w:r>
      <w:r>
        <w:t xml:space="preserve">dem Verschiebungsvektor infolge des Kraftvektors</w:t>
      </w:r>
      <w:r>
        <w:t xml:space="preserve"> </w:t>
      </w:r>
      <m:oMath>
        <m:r>
          <m:rPr>
            <m:sty m:val="b"/>
          </m:rPr>
          <m:t>F</m:t>
        </m:r>
      </m:oMath>
      <w:r>
        <w:t xml:space="preserve">. Der Verschiebungsvektor kann mittels Nachgiebigkeitsmatrix bestimmt werden.</w:t>
      </w:r>
    </w:p>
    <w:bookmarkStart w:id="888" w:name="nachgiebigkeitsmatrix"/>
    <w:p>
      <w:pPr>
        <w:pStyle w:val="berschrift4"/>
      </w:pPr>
      <w:r>
        <w:t xml:space="preserve">19.2.1.1 Nachgiebigkeitsmatrix</w:t>
      </w:r>
    </w:p>
    <w:p>
      <w:pPr>
        <w:pStyle w:val="FirstParagraph"/>
      </w:pPr>
      <w:r>
        <w:t xml:space="preserve">Für gleichbleibende Geschosshöhen und Geschosssteifigkeiten lässt sich die Nachgiebigkeitsmatrix leicht mittels dem Bildungsgesetz in</w:t>
      </w:r>
      <w:r>
        <w:t xml:space="preserve"> </w:t>
      </w:r>
      <w:hyperlink w:anchor="eq-ekv_6_bildungsgesetz">
        <w:r>
          <w:rPr>
            <w:rStyle w:val="Hyperlink"/>
          </w:rPr>
          <w:t xml:space="preserve">Gleichung 19.1</w:t>
        </w:r>
      </w:hyperlink>
      <w:r>
        <w:t xml:space="preserve"> </w:t>
      </w:r>
      <w:r>
        <w:t xml:space="preserve">ermitteln.</w:t>
      </w:r>
    </w:p>
    <w:p>
      <w:pPr>
        <w:pStyle w:val="Textkrper"/>
      </w:pPr>
      <w:bookmarkStart w:id="887" w:name="eq-ekv_6_bildungsgesetz"/>
      <m:oMathPara>
        <m:oMathParaPr>
          <m:jc m:val="center"/>
        </m:oMathParaPr>
        <m:oMath>
          <m:sSub>
            <m:e>
              <m:acc>
                <m:accPr>
                  <m:chr m:val="̂"/>
                </m:accPr>
                <m:e>
                  <m:r>
                    <m:t>f</m:t>
                  </m:r>
                </m:e>
              </m:acc>
            </m:e>
            <m:sub>
              <m:r>
                <m:t>i</m:t>
              </m:r>
              <m:r>
                <m:rPr>
                  <m:sty m:val="p"/>
                </m:rPr>
                <m:t>,</m:t>
              </m:r>
              <m:r>
                <m:t>j</m:t>
              </m:r>
            </m:sub>
          </m:sSub>
          <m:r>
            <m:rPr>
              <m:sty m:val="p"/>
            </m:rPr>
            <m:t>=</m:t>
          </m:r>
          <m:f>
            <m:fPr>
              <m:type m:val="bar"/>
            </m:fPr>
            <m:num>
              <m:sSup>
                <m:e>
                  <m:r>
                    <m:t>H</m:t>
                  </m:r>
                </m:e>
                <m:sup>
                  <m:r>
                    <m:t>3</m:t>
                  </m:r>
                </m:sup>
              </m:sSup>
            </m:num>
            <m:den>
              <m:r>
                <m:t>6</m:t>
              </m:r>
              <m:r>
                <m:t>E</m:t>
              </m:r>
              <m:r>
                <m:t>I</m:t>
              </m:r>
            </m:den>
          </m:f>
          <m:r>
            <m:rPr>
              <m:sty m:val="p"/>
            </m:rPr>
            <m:t>⋅</m:t>
          </m:r>
          <m:sSup>
            <m:e>
              <m:r>
                <m:t>j</m:t>
              </m:r>
            </m:e>
            <m:sup>
              <m:r>
                <m:t>2</m:t>
              </m:r>
            </m:sup>
          </m:sSup>
          <m:d>
            <m:dPr>
              <m:begChr m:val="("/>
              <m:endChr m:val=")"/>
              <m:sepChr m:val=""/>
              <m:grow/>
            </m:dPr>
            <m:e>
              <m:r>
                <m:t>3</m:t>
              </m:r>
              <m:r>
                <m:t>i</m:t>
              </m:r>
              <m:r>
                <m:rPr>
                  <m:sty m:val="p"/>
                </m:rPr>
                <m:t>−</m:t>
              </m:r>
              <m:r>
                <m:t>j</m:t>
              </m:r>
            </m:e>
          </m:d>
          <m:r>
            <m:rPr>
              <m:nor/>
              <m:sty m:val="p"/>
            </m:rPr>
            <m:t> für </m:t>
          </m:r>
          <m:r>
            <m:t>i</m:t>
          </m:r>
          <m:r>
            <m:rPr>
              <m:sty m:val="p"/>
            </m:rPr>
            <m:t>≥</m:t>
          </m:r>
          <m:r>
            <m:t>j</m:t>
          </m:r>
          <m:r>
            <m:t>  </m:t>
          </m:r>
          <m:d>
            <m:dPr>
              <m:begChr m:val="("/>
              <m:endChr m:val=")"/>
              <m:sepChr m:val=""/>
              <m:grow/>
            </m:dPr>
            <m:e>
              <m:r>
                <m:t>19.1</m:t>
              </m:r>
            </m:e>
          </m:d>
        </m:oMath>
      </m:oMathPara>
      <w:bookmarkEnd w:id="887"/>
    </w:p>
    <w:p>
      <w:pPr>
        <w:pStyle w:val="FirstParagraph"/>
      </w:pPr>
      <m:oMath>
        <m:acc>
          <m:accPr>
            <m:chr m:val="̂"/>
          </m:accPr>
          <m:e>
            <m:r>
              <m:rPr>
                <m:sty m:val="b"/>
              </m:rPr>
              <m:t>f</m:t>
            </m:r>
          </m:e>
        </m:acc>
      </m:oMath>
      <w:r>
        <w:t xml:space="preserve"> </w:t>
      </w:r>
      <w:r>
        <w:t xml:space="preserve">entspricht der Nachgiebigkeitsmatrix mit den Einträgen</w:t>
      </w:r>
      <w:r>
        <w:t xml:space="preserve"> </w:t>
      </w:r>
      <m:oMath>
        <m:sSub>
          <m:e>
            <m:acc>
              <m:accPr>
                <m:chr m:val="̂"/>
              </m:accPr>
              <m:e>
                <m:r>
                  <m:t>f</m:t>
                </m:r>
              </m:e>
            </m:acc>
          </m:e>
          <m:sub>
            <m:r>
              <m:t>i</m:t>
            </m:r>
            <m:r>
              <m:rPr>
                <m:sty m:val="p"/>
              </m:rPr>
              <m:t>,</m:t>
            </m:r>
            <m:r>
              <m:t>j</m:t>
            </m:r>
          </m:sub>
        </m:sSub>
      </m:oMath>
      <w:r>
        <w:t xml:space="preserve">.</w:t>
      </w:r>
    </w:p>
    <w:p>
      <w:pPr>
        <w:pStyle w:val="Textkrper"/>
      </w:pPr>
      <w:r>
        <w:t xml:space="preserve">Beachte dabei, dass die</w:t>
      </w:r>
      <w:r>
        <w:t xml:space="preserve"> </w:t>
      </w:r>
      <w:hyperlink w:anchor="eq-ekv_6_bildungsgesetz">
        <w:r>
          <w:rPr>
            <w:rStyle w:val="Hyperlink"/>
          </w:rPr>
          <w:t xml:space="preserve">Gleichung 19.1</w:t>
        </w:r>
      </w:hyperlink>
      <w:r>
        <w:t xml:space="preserve"> </w:t>
      </w:r>
      <w:r>
        <w:t xml:space="preserve">nur für</w:t>
      </w:r>
      <w:r>
        <w:t xml:space="preserve"> </w:t>
      </w:r>
      <m:oMath>
        <m:r>
          <m:t>i</m:t>
        </m:r>
        <m:r>
          <m:rPr>
            <m:sty m:val="p"/>
          </m:rPr>
          <m:t>≥</m:t>
        </m:r>
        <m:r>
          <m:t>j</m:t>
        </m:r>
      </m:oMath>
      <w:r>
        <w:t xml:space="preserve"> </w:t>
      </w:r>
      <w:r>
        <w:t xml:space="preserve">gilt. Die Einträge entsprechen folgendem Schema:</w:t>
      </w:r>
    </w:p>
    <w:p>
      <w:pPr>
        <w:pStyle w:val="Textkrper"/>
      </w:pPr>
    </w:p>
    <w:p>
      <w:pPr>
        <w:pStyle w:val="Textkrper"/>
      </w:pPr>
      <w:r>
        <w:t xml:space="preserve">Unter strikter Anwendung von</w:t>
      </w:r>
      <w:r>
        <w:t xml:space="preserve"> </w:t>
      </w:r>
      <w:hyperlink w:anchor="eq-ekv_6_bildungsgesetz">
        <w:r>
          <w:rPr>
            <w:rStyle w:val="Hyperlink"/>
          </w:rPr>
          <w:t xml:space="preserve">Gleichung 19.1</w:t>
        </w:r>
      </w:hyperlink>
      <w:r>
        <w:t xml:space="preserve"> </w:t>
      </w:r>
      <w:r>
        <w:t xml:space="preserve">folgt daraus:</w:t>
      </w:r>
    </w:p>
    <w:p>
      <w:pPr>
        <w:pStyle w:val="Textkrper"/>
      </w:pPr>
    </w:p>
    <w:p>
      <w:pPr>
        <w:pStyle w:val="Textkrper"/>
      </w:pPr>
      <w:r>
        <w:t xml:space="preserve">Aufgrund von Symmetrie kann diese abschliessend über die Diagonale gespiegelt werden:</w:t>
      </w:r>
    </w:p>
    <w:p>
      <w:pPr>
        <w:pStyle w:val="Textkrper"/>
      </w:pPr>
    </w:p>
    <w:p>
      <w:pPr>
        <w:pStyle w:val="Textkrper"/>
      </w:pPr>
      <w:r>
        <w:t xml:space="preserve">Durch Multiplikation der</w:t>
      </w:r>
      <w:r>
        <w:t xml:space="preserve"> </w:t>
      </w:r>
      <w:r>
        <w:rPr>
          <w:iCs/>
          <w:i/>
        </w:rPr>
        <w:t xml:space="preserve">Nachgiebigkeit</w:t>
      </w:r>
      <w:r>
        <w:t xml:space="preserve"> </w:t>
      </w:r>
      <w:r>
        <w:t xml:space="preserve">mit der</w:t>
      </w:r>
      <w:r>
        <w:t xml:space="preserve"> </w:t>
      </w:r>
      <w:r>
        <w:rPr>
          <w:iCs/>
          <w:i/>
        </w:rPr>
        <w:t xml:space="preserve">Einwirkung</w:t>
      </w:r>
      <w:r>
        <w:t xml:space="preserve"> </w:t>
      </w:r>
      <w:r>
        <w:t xml:space="preserve">resultiert die Deformation.</w:t>
      </w:r>
    </w:p>
    <w:p>
      <w:pPr>
        <w:pStyle w:val="Textkrper"/>
      </w:pPr>
    </w:p>
    <w:p>
      <w:pPr>
        <w:pStyle w:val="Textkrper"/>
      </w:pPr>
    </w:p>
    <w:p>
      <w:pPr>
        <w:pStyle w:val="Textkrper"/>
      </w:pPr>
    </w:p>
    <w:p>
      <w:pPr>
        <w:pStyle w:val="Textkrper"/>
      </w:pPr>
      <w:r>
        <w:t xml:space="preserve">Durch Einsetzen der bestimmten Verformung in die Gleichung der Eigenfrequenz folgt:</w:t>
      </w:r>
    </w:p>
    <w:p>
      <w:pPr>
        <w:pStyle w:val="Textkrper"/>
      </w:pPr>
    </w:p>
    <w:p>
      <w:pPr>
        <w:pStyle w:val="Textkrper"/>
      </w:pPr>
    </w:p>
    <w:bookmarkEnd w:id="888"/>
    <w:bookmarkEnd w:id="889"/>
    <w:bookmarkStart w:id="892" w:name="grundschwingzeit-3"/>
    <w:p>
      <w:pPr>
        <w:pStyle w:val="berschrift3"/>
      </w:pPr>
      <w:r>
        <w:t xml:space="preserve">19.2.2 Grundschwingzeit</w:t>
      </w:r>
    </w:p>
    <w:bookmarkStart w:id="890" w:name="x-richtung-9"/>
    <w:p>
      <w:pPr>
        <w:pStyle w:val="berschrift4"/>
      </w:pPr>
      <w:r>
        <w:t xml:space="preserve">19.2.2.1 X-Richtung</w:t>
      </w:r>
    </w:p>
    <w:p>
      <w:pPr>
        <w:pStyle w:val="FirstParagraph"/>
      </w:pPr>
      <w:r>
        <w:t xml:space="preserve">Es gilt</w:t>
      </w:r>
      <w:r>
        <w:t xml:space="preserve"> </w:t>
      </w:r>
      <m:oMath>
        <m:r>
          <m:t>I</m:t>
        </m:r>
      </m:oMath>
      <w:r>
        <w:t xml:space="preserve"> </w:t>
      </w:r>
      <w:r>
        <w:t xml:space="preserve">mit</w:t>
      </w:r>
      <w:r>
        <w:t xml:space="preserve"> </w:t>
      </w:r>
      <m:oMath>
        <m:sSub>
          <m:e>
            <m:r>
              <m:t>I</m:t>
            </m:r>
          </m:e>
          <m:sub>
            <m:r>
              <m:t>y</m:t>
            </m:r>
          </m:sub>
        </m:sSub>
      </m:oMath>
      <w:r>
        <w:t xml:space="preserve"> </w:t>
      </w:r>
      <w:r>
        <w:t xml:space="preserve">zu substituieren.</w:t>
      </w:r>
    </w:p>
    <w:p>
      <w:pPr>
        <w:pStyle w:val="Textkrper"/>
      </w:pPr>
    </w:p>
    <w:p>
      <w:pPr>
        <w:pStyle w:val="Textkrper"/>
      </w:pPr>
    </w:p>
    <w:p>
      <w:pPr>
        <w:pStyle w:val="Textkrper"/>
      </w:pPr>
    </w:p>
    <w:p>
      <w:pPr>
        <w:pStyle w:val="Textkrper"/>
      </w:pPr>
      <w:r>
        <w:t xml:space="preserve">Und für die Grundfrequenz:</w:t>
      </w:r>
    </w:p>
    <w:p>
      <w:pPr>
        <w:pStyle w:val="Textkrper"/>
      </w:pPr>
    </w:p>
    <w:p>
      <w:pPr>
        <w:pStyle w:val="Textkrper"/>
      </w:pPr>
    </w:p>
    <w:bookmarkEnd w:id="890"/>
    <w:bookmarkStart w:id="891" w:name="y-richtung-9"/>
    <w:p>
      <w:pPr>
        <w:pStyle w:val="berschrift4"/>
      </w:pPr>
      <w:r>
        <w:t xml:space="preserve">19.2.2.2 Y-Richtung</w:t>
      </w:r>
    </w:p>
    <w:p>
      <w:pPr>
        <w:pStyle w:val="FirstParagraph"/>
      </w:pPr>
      <w:r>
        <w:t xml:space="preserve">Es gilt</w:t>
      </w:r>
      <w:r>
        <w:t xml:space="preserve"> </w:t>
      </w:r>
      <m:oMath>
        <m:r>
          <m:t>I</m:t>
        </m:r>
      </m:oMath>
      <w:r>
        <w:t xml:space="preserve"> </w:t>
      </w:r>
      <w:r>
        <w:t xml:space="preserve">mit</w:t>
      </w:r>
      <w:r>
        <w:t xml:space="preserve"> </w:t>
      </w:r>
      <m:oMath>
        <m:sSub>
          <m:e>
            <m:r>
              <m:t>I</m:t>
            </m:r>
          </m:e>
          <m:sub>
            <m:r>
              <m:t>x</m:t>
            </m:r>
          </m:sub>
        </m:sSub>
      </m:oMath>
      <w:r>
        <w:t xml:space="preserve"> </w:t>
      </w:r>
      <w:r>
        <w:t xml:space="preserve">zu substituieren.</w:t>
      </w:r>
    </w:p>
    <w:p>
      <w:pPr>
        <w:pStyle w:val="Textkrper"/>
      </w:pPr>
    </w:p>
    <w:p>
      <w:pPr>
        <w:pStyle w:val="Textkrper"/>
      </w:pPr>
    </w:p>
    <w:p>
      <w:pPr>
        <w:pStyle w:val="Textkrper"/>
      </w:pPr>
    </w:p>
    <w:p>
      <w:pPr>
        <w:pStyle w:val="Textkrper"/>
      </w:pPr>
      <w:r>
        <w:t xml:space="preserve">Und für die Grundfrequenz:</w:t>
      </w:r>
    </w:p>
    <w:p>
      <w:pPr>
        <w:pStyle w:val="Textkrper"/>
      </w:pPr>
    </w:p>
    <w:p>
      <w:pPr>
        <w:pStyle w:val="Textkrper"/>
      </w:pPr>
    </w:p>
    <w:bookmarkEnd w:id="891"/>
    <w:bookmarkEnd w:id="892"/>
    <w:bookmarkStart w:id="895" w:name="abminderung-der-steifigkeit"/>
    <w:p>
      <w:pPr>
        <w:pStyle w:val="berschrift3"/>
      </w:pPr>
      <w:r>
        <w:t xml:space="preserve">19.2.3 Abminderung der Steifigkeit</w:t>
      </w:r>
    </w:p>
    <w:p>
      <w:pPr>
        <w:pStyle w:val="FirstParagraph"/>
      </w:pPr>
      <w:r>
        <w:t xml:space="preserve">Um die Rissbildung zu berücksichtigen, wird die Steifigkeit auf 30 % abgemindert.</w:t>
      </w:r>
    </w:p>
    <w:bookmarkStart w:id="893" w:name="x-richtung-10"/>
    <w:p>
      <w:pPr>
        <w:pStyle w:val="berschrift4"/>
      </w:pPr>
      <w:r>
        <w:t xml:space="preserve">19.2.3.1 X-Richtung</w:t>
      </w:r>
    </w:p>
    <w:p>
      <w:pPr>
        <w:pStyle w:val="FirstParagraph"/>
      </w:pPr>
    </w:p>
    <w:p>
      <w:pPr>
        <w:pStyle w:val="Textkrper"/>
      </w:pPr>
    </w:p>
    <w:bookmarkEnd w:id="893"/>
    <w:bookmarkStart w:id="894" w:name="y-richtung-10"/>
    <w:p>
      <w:pPr>
        <w:pStyle w:val="berschrift4"/>
      </w:pPr>
      <w:r>
        <w:t xml:space="preserve">19.2.3.2 Y-Richtung</w:t>
      </w:r>
    </w:p>
    <w:p>
      <w:pPr>
        <w:pStyle w:val="FirstParagraph"/>
      </w:pPr>
    </w:p>
    <w:p>
      <w:pPr>
        <w:pStyle w:val="Textkrper"/>
      </w:pPr>
    </w:p>
    <w:bookmarkEnd w:id="894"/>
    <w:bookmarkEnd w:id="895"/>
    <w:bookmarkEnd w:id="896"/>
    <w:bookmarkEnd w:id="897"/>
    <w:bookmarkStart w:id="902" w:name="literatur"/>
    <w:p>
      <w:pPr>
        <w:pStyle w:val="berschrift1"/>
      </w:pPr>
      <w:r>
        <w:t xml:space="preserve">Literatur</w:t>
      </w:r>
    </w:p>
    <w:bookmarkStart w:id="901" w:name="refs"/>
    <w:bookmarkStart w:id="898" w:name="ref-Dupraz2004"/>
    <w:p>
      <w:pPr>
        <w:pStyle w:val="Literaturverzeichnis"/>
      </w:pPr>
      <w:r>
        <w:t xml:space="preserve">Dupraz, Pierre-André., und Schweizerischer Ingenieur-und Architekten-Verein. 2004.</w:t>
      </w:r>
      <w:r>
        <w:t xml:space="preserve"> </w:t>
      </w:r>
      <w:r>
        <w:rPr>
          <w:iCs/>
          <w:i/>
        </w:rPr>
        <w:t xml:space="preserve">Grundlagen der Projektierung von Tragwerken, Einwirkungen auf Tragwerke : Bemessungsbeispiele zu den Normen SIA 260 und 261</w:t>
      </w:r>
      <w:r>
        <w:t xml:space="preserve">. Zürich: SIA, Schweizerischer Ingenieur- und Architektenverein Zürich.</w:t>
      </w:r>
    </w:p>
    <w:bookmarkEnd w:id="898"/>
    <w:bookmarkStart w:id="899" w:name="ref-SIA269/8"/>
    <w:p>
      <w:pPr>
        <w:pStyle w:val="Literaturverzeichnis"/>
      </w:pPr>
      <w:r>
        <w:t xml:space="preserve">Schweizerischer Ingenieur- und Architektenverein (SIA). 2017.</w:t>
      </w:r>
      <w:r>
        <w:t xml:space="preserve"> </w:t>
      </w:r>
      <w:r>
        <w:t xml:space="preserve">„</w:t>
      </w:r>
      <w:r>
        <w:t xml:space="preserve">Norm SIA 269/8:2017 Erhaltung von Tragwerken – Erdbeben</w:t>
      </w:r>
      <w:r>
        <w:t xml:space="preserve">“</w:t>
      </w:r>
      <w:r>
        <w:t xml:space="preserve">.</w:t>
      </w:r>
    </w:p>
    <w:bookmarkEnd w:id="899"/>
    <w:bookmarkStart w:id="900" w:name="ref-SIA261_2020"/>
    <w:p>
      <w:pPr>
        <w:pStyle w:val="Literaturverzeichnis"/>
      </w:pPr>
      <w:r>
        <w:t xml:space="preserve">———. 2020.</w:t>
      </w:r>
      <w:r>
        <w:t xml:space="preserve"> </w:t>
      </w:r>
      <w:r>
        <w:t xml:space="preserve">„</w:t>
      </w:r>
      <w:r>
        <w:t xml:space="preserve">Norm SIA 261:2020 Einwirkungen auf Tragwerke</w:t>
      </w:r>
      <w:r>
        <w:t xml:space="preserve"> </w:t>
      </w:r>
      <w:r>
        <w:t xml:space="preserve">“</w:t>
      </w:r>
      <w:r>
        <w:t xml:space="preserve">.</w:t>
      </w:r>
    </w:p>
    <w:bookmarkEnd w:id="900"/>
    <w:bookmarkEnd w:id="901"/>
    <w:bookmarkEnd w:id="902"/>
    <w:sectPr w:rsidR="00A56D8E" w:rsidSect="00FC2AF2">
      <w:footerReference r:id="rId9" w:type="defaul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A737A" w14:textId="18A67686" w:rsidR="00033815" w:rsidRPr="00FC2AF2" w:rsidRDefault="00FC2AF2" w:rsidP="004A14FF">
    <w:pPr>
      <w:pStyle w:val="Fuzeile"/>
      <w:jc w:val="right"/>
      <w:rPr>
        <w:lang w:val="de-CH"/>
      </w:rPr>
    </w:pPr>
    <w:r>
      <w:rPr>
        <w:lang w:val="de-CH"/>
      </w:rPr>
      <w:t>Pascal Gitz</w:t>
    </w:r>
    <w:r w:rsidRPr="00FC2AF2">
      <w:rPr>
        <w:lang w:val="de-CH"/>
      </w:rPr>
      <w:ptab w:relativeTo="margin" w:alignment="center" w:leader="none"/>
    </w:r>
    <w:r w:rsidRPr="00FC2AF2">
      <w:rPr>
        <w:lang w:val="de-CH"/>
      </w:rPr>
      <w:ptab w:relativeTo="margin" w:alignment="right" w:leader="none"/>
    </w:r>
    <w:r w:rsidRPr="00FC2AF2">
      <w:rPr>
        <w:lang w:val="de-CH"/>
      </w:rPr>
      <w:fldChar w:fldCharType="begin"/>
    </w:r>
    <w:r w:rsidRPr="00FC2AF2">
      <w:rPr>
        <w:lang w:val="de-CH"/>
      </w:rPr>
      <w:instrText>PAGE   \* MERGEFORMAT</w:instrText>
    </w:r>
    <w:r w:rsidRPr="00FC2AF2">
      <w:rPr>
        <w:lang w:val="de-CH"/>
      </w:rPr>
      <w:fldChar w:fldCharType="separate"/>
    </w:r>
    <w:r w:rsidRPr="00FC2AF2">
      <w:rPr>
        <w:lang w:val="de-DE"/>
      </w:rPr>
      <w:t>1</w:t>
    </w:r>
    <w:r w:rsidRPr="00FC2AF2">
      <w:rPr>
        <w:lang w:val="de-CH"/>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51B4F87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94946995"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Standard" w:type="paragraph">
    <w:name w:val="Normal"/>
    <w:qFormat/>
  </w:style>
  <w:style w:styleId="berschrift1" w:type="paragraph">
    <w:name w:val="heading 1"/>
    <w:basedOn w:val="Standard"/>
    <w:next w:val="Textkrper"/>
    <w:uiPriority w:val="9"/>
    <w:qFormat/>
    <w:rsid w:val="00E2076B"/>
    <w:pPr>
      <w:keepNext/>
      <w:keepLines/>
      <w:spacing w:after="0" w:before="480"/>
      <w:outlineLvl w:val="0"/>
    </w:pPr>
    <w:rPr>
      <w:rFonts w:ascii="Palatino Linotype" w:cstheme="majorBidi" w:eastAsiaTheme="majorEastAsia" w:hAnsi="Palatino Linotype"/>
      <w:b/>
      <w:bCs/>
      <w:sz w:val="32"/>
      <w:szCs w:val="32"/>
    </w:rPr>
  </w:style>
  <w:style w:styleId="berschrift2" w:type="paragraph">
    <w:name w:val="heading 2"/>
    <w:basedOn w:val="Standard"/>
    <w:next w:val="Textkrper"/>
    <w:uiPriority w:val="9"/>
    <w:unhideWhenUsed/>
    <w:qFormat/>
    <w:rsid w:val="00E2076B"/>
    <w:pPr>
      <w:keepNext/>
      <w:keepLines/>
      <w:spacing w:after="0" w:before="200"/>
      <w:outlineLvl w:val="1"/>
    </w:pPr>
    <w:rPr>
      <w:rFonts w:ascii="Palatino Linotype" w:cstheme="majorBidi" w:eastAsiaTheme="majorEastAsia" w:hAnsi="Palatino Linotype"/>
      <w:b/>
      <w:bCs/>
      <w:sz w:val="28"/>
      <w:szCs w:val="28"/>
    </w:rPr>
  </w:style>
  <w:style w:styleId="berschrift3" w:type="paragraph">
    <w:name w:val="heading 3"/>
    <w:basedOn w:val="Standard"/>
    <w:next w:val="Textkrper"/>
    <w:uiPriority w:val="9"/>
    <w:unhideWhenUsed/>
    <w:qFormat/>
    <w:rsid w:val="00033815"/>
    <w:pPr>
      <w:keepNext/>
      <w:keepLines/>
      <w:spacing w:after="0" w:before="200"/>
      <w:outlineLvl w:val="2"/>
    </w:pPr>
    <w:rPr>
      <w:rFonts w:ascii="Palatino Linotype" w:cstheme="majorBidi" w:eastAsiaTheme="majorEastAsia" w:hAnsi="Palatino Linotype"/>
      <w:b/>
      <w:bCs/>
    </w:rPr>
  </w:style>
  <w:style w:styleId="berschrift4" w:type="paragraph">
    <w:name w:val="heading 4"/>
    <w:basedOn w:val="Standard"/>
    <w:next w:val="Textkrper"/>
    <w:uiPriority w:val="9"/>
    <w:unhideWhenUsed/>
    <w:qFormat/>
    <w:rsid w:val="00033815"/>
    <w:pPr>
      <w:keepNext/>
      <w:keepLines/>
      <w:spacing w:after="0" w:before="200"/>
      <w:outlineLvl w:val="3"/>
    </w:pPr>
    <w:rPr>
      <w:rFonts w:ascii="Palatino Linotype" w:cstheme="majorBidi" w:eastAsiaTheme="majorEastAsia" w:hAnsi="Palatino Linotype"/>
      <w:bCs/>
      <w:i/>
    </w:rPr>
  </w:style>
  <w:style w:styleId="berschrift5" w:type="paragraph">
    <w:name w:val="heading 5"/>
    <w:basedOn w:val="Standard"/>
    <w:next w:val="Textkrper"/>
    <w:uiPriority w:val="9"/>
    <w:unhideWhenUsed/>
    <w:qFormat/>
    <w:rsid w:val="00033815"/>
    <w:pPr>
      <w:keepNext/>
      <w:keepLines/>
      <w:spacing w:after="0" w:before="200"/>
      <w:outlineLvl w:val="4"/>
    </w:pPr>
    <w:rPr>
      <w:rFonts w:ascii="Palatino Linotype" w:cstheme="majorBidi" w:eastAsiaTheme="majorEastAsia" w:hAnsi="Palatino Linotype"/>
      <w:iCs/>
    </w:rPr>
  </w:style>
  <w:style w:styleId="berschrift6" w:type="paragraph">
    <w:name w:val="heading 6"/>
    <w:basedOn w:val="Standard"/>
    <w:next w:val="Textkrper"/>
    <w:uiPriority w:val="9"/>
    <w:unhideWhenUsed/>
    <w:qFormat/>
    <w:rsid w:val="00033815"/>
    <w:pPr>
      <w:keepNext/>
      <w:keepLines/>
      <w:spacing w:after="0" w:before="200"/>
      <w:outlineLvl w:val="5"/>
    </w:pPr>
    <w:rPr>
      <w:rFonts w:ascii="Palatino Linotype" w:cstheme="majorBidi" w:eastAsiaTheme="majorEastAsia" w:hAnsi="Palatino Linotype"/>
    </w:rPr>
  </w:style>
  <w:style w:styleId="berschrift7" w:type="paragraph">
    <w:name w:val="heading 7"/>
    <w:basedOn w:val="Standard"/>
    <w:next w:val="Textkrper"/>
    <w:uiPriority w:val="9"/>
    <w:unhideWhenUsed/>
    <w:qFormat/>
    <w:rsid w:val="00033815"/>
    <w:pPr>
      <w:keepNext/>
      <w:keepLines/>
      <w:spacing w:after="0" w:before="200"/>
      <w:outlineLvl w:val="6"/>
    </w:pPr>
    <w:rPr>
      <w:rFonts w:ascii="Palatino Linotype" w:cstheme="majorBidi" w:eastAsiaTheme="majorEastAsia" w:hAnsi="Palatino Linotype"/>
    </w:rPr>
  </w:style>
  <w:style w:styleId="berschrift8" w:type="paragraph">
    <w:name w:val="heading 8"/>
    <w:basedOn w:val="Standard"/>
    <w:next w:val="Textkrper"/>
    <w:uiPriority w:val="9"/>
    <w:unhideWhenUsed/>
    <w:qFormat/>
    <w:rsid w:val="00033815"/>
    <w:pPr>
      <w:keepNext/>
      <w:keepLines/>
      <w:spacing w:after="0" w:before="200"/>
      <w:outlineLvl w:val="7"/>
    </w:pPr>
    <w:rPr>
      <w:rFonts w:ascii="Palatino Linotype" w:cstheme="majorBidi" w:eastAsiaTheme="majorEastAsia" w:hAnsi="Palatino Linotype"/>
    </w:rPr>
  </w:style>
  <w:style w:styleId="berschrift9" w:type="paragraph">
    <w:name w:val="heading 9"/>
    <w:basedOn w:val="Standard"/>
    <w:next w:val="Textkrper"/>
    <w:uiPriority w:val="9"/>
    <w:unhideWhenUsed/>
    <w:qFormat/>
    <w:rsid w:val="00033815"/>
    <w:pPr>
      <w:keepNext/>
      <w:keepLines/>
      <w:spacing w:after="0" w:before="200"/>
      <w:outlineLvl w:val="8"/>
    </w:pPr>
    <w:rPr>
      <w:rFonts w:ascii="Palatino Linotype" w:cstheme="majorBidi" w:eastAsiaTheme="majorEastAsia" w:hAnsi="Palatino Linotype"/>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qFormat/>
    <w:pPr>
      <w:spacing w:after="180" w:before="180"/>
    </w:pPr>
  </w:style>
  <w:style w:customStyle="1" w:styleId="FirstParagraph" w:type="paragraph">
    <w:name w:val="First Paragraph"/>
    <w:basedOn w:val="Textkrper"/>
    <w:next w:val="Textkrper"/>
    <w:qFormat/>
  </w:style>
  <w:style w:customStyle="1" w:styleId="Compact" w:type="paragraph">
    <w:name w:val="Compact"/>
    <w:basedOn w:val="Textkrper"/>
    <w:qFormat/>
    <w:rsid w:val="00E2076B"/>
    <w:pPr>
      <w:spacing w:after="36" w:before="36"/>
    </w:pPr>
    <w:rPr>
      <w:rFonts w:ascii="Palatino Linotype" w:hAnsi="Palatino Linotype"/>
    </w:rPr>
  </w:style>
  <w:style w:styleId="Titel" w:type="paragraph">
    <w:name w:val="Title"/>
    <w:basedOn w:val="Standard"/>
    <w:next w:val="Textkrper"/>
    <w:qFormat/>
    <w:rsid w:val="00E2076B"/>
    <w:pPr>
      <w:keepNext/>
      <w:keepLines/>
      <w:spacing w:after="240" w:before="480"/>
      <w:jc w:val="center"/>
    </w:pPr>
    <w:rPr>
      <w:rFonts w:ascii="Palatino Linotype" w:cstheme="majorBidi" w:eastAsiaTheme="majorEastAsia" w:hAnsi="Palatino Linotype"/>
      <w:b/>
      <w:bCs/>
      <w:sz w:val="36"/>
      <w:szCs w:val="36"/>
    </w:rPr>
  </w:style>
  <w:style w:styleId="Untertitel" w:type="paragraph">
    <w:name w:val="Subtitle"/>
    <w:basedOn w:val="Titel"/>
    <w:next w:val="Textkrper"/>
    <w:qFormat/>
    <w:pPr>
      <w:spacing w:before="240"/>
    </w:pPr>
    <w:rPr>
      <w:sz w:val="30"/>
      <w:szCs w:val="30"/>
    </w:rPr>
  </w:style>
  <w:style w:customStyle="1" w:styleId="Author" w:type="paragraph">
    <w:name w:val="Author"/>
    <w:next w:val="Textkrper"/>
    <w:qFormat/>
    <w:rsid w:val="00E2076B"/>
    <w:pPr>
      <w:keepNext/>
      <w:keepLines/>
      <w:jc w:val="center"/>
    </w:pPr>
    <w:rPr>
      <w:rFonts w:ascii="Palatino Linotype" w:hAnsi="Palatino Linotype"/>
    </w:rPr>
  </w:style>
  <w:style w:styleId="Datum" w:type="paragraph">
    <w:name w:val="Date"/>
    <w:next w:val="Textkrper"/>
    <w:qFormat/>
    <w:rsid w:val="00E2076B"/>
    <w:pPr>
      <w:keepNext/>
      <w:keepLines/>
      <w:jc w:val="center"/>
    </w:pPr>
    <w:rPr>
      <w:rFonts w:ascii="Palatino Linotype" w:hAnsi="Palatino Linotype"/>
    </w:rPr>
  </w:style>
  <w:style w:customStyle="1" w:styleId="Abstract" w:type="paragraph">
    <w:name w:val="Abstract"/>
    <w:basedOn w:val="Standard"/>
    <w:next w:val="Textkrper"/>
    <w:qFormat/>
    <w:rsid w:val="00E2076B"/>
    <w:pPr>
      <w:keepNext/>
      <w:keepLines/>
      <w:spacing w:after="300" w:before="300"/>
    </w:pPr>
    <w:rPr>
      <w:rFonts w:ascii="Palatino Linotype" w:hAnsi="Palatino Linotype"/>
      <w:sz w:val="20"/>
      <w:szCs w:val="20"/>
    </w:rPr>
  </w:style>
  <w:style w:styleId="Literaturverzeichnis" w:type="paragraph">
    <w:name w:val="Bibliography"/>
    <w:basedOn w:val="Standard"/>
    <w:qFormat/>
  </w:style>
  <w:style w:styleId="Blocktext" w:type="paragraph">
    <w:name w:val="Block Text"/>
    <w:basedOn w:val="Textkrper"/>
    <w:next w:val="Textkrper"/>
    <w:uiPriority w:val="9"/>
    <w:unhideWhenUsed/>
    <w:qFormat/>
    <w:pPr>
      <w:spacing w:after="100" w:before="100"/>
      <w:ind w:left="480" w:right="480"/>
    </w:pPr>
  </w:style>
  <w:style w:styleId="Funotentext" w:type="paragraph">
    <w:name w:val="footnote text"/>
    <w:basedOn w:val="Standard"/>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pPr>
      <w:keepNext/>
    </w:pPr>
  </w:style>
  <w:style w:customStyle="1" w:styleId="ImageCaption" w:type="paragraph">
    <w:name w:val="Image Caption"/>
    <w:basedOn w:val="Beschriftung"/>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rPr>
      <w:rFonts w:ascii="Consolas" w:hAnsi="Consolas"/>
      <w:sz w:val="22"/>
    </w:rPr>
  </w:style>
  <w:style w:customStyle="1" w:styleId="SectionNumber" w:type="character">
    <w:name w:val="Section Number"/>
    <w:basedOn w:val="BeschriftungZchn"/>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33815"/>
    <w:pPr>
      <w:spacing w:before="240" w:line="259" w:lineRule="auto"/>
      <w:outlineLvl w:val="9"/>
    </w:pPr>
    <w:rPr>
      <w:b w:val="0"/>
      <w:bCs w:val="0"/>
    </w:rPr>
  </w:style>
  <w:style w:styleId="Kopfzeile" w:type="paragraph">
    <w:name w:val="header"/>
    <w:basedOn w:val="Standard"/>
    <w:link w:val="KopfzeileZchn"/>
    <w:unhideWhenUsed/>
    <w:rsid w:val="00033815"/>
    <w:pPr>
      <w:tabs>
        <w:tab w:pos="4536" w:val="center"/>
        <w:tab w:pos="9072" w:val="right"/>
      </w:tabs>
      <w:spacing w:after="0"/>
    </w:pPr>
  </w:style>
  <w:style w:customStyle="1" w:styleId="KopfzeileZchn" w:type="character">
    <w:name w:val="Kopfzeile Zchn"/>
    <w:basedOn w:val="Absatz-Standardschriftart"/>
    <w:link w:val="Kopfzeile"/>
    <w:rsid w:val="00033815"/>
  </w:style>
  <w:style w:styleId="Fuzeile" w:type="paragraph">
    <w:name w:val="footer"/>
    <w:basedOn w:val="Standard"/>
    <w:link w:val="FuzeileZchn"/>
    <w:uiPriority w:val="99"/>
    <w:unhideWhenUsed/>
    <w:rsid w:val="00033815"/>
    <w:pPr>
      <w:tabs>
        <w:tab w:pos="4536" w:val="center"/>
        <w:tab w:pos="9072" w:val="right"/>
      </w:tabs>
      <w:spacing w:after="0"/>
    </w:pPr>
  </w:style>
  <w:style w:customStyle="1" w:styleId="FuzeileZchn" w:type="character">
    <w:name w:val="Fußzeile Zchn"/>
    <w:basedOn w:val="Absatz-Standardschriftart"/>
    <w:link w:val="Fuzeile"/>
    <w:uiPriority w:val="99"/>
    <w:rsid w:val="00033815"/>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26" Target="media/rId526.png" /><Relationship Type="http://schemas.openxmlformats.org/officeDocument/2006/relationships/image" Id="rId678" Target="media/rId678.svgz" /><Relationship Type="http://schemas.openxmlformats.org/officeDocument/2006/relationships/image" Id="rId668" Target="media/rId668.svgz" /><Relationship Type="http://schemas.openxmlformats.org/officeDocument/2006/relationships/image" Id="rId673" Target="media/rId673.svgz" /><Relationship Type="http://schemas.openxmlformats.org/officeDocument/2006/relationships/image" Id="rId786" Target="media/rId786.svgz" /><Relationship Type="http://schemas.openxmlformats.org/officeDocument/2006/relationships/image" Id="rId806" Target="media/rId806.svgz" /><Relationship Type="http://schemas.openxmlformats.org/officeDocument/2006/relationships/image" Id="rId845" Target="media/rId845.svgz" /><Relationship Type="http://schemas.openxmlformats.org/officeDocument/2006/relationships/image" Id="rId811" Target="media/rId811.svgz" /><Relationship Type="http://schemas.openxmlformats.org/officeDocument/2006/relationships/image" Id="rId881" Target="media/rId881.svgz" /><Relationship Type="http://schemas.openxmlformats.org/officeDocument/2006/relationships/image" Id="rId166" Target="media/rId166.svgz" /><Relationship Type="http://schemas.openxmlformats.org/officeDocument/2006/relationships/image" Id="rId176" Target="media/rId176.svgz" /><Relationship Type="http://schemas.openxmlformats.org/officeDocument/2006/relationships/image" Id="rId307" Target="media/rId307.svgz" /><Relationship Type="http://schemas.openxmlformats.org/officeDocument/2006/relationships/image" Id="rId312" Target="media/rId312.svgz" /><Relationship Type="http://schemas.openxmlformats.org/officeDocument/2006/relationships/image" Id="rId287" Target="media/rId287.svgz" /><Relationship Type="http://schemas.openxmlformats.org/officeDocument/2006/relationships/image" Id="rId212" Target="media/rId212.svgz" /><Relationship Type="http://schemas.openxmlformats.org/officeDocument/2006/relationships/image" Id="rId244" Target="media/rId244.svgz" /><Relationship Type="http://schemas.openxmlformats.org/officeDocument/2006/relationships/image" Id="rId200" Target="media/rId200.svgz" /><Relationship Type="http://schemas.openxmlformats.org/officeDocument/2006/relationships/image" Id="rId127" Target="media/rId127.svgz" /><Relationship Type="http://schemas.openxmlformats.org/officeDocument/2006/relationships/image" Id="rId97" Target="media/rId97.svgz" /><Relationship Type="http://schemas.openxmlformats.org/officeDocument/2006/relationships/image" Id="rId324" Target="media/rId324.svgz" /><Relationship Type="http://schemas.openxmlformats.org/officeDocument/2006/relationships/image" Id="rId205" Target="media/rId205.svgz" /><Relationship Type="http://schemas.openxmlformats.org/officeDocument/2006/relationships/image" Id="rId604" Target="media/rId604.svgz" /><Relationship Type="http://schemas.openxmlformats.org/officeDocument/2006/relationships/image" Id="rId597" Target="media/rId597.svgz" /><Relationship Type="http://schemas.openxmlformats.org/officeDocument/2006/relationships/image" Id="rId484" Target="media/rId484.svgz" /><Relationship Type="http://schemas.openxmlformats.org/officeDocument/2006/relationships/image" Id="rId477" Target="media/rId477.svgz" /><Relationship Type="http://schemas.openxmlformats.org/officeDocument/2006/relationships/image" Id="rId382" Target="media/rId382.svgz" /><Relationship Type="http://schemas.openxmlformats.org/officeDocument/2006/relationships/image" Id="rId421" Target="media/rId421.svgz" /><Relationship Type="http://schemas.openxmlformats.org/officeDocument/2006/relationships/image" Id="rId388" Target="media/rId388.svgz" /><Relationship Type="http://schemas.openxmlformats.org/officeDocument/2006/relationships/image" Id="rId394" Target="media/rId394.svgz" /><Relationship Type="http://schemas.openxmlformats.org/officeDocument/2006/relationships/image" Id="rId374" Target="media/rId374.svgz" /><Relationship Type="http://schemas.openxmlformats.org/officeDocument/2006/relationships/image" Id="rId352" Target="media/rId352.svgz" /><Relationship Type="http://schemas.openxmlformats.org/officeDocument/2006/relationships/image" Id="rId366" Target="media/rId366.svgz" /><Relationship Type="http://schemas.openxmlformats.org/officeDocument/2006/relationships/image" Id="rId345" Target="media/rId345.svgz" /><Relationship Type="http://schemas.openxmlformats.org/officeDocument/2006/relationships/image" Id="rId444" Target="media/rId444.svgz" /><Relationship Type="http://schemas.openxmlformats.org/officeDocument/2006/relationships/image" Id="rId439" Target="media/rId439.svgz" /><Relationship Type="http://schemas.openxmlformats.org/officeDocument/2006/relationships/image" Id="rId429" Target="media/rId429.svgz" /><Relationship Type="http://schemas.openxmlformats.org/officeDocument/2006/relationships/image" Id="rId39" Target="media/rId39.svgz" /><Relationship Type="http://schemas.openxmlformats.org/officeDocument/2006/relationships/image" Id="rId21" Target="media/rId21.svgz" /><Relationship Type="http://schemas.openxmlformats.org/officeDocument/2006/relationships/image" Id="rId53" Target="media/rId53.svgz" /><Relationship Type="http://schemas.openxmlformats.org/officeDocument/2006/relationships/image" Id="rId158" Target="media/rId158.svgz" /><Relationship Type="http://schemas.openxmlformats.org/officeDocument/2006/relationships/image" Id="rId693" Target="media/rId693.svgz" /><Relationship Type="http://schemas.openxmlformats.org/officeDocument/2006/relationships/image" Id="rId756" Target="media/rId756.svgz" /><Relationship Type="http://schemas.openxmlformats.org/officeDocument/2006/relationships/image" Id="rId761" Target="media/rId761.svgz" /><Relationship Type="http://schemas.openxmlformats.org/officeDocument/2006/relationships/image" Id="rId751" Target="media/rId751.svgz" /><Relationship Type="http://schemas.openxmlformats.org/officeDocument/2006/relationships/image" Id="rId772" Target="media/rId772.svgz" /><Relationship Type="http://schemas.openxmlformats.org/officeDocument/2006/relationships/image" Id="rId777" Target="media/rId777.svgz" /><Relationship Type="http://schemas.openxmlformats.org/officeDocument/2006/relationships/image" Id="rId767" Target="media/rId767.svgz" /><Relationship Type="http://schemas.openxmlformats.org/officeDocument/2006/relationships/image" Id="rId713" Target="media/rId713.svgz" /><Relationship Type="http://schemas.openxmlformats.org/officeDocument/2006/relationships/image" Id="rId719" Target="media/rId719.svgz" /><Relationship Type="http://schemas.openxmlformats.org/officeDocument/2006/relationships/image" Id="rId826" Target="media/rId826.svgz" /><Relationship Type="http://schemas.openxmlformats.org/officeDocument/2006/relationships/image" Id="rId831" Target="media/rId831.svgz" /><Relationship Type="http://schemas.openxmlformats.org/officeDocument/2006/relationships/image" Id="rId870" Target="media/rId870.svgz" /><Relationship Type="http://schemas.openxmlformats.org/officeDocument/2006/relationships/image" Id="rId110" Target="media/rId110.svgz" /><Relationship Type="http://schemas.openxmlformats.org/officeDocument/2006/relationships/image" Id="rId104" Target="media/rId104.svgz" /><Relationship Type="http://schemas.openxmlformats.org/officeDocument/2006/relationships/image" Id="rId150" Target="media/rId150.svgz" /><Relationship Type="http://schemas.openxmlformats.org/officeDocument/2006/relationships/image" Id="rId133" Target="media/rId133.svgz" /><Relationship Type="http://schemas.openxmlformats.org/officeDocument/2006/relationships/image" Id="rId191" Target="media/rId191.svgz" /><Relationship Type="http://schemas.openxmlformats.org/officeDocument/2006/relationships/image" Id="rId185" Target="media/rId185.svgz" /><Relationship Type="http://schemas.openxmlformats.org/officeDocument/2006/relationships/image" Id="rId232" Target="media/rId232.svgz" /><Relationship Type="http://schemas.openxmlformats.org/officeDocument/2006/relationships/image" Id="rId274" Target="media/rId274.svgz" /><Relationship Type="http://schemas.openxmlformats.org/officeDocument/2006/relationships/image" Id="rId302" Target="media/rId302.svgz" /><Relationship Type="http://schemas.openxmlformats.org/officeDocument/2006/relationships/image" Id="rId293" Target="media/rId293.svgz" /><Relationship Type="http://schemas.openxmlformats.org/officeDocument/2006/relationships/image" Id="rId336" Target="media/rId336.svgz"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113" Target="media/rId113.png"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153" Target="media/rId153.png" /><Relationship Type="http://schemas.openxmlformats.org/officeDocument/2006/relationships/image" Id="rId161" Target="media/rId161.png" /><Relationship Type="http://schemas.openxmlformats.org/officeDocument/2006/relationships/image" Id="rId169" Target="media/rId169.png" /><Relationship Type="http://schemas.openxmlformats.org/officeDocument/2006/relationships/image" Id="rId179" Target="media/rId179.png" /><Relationship Type="http://schemas.openxmlformats.org/officeDocument/2006/relationships/image" Id="rId188" Target="media/rId188.png" /><Relationship Type="http://schemas.openxmlformats.org/officeDocument/2006/relationships/image" Id="rId194" Target="media/rId194.png" /><Relationship Type="http://schemas.openxmlformats.org/officeDocument/2006/relationships/image" Id="rId203" Target="media/rId203.png" /><Relationship Type="http://schemas.openxmlformats.org/officeDocument/2006/relationships/image" Id="rId208" Target="media/rId208.png" /><Relationship Type="http://schemas.openxmlformats.org/officeDocument/2006/relationships/image" Id="rId215" Target="media/rId215.png" /><Relationship Type="http://schemas.openxmlformats.org/officeDocument/2006/relationships/image" Id="rId235" Target="media/rId235.png" /><Relationship Type="http://schemas.openxmlformats.org/officeDocument/2006/relationships/image" Id="rId24" Target="media/rId24.png" /><Relationship Type="http://schemas.openxmlformats.org/officeDocument/2006/relationships/image" Id="rId247" Target="media/rId247.png" /><Relationship Type="http://schemas.openxmlformats.org/officeDocument/2006/relationships/image" Id="rId251" Target="media/rId251.png" /><Relationship Type="http://schemas.openxmlformats.org/officeDocument/2006/relationships/image" Id="rId257" Target="media/rId257.png" /><Relationship Type="http://schemas.openxmlformats.org/officeDocument/2006/relationships/image" Id="rId277" Target="media/rId277.png" /><Relationship Type="http://schemas.openxmlformats.org/officeDocument/2006/relationships/image" Id="rId290" Target="media/rId290.png" /><Relationship Type="http://schemas.openxmlformats.org/officeDocument/2006/relationships/image" Id="rId296" Target="media/rId296.png" /><Relationship Type="http://schemas.openxmlformats.org/officeDocument/2006/relationships/image" Id="rId305" Target="media/rId305.png" /><Relationship Type="http://schemas.openxmlformats.org/officeDocument/2006/relationships/image" Id="rId310" Target="media/rId310.png" /><Relationship Type="http://schemas.openxmlformats.org/officeDocument/2006/relationships/image" Id="rId315" Target="media/rId315.png" /><Relationship Type="http://schemas.openxmlformats.org/officeDocument/2006/relationships/image" Id="rId327" Target="media/rId327.png" /><Relationship Type="http://schemas.openxmlformats.org/officeDocument/2006/relationships/image" Id="rId339" Target="media/rId339.png" /><Relationship Type="http://schemas.openxmlformats.org/officeDocument/2006/relationships/image" Id="rId348" Target="media/rId348.png" /><Relationship Type="http://schemas.openxmlformats.org/officeDocument/2006/relationships/image" Id="rId355" Target="media/rId355.png" /><Relationship Type="http://schemas.openxmlformats.org/officeDocument/2006/relationships/image" Id="rId369" Target="media/rId369.png" /><Relationship Type="http://schemas.openxmlformats.org/officeDocument/2006/relationships/image" Id="rId377" Target="media/rId377.png" /><Relationship Type="http://schemas.openxmlformats.org/officeDocument/2006/relationships/image" Id="rId385" Target="media/rId385.png" /><Relationship Type="http://schemas.openxmlformats.org/officeDocument/2006/relationships/image" Id="rId391" Target="media/rId391.png" /><Relationship Type="http://schemas.openxmlformats.org/officeDocument/2006/relationships/image" Id="rId397" Target="media/rId397.png" /><Relationship Type="http://schemas.openxmlformats.org/officeDocument/2006/relationships/image" Id="rId411" Target="media/rId411.png" /><Relationship Type="http://schemas.openxmlformats.org/officeDocument/2006/relationships/image" Id="rId416" Target="media/rId416.png" /><Relationship Type="http://schemas.openxmlformats.org/officeDocument/2006/relationships/image" Id="rId42" Target="media/rId42.png" /><Relationship Type="http://schemas.openxmlformats.org/officeDocument/2006/relationships/image" Id="rId424" Target="media/rId424.png" /><Relationship Type="http://schemas.openxmlformats.org/officeDocument/2006/relationships/image" Id="rId432" Target="media/rId432.png" /><Relationship Type="http://schemas.openxmlformats.org/officeDocument/2006/relationships/image" Id="rId442" Target="media/rId442.png" /><Relationship Type="http://schemas.openxmlformats.org/officeDocument/2006/relationships/image" Id="rId447" Target="media/rId447.png" /><Relationship Type="http://schemas.openxmlformats.org/officeDocument/2006/relationships/image" Id="rId480" Target="media/rId480.png" /><Relationship Type="http://schemas.openxmlformats.org/officeDocument/2006/relationships/image" Id="rId487" Target="media/rId487.png" /><Relationship Type="http://schemas.openxmlformats.org/officeDocument/2006/relationships/image" Id="rId496" Target="media/rId496.png" /><Relationship Type="http://schemas.openxmlformats.org/officeDocument/2006/relationships/image" Id="rId517" Target="media/rId517.png" /><Relationship Type="http://schemas.openxmlformats.org/officeDocument/2006/relationships/image" Id="rId538" Target="media/rId538.png" /><Relationship Type="http://schemas.openxmlformats.org/officeDocument/2006/relationships/image" Id="rId546" Target="media/rId546.png" /><Relationship Type="http://schemas.openxmlformats.org/officeDocument/2006/relationships/image" Id="rId558" Target="media/rId558.png" /><Relationship Type="http://schemas.openxmlformats.org/officeDocument/2006/relationships/image" Id="rId56" Target="media/rId56.png" /><Relationship Type="http://schemas.openxmlformats.org/officeDocument/2006/relationships/image" Id="rId578" Target="media/rId578.png" /><Relationship Type="http://schemas.openxmlformats.org/officeDocument/2006/relationships/image" Id="rId592" Target="media/rId592.png" /><Relationship Type="http://schemas.openxmlformats.org/officeDocument/2006/relationships/image" Id="rId600" Target="media/rId600.png" /><Relationship Type="http://schemas.openxmlformats.org/officeDocument/2006/relationships/image" Id="rId607" Target="media/rId607.png" /><Relationship Type="http://schemas.openxmlformats.org/officeDocument/2006/relationships/image" Id="rId621" Target="media/rId621.png" /><Relationship Type="http://schemas.openxmlformats.org/officeDocument/2006/relationships/image" Id="rId64" Target="media/rId64.png" /><Relationship Type="http://schemas.openxmlformats.org/officeDocument/2006/relationships/image" Id="rId640" Target="media/rId640.png" /><Relationship Type="http://schemas.openxmlformats.org/officeDocument/2006/relationships/image" Id="rId651" Target="media/rId651.png" /><Relationship Type="http://schemas.openxmlformats.org/officeDocument/2006/relationships/image" Id="rId662" Target="media/rId662.png" /><Relationship Type="http://schemas.openxmlformats.org/officeDocument/2006/relationships/image" Id="rId671" Target="media/rId671.png" /><Relationship Type="http://schemas.openxmlformats.org/officeDocument/2006/relationships/image" Id="rId676" Target="media/rId676.png" /><Relationship Type="http://schemas.openxmlformats.org/officeDocument/2006/relationships/image" Id="rId681" Target="media/rId681.png" /><Relationship Type="http://schemas.openxmlformats.org/officeDocument/2006/relationships/image" Id="rId696" Target="media/rId696.png" /><Relationship Type="http://schemas.openxmlformats.org/officeDocument/2006/relationships/image" Id="rId702" Target="media/rId702.png" /><Relationship Type="http://schemas.openxmlformats.org/officeDocument/2006/relationships/image" Id="rId716" Target="media/rId716.png" /><Relationship Type="http://schemas.openxmlformats.org/officeDocument/2006/relationships/image" Id="rId722" Target="media/rId722.png" /><Relationship Type="http://schemas.openxmlformats.org/officeDocument/2006/relationships/image" Id="rId74" Target="media/rId74.png" /><Relationship Type="http://schemas.openxmlformats.org/officeDocument/2006/relationships/image" Id="rId754" Target="media/rId754.png" /><Relationship Type="http://schemas.openxmlformats.org/officeDocument/2006/relationships/image" Id="rId759" Target="media/rId759.png" /><Relationship Type="http://schemas.openxmlformats.org/officeDocument/2006/relationships/image" Id="rId764" Target="media/rId764.png" /><Relationship Type="http://schemas.openxmlformats.org/officeDocument/2006/relationships/image" Id="rId770" Target="media/rId770.png" /><Relationship Type="http://schemas.openxmlformats.org/officeDocument/2006/relationships/image" Id="rId775" Target="media/rId775.png" /><Relationship Type="http://schemas.openxmlformats.org/officeDocument/2006/relationships/image" Id="rId780" Target="media/rId780.png" /><Relationship Type="http://schemas.openxmlformats.org/officeDocument/2006/relationships/image" Id="rId789" Target="media/rId789.png" /><Relationship Type="http://schemas.openxmlformats.org/officeDocument/2006/relationships/image" Id="rId79" Target="media/rId79.png" /><Relationship Type="http://schemas.openxmlformats.org/officeDocument/2006/relationships/image" Id="rId793" Target="media/rId793.png" /><Relationship Type="http://schemas.openxmlformats.org/officeDocument/2006/relationships/image" Id="rId797" Target="media/rId797.png" /><Relationship Type="http://schemas.openxmlformats.org/officeDocument/2006/relationships/image" Id="rId809" Target="media/rId809.png" /><Relationship Type="http://schemas.openxmlformats.org/officeDocument/2006/relationships/image" Id="rId814" Target="media/rId814.png" /><Relationship Type="http://schemas.openxmlformats.org/officeDocument/2006/relationships/image" Id="rId829" Target="media/rId829.png" /><Relationship Type="http://schemas.openxmlformats.org/officeDocument/2006/relationships/image" Id="rId834" Target="media/rId834.png" /><Relationship Type="http://schemas.openxmlformats.org/officeDocument/2006/relationships/image" Id="rId848" Target="media/rId848.png" /><Relationship Type="http://schemas.openxmlformats.org/officeDocument/2006/relationships/image" Id="rId87" Target="media/rId87.png" /><Relationship Type="http://schemas.openxmlformats.org/officeDocument/2006/relationships/image" Id="rId873" Target="media/rId873.png" /><Relationship Type="http://schemas.openxmlformats.org/officeDocument/2006/relationships/image" Id="rId884" Target="media/rId884.png" /><Relationship Type="http://schemas.openxmlformats.org/officeDocument/2006/relationships/image" Id="rId92" Target="media/rId92.png" /><Relationship Type="http://schemas.openxmlformats.org/officeDocument/2006/relationships/image" Id="rId408" Target="media/rId408.svgz" /><Relationship Type="http://schemas.openxmlformats.org/officeDocument/2006/relationships/image" Id="rId413" Target="media/rId413.svgz" /><Relationship Type="http://schemas.openxmlformats.org/officeDocument/2006/relationships/image" Id="rId493" Target="media/rId493.svgz" /><Relationship Type="http://schemas.openxmlformats.org/officeDocument/2006/relationships/image" Id="rId514" Target="media/rId514.svgz" /><Relationship Type="http://schemas.openxmlformats.org/officeDocument/2006/relationships/image" Id="rId535" Target="media/rId535.svgz" /><Relationship Type="http://schemas.openxmlformats.org/officeDocument/2006/relationships/image" Id="rId575" Target="media/rId575.svgz" /><Relationship Type="http://schemas.openxmlformats.org/officeDocument/2006/relationships/image" Id="rId589" Target="media/rId589.svgz" /><Relationship Type="http://schemas.openxmlformats.org/officeDocument/2006/relationships/image" Id="rId648" Target="media/rId648.svgz" /><Relationship Type="http://schemas.openxmlformats.org/officeDocument/2006/relationships/image" Id="rId618" Target="media/rId618.svgz" /><Relationship Type="http://schemas.openxmlformats.org/officeDocument/2006/relationships/image" Id="rId637" Target="media/rId637.svgz" /><Relationship Type="http://schemas.openxmlformats.org/officeDocument/2006/relationships/image" Id="rId659" Target="media/rId659.svgz" /><Relationship Type="http://schemas.openxmlformats.org/officeDocument/2006/relationships/image" Id="rId89" Target="media/rId89.svgz" /><Relationship Type="http://schemas.openxmlformats.org/officeDocument/2006/relationships/image" Id="rId61" Target="media/rId61.svgz" /><Relationship Type="http://schemas.openxmlformats.org/officeDocument/2006/relationships/image" Id="rId71" Target="media/rId71.svgz" /><Relationship Type="http://schemas.openxmlformats.org/officeDocument/2006/relationships/image" Id="rId76" Target="media/rId76.svgz" /><Relationship Type="http://schemas.openxmlformats.org/officeDocument/2006/relationships/image" Id="rId84" Target="media/rId84.svgz"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58</Words>
  <Characters>367</Characters>
  <Application>Microsoft Office Word</Application>
  <DocSecurity>0</DocSecurity>
  <Lines>3</Lines>
  <Paragraphs>1</Paragraphs>
  <ScaleCrop>false</ScaleCrop>
  <Company>Hochschule Luzern</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Beispielsammlung</dc:title>
  <dc:creator>Dr. Stephan Gollob &amp; Pascal Gitz</dc:creator>
  <dc:language>de</dc:language>
  <cp:keywords/>
  <dcterms:created xsi:type="dcterms:W3CDTF">2023-09-04T13:10:17Z</dcterms:created>
  <dcterms:modified xsi:type="dcterms:W3CDTF">2023-09-04T13:10:17Z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Freitag, 18. August 2023</vt:lpwstr>
  </property>
  <property fmtid="{D5CDD505-2E9C-101B-9397-08002B2CF9AE}" pid="9" name="date-format">
    <vt:lpwstr>full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subtitle">
    <vt:lpwstr>Komplettiert die Vorlesung Baudynamik</vt:lpwstr>
  </property>
  <property fmtid="{D5CDD505-2E9C-101B-9397-08002B2CF9AE}" pid="16" name="toc-title">
    <vt:lpwstr>Inhaltsverzeichnis</vt:lpwstr>
  </property>
</Properties>
</file>