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6D6" w:rsidRPr="004A4D64" w:rsidRDefault="00280FA6" w:rsidP="004A4D64">
      <w:pPr>
        <w:pStyle w:val="berschrift1"/>
      </w:pPr>
      <w:r w:rsidRPr="004A4D64">
        <w:t>Chat-</w:t>
      </w:r>
      <w:proofErr w:type="spellStart"/>
      <w:r w:rsidRPr="004A4D64">
        <w:t>Konzept</w:t>
      </w:r>
      <w:proofErr w:type="spellEnd"/>
      <w:r w:rsidRPr="004A4D64">
        <w:t xml:space="preserve"> </w:t>
      </w:r>
      <w:proofErr w:type="spellStart"/>
      <w:r w:rsidRPr="004A4D64">
        <w:t>Dokumentation</w:t>
      </w:r>
      <w:proofErr w:type="spellEnd"/>
    </w:p>
    <w:p w:rsidR="00280FA6" w:rsidRDefault="00280FA6" w:rsidP="00280FA6">
      <w:pPr>
        <w:rPr>
          <w:rFonts w:ascii="Arial Rounded MT Bold" w:hAnsi="Arial Rounded MT Bold"/>
        </w:rPr>
      </w:pPr>
    </w:p>
    <w:p w:rsidR="0093333F" w:rsidRDefault="0093333F" w:rsidP="0093333F">
      <w:pPr>
        <w:pStyle w:val="berschrift2"/>
      </w:pPr>
      <w:r>
        <w:t>Anforderungen</w:t>
      </w:r>
    </w:p>
    <w:p w:rsidR="0093333F" w:rsidRPr="001B3AD8" w:rsidRDefault="0093333F" w:rsidP="001B3AD8">
      <w:pPr>
        <w:rPr>
          <w:lang w:val="de-CH"/>
        </w:rPr>
      </w:pPr>
      <w:bookmarkStart w:id="0" w:name="_GoBack"/>
      <w:bookmarkEnd w:id="0"/>
      <w:r>
        <w:rPr>
          <w:lang w:val="de-CH"/>
        </w:rPr>
        <w:br/>
        <w:t>- Spieler zu Spieler Kommunikation (möglicher Gruppenchat)</w:t>
      </w:r>
      <w:r>
        <w:rPr>
          <w:lang w:val="de-CH"/>
        </w:rPr>
        <w:br/>
        <w:t>- Kommunikation von allen Spielern die online sind</w:t>
      </w:r>
      <w:r>
        <w:rPr>
          <w:lang w:val="de-CH"/>
        </w:rPr>
        <w:br/>
        <w:t>- Kommunikation von allen Spielern in einer Lobby</w:t>
      </w:r>
      <w:r>
        <w:rPr>
          <w:lang w:val="de-CH"/>
        </w:rPr>
        <w:br/>
        <w:t>- bei Verlassen einer Lobby, Lobby-Chat verlassen</w:t>
      </w:r>
      <w:r>
        <w:rPr>
          <w:lang w:val="de-CH"/>
        </w:rPr>
        <w:br/>
        <w:t>- bei Abmeldung Game-Chat verlassen</w:t>
      </w:r>
      <w:r>
        <w:rPr>
          <w:lang w:val="de-CH"/>
        </w:rPr>
        <w:t xml:space="preserve"> und falls nötig aus dem darin befindenden Lobby-Chat</w:t>
      </w:r>
      <w:r>
        <w:rPr>
          <w:lang w:val="de-CH"/>
        </w:rPr>
        <w:br/>
        <w:t xml:space="preserve">- </w:t>
      </w:r>
      <w:r w:rsidR="001B3AD8">
        <w:rPr>
          <w:lang w:val="de-CH"/>
        </w:rPr>
        <w:t>der Privatc</w:t>
      </w:r>
      <w:r>
        <w:rPr>
          <w:lang w:val="de-CH"/>
        </w:rPr>
        <w:t>hat</w:t>
      </w:r>
      <w:r w:rsidR="001B3AD8">
        <w:rPr>
          <w:lang w:val="de-CH"/>
        </w:rPr>
        <w:t xml:space="preserve"> bzw. auch Gruppenchat</w:t>
      </w:r>
      <w:r>
        <w:rPr>
          <w:lang w:val="de-CH"/>
        </w:rPr>
        <w:t xml:space="preserve"> arbeitet mit einer Instanz welche langzeitig bestehen bleibt und w</w:t>
      </w:r>
      <w:r>
        <w:rPr>
          <w:lang w:val="de-CH"/>
        </w:rPr>
        <w:t>enn ein Spieler die Konversation schliesst und erneut eine Chat-Anfrage an denselben Spieler sendet soll die bereits bestehende Instanz verwendet werden</w:t>
      </w:r>
      <w:r>
        <w:rPr>
          <w:lang w:val="de-CH"/>
        </w:rPr>
        <w:br/>
        <w:t xml:space="preserve">- der </w:t>
      </w:r>
      <w:r w:rsidR="001B3AD8">
        <w:rPr>
          <w:lang w:val="de-CH"/>
        </w:rPr>
        <w:t>Game-</w:t>
      </w:r>
      <w:r>
        <w:rPr>
          <w:lang w:val="de-CH"/>
        </w:rPr>
        <w:t>Lobby-Chat ist ausschliesslich in der Game-Lobby und i</w:t>
      </w:r>
      <w:r w:rsidR="001B3AD8">
        <w:rPr>
          <w:lang w:val="de-CH"/>
        </w:rPr>
        <w:t>m Spiel ersichtlich</w:t>
      </w:r>
      <w:r w:rsidR="001B3AD8">
        <w:rPr>
          <w:lang w:val="de-CH"/>
        </w:rPr>
        <w:br/>
        <w:t>- der Game</w:t>
      </w:r>
      <w:r w:rsidR="003C29D0">
        <w:rPr>
          <w:lang w:val="de-CH"/>
        </w:rPr>
        <w:t>-C</w:t>
      </w:r>
      <w:r>
        <w:rPr>
          <w:lang w:val="de-CH"/>
        </w:rPr>
        <w:t>hat ist ausschliesslich in der Lobby-View er</w:t>
      </w:r>
      <w:r w:rsidR="001B3AD8">
        <w:rPr>
          <w:lang w:val="de-CH"/>
        </w:rPr>
        <w:t>sichtlich</w:t>
      </w:r>
      <w:r w:rsidR="001B3AD8">
        <w:rPr>
          <w:lang w:val="de-CH"/>
        </w:rPr>
        <w:br/>
        <w:t>- der Privatc</w:t>
      </w:r>
      <w:r>
        <w:rPr>
          <w:lang w:val="de-CH"/>
        </w:rPr>
        <w:t>hat</w:t>
      </w:r>
      <w:r w:rsidR="001B3AD8">
        <w:rPr>
          <w:lang w:val="de-CH"/>
        </w:rPr>
        <w:t xml:space="preserve"> bzw. Gruppenchat</w:t>
      </w:r>
      <w:r>
        <w:rPr>
          <w:lang w:val="de-CH"/>
        </w:rPr>
        <w:t xml:space="preserve"> wird in einem separaten Fenster angezeigt welches auch minimiert werden kann</w:t>
      </w:r>
      <w:r>
        <w:rPr>
          <w:lang w:val="de-CH"/>
        </w:rPr>
        <w:br/>
        <w:t xml:space="preserve">- </w:t>
      </w:r>
      <w:r>
        <w:rPr>
          <w:lang w:val="de-CH"/>
        </w:rPr>
        <w:t>Spieler werden nach Anmeldung automatisch dem Game-Chat hinzugefügt</w:t>
      </w:r>
      <w:r>
        <w:rPr>
          <w:lang w:val="de-CH"/>
        </w:rPr>
        <w:br/>
        <w:t>- Spieler werden nach Beitritt einer Game-Lobby automatisch dem zugehörigen Game-Lobby-Chat hinzugefügt</w:t>
      </w:r>
      <w:r>
        <w:rPr>
          <w:lang w:val="de-CH"/>
        </w:rPr>
        <w:br/>
        <w:t>- ein Spieler kann einen anderen Spieler per Username anschreiben</w:t>
      </w:r>
      <w:r w:rsidR="001B3AD8">
        <w:rPr>
          <w:lang w:val="de-CH"/>
        </w:rPr>
        <w:t xml:space="preserve"> (später mit </w:t>
      </w:r>
      <w:proofErr w:type="spellStart"/>
      <w:r w:rsidR="001B3AD8">
        <w:rPr>
          <w:lang w:val="de-CH"/>
        </w:rPr>
        <w:t>Freundefunktion</w:t>
      </w:r>
      <w:proofErr w:type="spellEnd"/>
      <w:r w:rsidR="001B3AD8">
        <w:rPr>
          <w:lang w:val="de-CH"/>
        </w:rPr>
        <w:t>)</w:t>
      </w:r>
      <w:r w:rsidR="001B3AD8">
        <w:rPr>
          <w:lang w:val="de-CH"/>
        </w:rPr>
        <w:br/>
        <w:t>- einem Privatchat</w:t>
      </w:r>
      <w:r>
        <w:rPr>
          <w:lang w:val="de-CH"/>
        </w:rPr>
        <w:t xml:space="preserve"> können auch mehrere Leut</w:t>
      </w:r>
      <w:r w:rsidR="001B3AD8">
        <w:rPr>
          <w:lang w:val="de-CH"/>
        </w:rPr>
        <w:t>e hinzugefügt werden</w:t>
      </w:r>
      <w:r w:rsidR="001B3AD8">
        <w:rPr>
          <w:lang w:val="de-CH"/>
        </w:rPr>
        <w:br/>
        <w:t>- Spieler in einem Privat-/Gruppen-Chat können sich gegenseitig entfernen oder weitere Spieler hinzufügen</w:t>
      </w:r>
      <w:r w:rsidR="001B3AD8">
        <w:rPr>
          <w:lang w:val="de-CH"/>
        </w:rPr>
        <w:br/>
        <w:t>- der Game-Lobby-Chat bleibt sol</w:t>
      </w:r>
      <w:r w:rsidR="003C29D0">
        <w:rPr>
          <w:lang w:val="de-CH"/>
        </w:rPr>
        <w:t>ange bestehen bis der letzte Spieler die Game-Lobby verlässt und die Game-Lobby gelöscht wird.</w:t>
      </w:r>
      <w:r w:rsidRPr="001B3AD8">
        <w:rPr>
          <w:lang w:val="de-CH"/>
        </w:rPr>
        <w:br/>
      </w:r>
    </w:p>
    <w:p w:rsidR="00280FA6" w:rsidRPr="004A4D64" w:rsidRDefault="00280FA6" w:rsidP="004A4D64">
      <w:pPr>
        <w:pStyle w:val="berschrift2"/>
      </w:pPr>
      <w:r w:rsidRPr="004A4D64">
        <w:t>Überlegung</w:t>
      </w:r>
    </w:p>
    <w:p w:rsidR="00280FA6" w:rsidRDefault="00280FA6" w:rsidP="00280FA6">
      <w:pPr>
        <w:rPr>
          <w:lang w:val="de-CH"/>
        </w:rPr>
      </w:pPr>
      <w:r>
        <w:rPr>
          <w:lang w:val="de-CH"/>
        </w:rPr>
        <w:br/>
        <w:t xml:space="preserve">Wir haben uns überlegt, </w:t>
      </w:r>
      <w:r w:rsidRPr="00280FA6">
        <w:rPr>
          <w:lang w:val="de-CH"/>
        </w:rPr>
        <w:t>eine Chat-Klasse für alle verschiedenen Chat-</w:t>
      </w:r>
      <w:r>
        <w:rPr>
          <w:lang w:val="de-CH"/>
        </w:rPr>
        <w:t>Typen zu implementieren. Dabei soll wie gesagt unter den verschiedenen Chat-Typen unterschieden werden. Dementsprechend soll bspw. der Game-Lobby-Chat alle Spieler in einer Game-Lobby automatisch zum Chat hinzufügen und keinem der Spieler sollte es möglich sein, neue Spieler zum Chat hinzuzufügen oder bereit bestehende Chat-Mitglieder zu kicken. Im Game-Chat funktioniert dies ähnlich, dabei sollen ebenfalls alle Spieler die online sind automatisch dem Chat hinzugefügt werden und keiner der Spieler berechtigt sein, Chatteilnehmer hinzuzufügen oder zu löschen. Im Privat-Chat hingegen kann man einen bestimmten Spieler anschreiben und wird mit diesem, einem Chat hinzugefügt in welchem alle vorhandenen Spieler die Berechtigung haben, weitere Chatpartner hinzuzufügen. Den Chat verlassen, können jedoch nur die Spieler selbst.</w:t>
      </w:r>
      <w:r w:rsidR="00645A42">
        <w:rPr>
          <w:lang w:val="de-CH"/>
        </w:rPr>
        <w:br/>
      </w:r>
    </w:p>
    <w:p w:rsidR="00645A42" w:rsidRPr="004A4D64" w:rsidRDefault="00645A42" w:rsidP="004A4D64">
      <w:pPr>
        <w:pStyle w:val="berschrift2"/>
      </w:pPr>
      <w:r w:rsidRPr="004A4D64">
        <w:lastRenderedPageBreak/>
        <w:t>Chat-Typen: Berechtigungen</w:t>
      </w:r>
      <w:r w:rsidRPr="004A4D64">
        <w:br/>
      </w:r>
    </w:p>
    <w:tbl>
      <w:tblPr>
        <w:tblStyle w:val="Tabellenraster"/>
        <w:tblW w:w="0" w:type="auto"/>
        <w:tblLook w:val="04A0" w:firstRow="1" w:lastRow="0" w:firstColumn="1" w:lastColumn="0" w:noHBand="0" w:noVBand="1"/>
      </w:tblPr>
      <w:tblGrid>
        <w:gridCol w:w="2394"/>
        <w:gridCol w:w="2394"/>
        <w:gridCol w:w="2394"/>
        <w:gridCol w:w="2394"/>
      </w:tblGrid>
      <w:tr w:rsidR="00280FA6" w:rsidRPr="00645A42" w:rsidTr="00EC0848">
        <w:tc>
          <w:tcPr>
            <w:tcW w:w="2394" w:type="dxa"/>
            <w:vAlign w:val="center"/>
          </w:tcPr>
          <w:p w:rsidR="00280FA6" w:rsidRPr="00645A42" w:rsidRDefault="00645A42" w:rsidP="00EC0848">
            <w:pPr>
              <w:rPr>
                <w:b/>
                <w:lang w:val="de-CH"/>
              </w:rPr>
            </w:pPr>
            <w:r w:rsidRPr="00645A42">
              <w:rPr>
                <w:b/>
                <w:lang w:val="de-CH"/>
              </w:rPr>
              <w:t>Chat-Typ</w:t>
            </w:r>
          </w:p>
        </w:tc>
        <w:tc>
          <w:tcPr>
            <w:tcW w:w="2394" w:type="dxa"/>
            <w:vAlign w:val="center"/>
          </w:tcPr>
          <w:p w:rsidR="00280FA6" w:rsidRPr="00645A42" w:rsidRDefault="00280FA6" w:rsidP="00EC0848">
            <w:pPr>
              <w:jc w:val="center"/>
              <w:rPr>
                <w:b/>
                <w:lang w:val="de-CH"/>
              </w:rPr>
            </w:pPr>
            <w:r w:rsidRPr="00645A42">
              <w:rPr>
                <w:b/>
                <w:lang w:val="de-CH"/>
              </w:rPr>
              <w:t>Chatpartner hinzufügen</w:t>
            </w:r>
          </w:p>
        </w:tc>
        <w:tc>
          <w:tcPr>
            <w:tcW w:w="2394" w:type="dxa"/>
            <w:vAlign w:val="center"/>
          </w:tcPr>
          <w:p w:rsidR="00280FA6" w:rsidRPr="00645A42" w:rsidRDefault="00280FA6" w:rsidP="00EC0848">
            <w:pPr>
              <w:jc w:val="center"/>
              <w:rPr>
                <w:b/>
                <w:lang w:val="de-CH"/>
              </w:rPr>
            </w:pPr>
            <w:r w:rsidRPr="00645A42">
              <w:rPr>
                <w:b/>
                <w:lang w:val="de-CH"/>
              </w:rPr>
              <w:t>Chatpartner entfernen</w:t>
            </w:r>
          </w:p>
        </w:tc>
        <w:tc>
          <w:tcPr>
            <w:tcW w:w="2394" w:type="dxa"/>
            <w:vAlign w:val="center"/>
          </w:tcPr>
          <w:p w:rsidR="00280FA6" w:rsidRPr="00645A42" w:rsidRDefault="00280FA6" w:rsidP="00EC0848">
            <w:pPr>
              <w:jc w:val="center"/>
              <w:rPr>
                <w:b/>
                <w:lang w:val="de-CH"/>
              </w:rPr>
            </w:pPr>
            <w:r w:rsidRPr="00645A42">
              <w:rPr>
                <w:b/>
                <w:lang w:val="de-CH"/>
              </w:rPr>
              <w:t>Chat verlassen</w:t>
            </w:r>
          </w:p>
        </w:tc>
      </w:tr>
      <w:tr w:rsidR="00280FA6" w:rsidTr="00EC0848">
        <w:tc>
          <w:tcPr>
            <w:tcW w:w="2394" w:type="dxa"/>
            <w:vAlign w:val="center"/>
          </w:tcPr>
          <w:p w:rsidR="00280FA6" w:rsidRDefault="00645A42" w:rsidP="00EC0848">
            <w:pPr>
              <w:rPr>
                <w:lang w:val="de-CH"/>
              </w:rPr>
            </w:pPr>
            <w:r>
              <w:rPr>
                <w:lang w:val="de-CH"/>
              </w:rPr>
              <w:t>Game-Chat</w:t>
            </w:r>
          </w:p>
        </w:tc>
        <w:tc>
          <w:tcPr>
            <w:tcW w:w="2394" w:type="dxa"/>
            <w:vAlign w:val="center"/>
          </w:tcPr>
          <w:p w:rsidR="00280FA6" w:rsidRDefault="00645A42" w:rsidP="00645A42">
            <w:pPr>
              <w:jc w:val="center"/>
              <w:rPr>
                <w:lang w:val="de-CH"/>
              </w:rPr>
            </w:pPr>
            <w:r>
              <w:rPr>
                <w:lang w:val="de-CH"/>
              </w:rPr>
              <w:t>Nein</w:t>
            </w:r>
          </w:p>
        </w:tc>
        <w:tc>
          <w:tcPr>
            <w:tcW w:w="2394" w:type="dxa"/>
            <w:vAlign w:val="center"/>
          </w:tcPr>
          <w:p w:rsidR="00280FA6" w:rsidRDefault="00645A42" w:rsidP="00645A42">
            <w:pPr>
              <w:jc w:val="center"/>
              <w:rPr>
                <w:lang w:val="de-CH"/>
              </w:rPr>
            </w:pPr>
            <w:r>
              <w:rPr>
                <w:lang w:val="de-CH"/>
              </w:rPr>
              <w:t>Nein</w:t>
            </w:r>
          </w:p>
        </w:tc>
        <w:tc>
          <w:tcPr>
            <w:tcW w:w="2394" w:type="dxa"/>
            <w:vAlign w:val="center"/>
          </w:tcPr>
          <w:p w:rsidR="00280FA6" w:rsidRDefault="00645A42" w:rsidP="00645A42">
            <w:pPr>
              <w:jc w:val="center"/>
              <w:rPr>
                <w:lang w:val="de-CH"/>
              </w:rPr>
            </w:pPr>
            <w:r>
              <w:rPr>
                <w:lang w:val="de-CH"/>
              </w:rPr>
              <w:t>Nein</w:t>
            </w:r>
          </w:p>
        </w:tc>
      </w:tr>
      <w:tr w:rsidR="00280FA6" w:rsidTr="00EC0848">
        <w:tc>
          <w:tcPr>
            <w:tcW w:w="2394" w:type="dxa"/>
            <w:vAlign w:val="center"/>
          </w:tcPr>
          <w:p w:rsidR="00280FA6" w:rsidRDefault="00645A42" w:rsidP="00EC0848">
            <w:pPr>
              <w:rPr>
                <w:lang w:val="de-CH"/>
              </w:rPr>
            </w:pPr>
            <w:r>
              <w:rPr>
                <w:lang w:val="de-CH"/>
              </w:rPr>
              <w:t>Game-Lobby-Chat</w:t>
            </w:r>
          </w:p>
        </w:tc>
        <w:tc>
          <w:tcPr>
            <w:tcW w:w="2394" w:type="dxa"/>
            <w:vAlign w:val="center"/>
          </w:tcPr>
          <w:p w:rsidR="00280FA6" w:rsidRDefault="00645A42" w:rsidP="00645A42">
            <w:pPr>
              <w:jc w:val="center"/>
              <w:rPr>
                <w:lang w:val="de-CH"/>
              </w:rPr>
            </w:pPr>
            <w:r>
              <w:rPr>
                <w:lang w:val="de-CH"/>
              </w:rPr>
              <w:t>Nein</w:t>
            </w:r>
          </w:p>
        </w:tc>
        <w:tc>
          <w:tcPr>
            <w:tcW w:w="2394" w:type="dxa"/>
            <w:vAlign w:val="center"/>
          </w:tcPr>
          <w:p w:rsidR="00280FA6" w:rsidRDefault="00645A42" w:rsidP="00645A42">
            <w:pPr>
              <w:jc w:val="center"/>
              <w:rPr>
                <w:lang w:val="de-CH"/>
              </w:rPr>
            </w:pPr>
            <w:r>
              <w:rPr>
                <w:lang w:val="de-CH"/>
              </w:rPr>
              <w:t>Nein</w:t>
            </w:r>
          </w:p>
        </w:tc>
        <w:tc>
          <w:tcPr>
            <w:tcW w:w="2394" w:type="dxa"/>
            <w:vAlign w:val="center"/>
          </w:tcPr>
          <w:p w:rsidR="00280FA6" w:rsidRDefault="00645A42" w:rsidP="00645A42">
            <w:pPr>
              <w:jc w:val="center"/>
              <w:rPr>
                <w:lang w:val="de-CH"/>
              </w:rPr>
            </w:pPr>
            <w:r>
              <w:rPr>
                <w:lang w:val="de-CH"/>
              </w:rPr>
              <w:t>Nein</w:t>
            </w:r>
          </w:p>
        </w:tc>
      </w:tr>
      <w:tr w:rsidR="00645A42" w:rsidTr="00EC0848">
        <w:tc>
          <w:tcPr>
            <w:tcW w:w="2394" w:type="dxa"/>
            <w:vAlign w:val="center"/>
          </w:tcPr>
          <w:p w:rsidR="00645A42" w:rsidRDefault="00645A42" w:rsidP="00EC0848">
            <w:pPr>
              <w:rPr>
                <w:lang w:val="de-CH"/>
              </w:rPr>
            </w:pPr>
            <w:r>
              <w:rPr>
                <w:lang w:val="de-CH"/>
              </w:rPr>
              <w:t>Privat-Chat</w:t>
            </w:r>
          </w:p>
        </w:tc>
        <w:tc>
          <w:tcPr>
            <w:tcW w:w="2394" w:type="dxa"/>
            <w:vAlign w:val="center"/>
          </w:tcPr>
          <w:p w:rsidR="00645A42" w:rsidRDefault="00645A42" w:rsidP="00645A42">
            <w:pPr>
              <w:jc w:val="center"/>
              <w:rPr>
                <w:lang w:val="de-CH"/>
              </w:rPr>
            </w:pPr>
            <w:r>
              <w:rPr>
                <w:lang w:val="de-CH"/>
              </w:rPr>
              <w:t>Ja (Alle)</w:t>
            </w:r>
          </w:p>
        </w:tc>
        <w:tc>
          <w:tcPr>
            <w:tcW w:w="2394" w:type="dxa"/>
            <w:vAlign w:val="center"/>
          </w:tcPr>
          <w:p w:rsidR="00645A42" w:rsidRDefault="0093333F" w:rsidP="00645A42">
            <w:pPr>
              <w:jc w:val="center"/>
              <w:rPr>
                <w:lang w:val="de-CH"/>
              </w:rPr>
            </w:pPr>
            <w:r>
              <w:rPr>
                <w:lang w:val="de-CH"/>
              </w:rPr>
              <w:t>Ja (bei Gruppenchat)</w:t>
            </w:r>
          </w:p>
        </w:tc>
        <w:tc>
          <w:tcPr>
            <w:tcW w:w="2394" w:type="dxa"/>
            <w:vAlign w:val="center"/>
          </w:tcPr>
          <w:p w:rsidR="00645A42" w:rsidRDefault="00645A42" w:rsidP="00645A42">
            <w:pPr>
              <w:jc w:val="center"/>
              <w:rPr>
                <w:lang w:val="de-CH"/>
              </w:rPr>
            </w:pPr>
            <w:r>
              <w:rPr>
                <w:lang w:val="de-CH"/>
              </w:rPr>
              <w:t>Ja</w:t>
            </w:r>
          </w:p>
        </w:tc>
      </w:tr>
    </w:tbl>
    <w:p w:rsidR="00280FA6" w:rsidRDefault="00280FA6" w:rsidP="00280FA6">
      <w:pPr>
        <w:rPr>
          <w:lang w:val="de-CH"/>
        </w:rPr>
      </w:pPr>
    </w:p>
    <w:p w:rsidR="00EC0848" w:rsidRDefault="00EC0848" w:rsidP="004A4D64">
      <w:pPr>
        <w:pStyle w:val="berschrift2"/>
      </w:pPr>
      <w:r>
        <w:t>Die Chat-Klasse</w:t>
      </w:r>
    </w:p>
    <w:p w:rsidR="00EC0848" w:rsidRDefault="00EC0848" w:rsidP="00EC0848">
      <w:pPr>
        <w:rPr>
          <w:lang w:val="de-CH"/>
        </w:rPr>
      </w:pPr>
      <w:r>
        <w:rPr>
          <w:lang w:val="de-CH"/>
        </w:rPr>
        <w:br/>
      </w:r>
      <w:r w:rsidR="00C7351C">
        <w:rPr>
          <w:noProof/>
        </w:rPr>
        <w:drawing>
          <wp:inline distT="0" distB="0" distL="0" distR="0" wp14:anchorId="7CF0322A" wp14:editId="08095589">
            <wp:extent cx="1272650" cy="1585097"/>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72650" cy="1585097"/>
                    </a:xfrm>
                    <a:prstGeom prst="rect">
                      <a:avLst/>
                    </a:prstGeom>
                  </pic:spPr>
                </pic:pic>
              </a:graphicData>
            </a:graphic>
          </wp:inline>
        </w:drawing>
      </w:r>
    </w:p>
    <w:p w:rsidR="00C7351C" w:rsidRDefault="00C7351C" w:rsidP="00EC0848">
      <w:pPr>
        <w:rPr>
          <w:lang w:val="de-CH"/>
        </w:rPr>
      </w:pPr>
    </w:p>
    <w:sectPr w:rsidR="00C7351C" w:rsidSect="004A4D64">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A162F"/>
    <w:multiLevelType w:val="hybridMultilevel"/>
    <w:tmpl w:val="3AEAAABE"/>
    <w:lvl w:ilvl="0" w:tplc="B4CA43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A6"/>
    <w:rsid w:val="001B3AD8"/>
    <w:rsid w:val="001F5F4B"/>
    <w:rsid w:val="00280FA6"/>
    <w:rsid w:val="002C61D3"/>
    <w:rsid w:val="003C29D0"/>
    <w:rsid w:val="004A4D64"/>
    <w:rsid w:val="00645A42"/>
    <w:rsid w:val="0093333F"/>
    <w:rsid w:val="00A318A4"/>
    <w:rsid w:val="00B526D6"/>
    <w:rsid w:val="00C7351C"/>
    <w:rsid w:val="00EC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A4D64"/>
    <w:pPr>
      <w:keepNext/>
      <w:keepLines/>
      <w:spacing w:before="480" w:after="0"/>
      <w:outlineLvl w:val="0"/>
    </w:pPr>
    <w:rPr>
      <w:rFonts w:ascii="Arial Rounded MT Bold" w:eastAsiaTheme="majorEastAsia" w:hAnsi="Arial Rounded MT Bold" w:cstheme="majorBidi"/>
      <w:b/>
      <w:bCs/>
      <w:color w:val="365F91" w:themeColor="accent1" w:themeShade="BF"/>
      <w:sz w:val="32"/>
      <w:szCs w:val="32"/>
    </w:rPr>
  </w:style>
  <w:style w:type="paragraph" w:styleId="berschrift2">
    <w:name w:val="heading 2"/>
    <w:basedOn w:val="Standard"/>
    <w:next w:val="Standard"/>
    <w:link w:val="berschrift2Zchn"/>
    <w:uiPriority w:val="9"/>
    <w:unhideWhenUsed/>
    <w:qFormat/>
    <w:rsid w:val="004A4D64"/>
    <w:pPr>
      <w:keepNext/>
      <w:keepLines/>
      <w:spacing w:before="200" w:after="0"/>
      <w:outlineLvl w:val="1"/>
    </w:pPr>
    <w:rPr>
      <w:rFonts w:ascii="Arial Rounded MT Bold" w:eastAsiaTheme="majorEastAsia" w:hAnsi="Arial Rounded MT Bold" w:cstheme="majorBidi"/>
      <w:b/>
      <w:bCs/>
      <w:color w:val="4F81BD" w:themeColor="accent1"/>
      <w:sz w:val="26"/>
      <w:szCs w:val="26"/>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4D64"/>
    <w:rPr>
      <w:rFonts w:ascii="Arial Rounded MT Bold" w:eastAsiaTheme="majorEastAsia" w:hAnsi="Arial Rounded MT Bold" w:cstheme="majorBidi"/>
      <w:b/>
      <w:bCs/>
      <w:color w:val="365F91" w:themeColor="accent1" w:themeShade="BF"/>
      <w:sz w:val="32"/>
      <w:szCs w:val="32"/>
    </w:rPr>
  </w:style>
  <w:style w:type="character" w:customStyle="1" w:styleId="berschrift2Zchn">
    <w:name w:val="Überschrift 2 Zchn"/>
    <w:basedOn w:val="Absatz-Standardschriftart"/>
    <w:link w:val="berschrift2"/>
    <w:uiPriority w:val="9"/>
    <w:rsid w:val="004A4D64"/>
    <w:rPr>
      <w:rFonts w:ascii="Arial Rounded MT Bold" w:eastAsiaTheme="majorEastAsia" w:hAnsi="Arial Rounded MT Bold" w:cstheme="majorBidi"/>
      <w:b/>
      <w:bCs/>
      <w:color w:val="4F81BD" w:themeColor="accent1"/>
      <w:sz w:val="26"/>
      <w:szCs w:val="26"/>
      <w:lang w:val="de-CH"/>
    </w:rPr>
  </w:style>
  <w:style w:type="table" w:styleId="Tabellenraster">
    <w:name w:val="Table Grid"/>
    <w:basedOn w:val="NormaleTabelle"/>
    <w:uiPriority w:val="59"/>
    <w:rsid w:val="00280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A4D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4D64"/>
    <w:rPr>
      <w:rFonts w:ascii="Tahoma" w:hAnsi="Tahoma" w:cs="Tahoma"/>
      <w:sz w:val="16"/>
      <w:szCs w:val="16"/>
    </w:rPr>
  </w:style>
  <w:style w:type="paragraph" w:styleId="Listenabsatz">
    <w:name w:val="List Paragraph"/>
    <w:basedOn w:val="Standard"/>
    <w:uiPriority w:val="34"/>
    <w:qFormat/>
    <w:rsid w:val="001B3A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A4D64"/>
    <w:pPr>
      <w:keepNext/>
      <w:keepLines/>
      <w:spacing w:before="480" w:after="0"/>
      <w:outlineLvl w:val="0"/>
    </w:pPr>
    <w:rPr>
      <w:rFonts w:ascii="Arial Rounded MT Bold" w:eastAsiaTheme="majorEastAsia" w:hAnsi="Arial Rounded MT Bold" w:cstheme="majorBidi"/>
      <w:b/>
      <w:bCs/>
      <w:color w:val="365F91" w:themeColor="accent1" w:themeShade="BF"/>
      <w:sz w:val="32"/>
      <w:szCs w:val="32"/>
    </w:rPr>
  </w:style>
  <w:style w:type="paragraph" w:styleId="berschrift2">
    <w:name w:val="heading 2"/>
    <w:basedOn w:val="Standard"/>
    <w:next w:val="Standard"/>
    <w:link w:val="berschrift2Zchn"/>
    <w:uiPriority w:val="9"/>
    <w:unhideWhenUsed/>
    <w:qFormat/>
    <w:rsid w:val="004A4D64"/>
    <w:pPr>
      <w:keepNext/>
      <w:keepLines/>
      <w:spacing w:before="200" w:after="0"/>
      <w:outlineLvl w:val="1"/>
    </w:pPr>
    <w:rPr>
      <w:rFonts w:ascii="Arial Rounded MT Bold" w:eastAsiaTheme="majorEastAsia" w:hAnsi="Arial Rounded MT Bold" w:cstheme="majorBidi"/>
      <w:b/>
      <w:bCs/>
      <w:color w:val="4F81BD" w:themeColor="accent1"/>
      <w:sz w:val="26"/>
      <w:szCs w:val="26"/>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4D64"/>
    <w:rPr>
      <w:rFonts w:ascii="Arial Rounded MT Bold" w:eastAsiaTheme="majorEastAsia" w:hAnsi="Arial Rounded MT Bold" w:cstheme="majorBidi"/>
      <w:b/>
      <w:bCs/>
      <w:color w:val="365F91" w:themeColor="accent1" w:themeShade="BF"/>
      <w:sz w:val="32"/>
      <w:szCs w:val="32"/>
    </w:rPr>
  </w:style>
  <w:style w:type="character" w:customStyle="1" w:styleId="berschrift2Zchn">
    <w:name w:val="Überschrift 2 Zchn"/>
    <w:basedOn w:val="Absatz-Standardschriftart"/>
    <w:link w:val="berschrift2"/>
    <w:uiPriority w:val="9"/>
    <w:rsid w:val="004A4D64"/>
    <w:rPr>
      <w:rFonts w:ascii="Arial Rounded MT Bold" w:eastAsiaTheme="majorEastAsia" w:hAnsi="Arial Rounded MT Bold" w:cstheme="majorBidi"/>
      <w:b/>
      <w:bCs/>
      <w:color w:val="4F81BD" w:themeColor="accent1"/>
      <w:sz w:val="26"/>
      <w:szCs w:val="26"/>
      <w:lang w:val="de-CH"/>
    </w:rPr>
  </w:style>
  <w:style w:type="table" w:styleId="Tabellenraster">
    <w:name w:val="Table Grid"/>
    <w:basedOn w:val="NormaleTabelle"/>
    <w:uiPriority w:val="59"/>
    <w:rsid w:val="00280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A4D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4D64"/>
    <w:rPr>
      <w:rFonts w:ascii="Tahoma" w:hAnsi="Tahoma" w:cs="Tahoma"/>
      <w:sz w:val="16"/>
      <w:szCs w:val="16"/>
    </w:rPr>
  </w:style>
  <w:style w:type="paragraph" w:styleId="Listenabsatz">
    <w:name w:val="List Paragraph"/>
    <w:basedOn w:val="Standard"/>
    <w:uiPriority w:val="34"/>
    <w:qFormat/>
    <w:rsid w:val="001B3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Keller, Marc (ext)</dc:creator>
  <cp:lastModifiedBy>Keller, Marc (ext)</cp:lastModifiedBy>
  <cp:revision>1</cp:revision>
  <dcterms:created xsi:type="dcterms:W3CDTF">2016-04-28T09:19:00Z</dcterms:created>
  <dcterms:modified xsi:type="dcterms:W3CDTF">2016-04-29T08:40:00Z</dcterms:modified>
</cp:coreProperties>
</file>