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25" w:rsidRDefault="000C1155">
      <w:r>
        <w:t>Secteur ALC : 2 pêches côtier et une pêche indice truite.</w:t>
      </w:r>
    </w:p>
    <w:p w:rsidR="000C1155" w:rsidRDefault="000C1155">
      <w:r>
        <w:t>Secteur SM : pêches indice truite et saumon.</w:t>
      </w:r>
      <w:bookmarkStart w:id="0" w:name="_GoBack"/>
      <w:bookmarkEnd w:id="0"/>
    </w:p>
    <w:sectPr w:rsidR="000C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9F"/>
    <w:rsid w:val="000C1155"/>
    <w:rsid w:val="00363EBC"/>
    <w:rsid w:val="00517D25"/>
    <w:rsid w:val="005F4E9F"/>
    <w:rsid w:val="007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Onema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CHAUX Antony</dc:creator>
  <cp:keywords/>
  <dc:description/>
  <cp:lastModifiedBy>LE CHAUX Antony</cp:lastModifiedBy>
  <cp:revision>2</cp:revision>
  <dcterms:created xsi:type="dcterms:W3CDTF">2017-10-23T14:42:00Z</dcterms:created>
  <dcterms:modified xsi:type="dcterms:W3CDTF">2017-10-23T14:44:00Z</dcterms:modified>
</cp:coreProperties>
</file>