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proofErr w:type="spellStart"/>
      <w:r>
        <w:t>Bilan</w:t>
      </w:r>
      <w:proofErr w:type="spellEnd"/>
      <w:r>
        <w:t xml:space="preserve"> </w:t>
      </w:r>
      <w:proofErr w:type="spellStart"/>
      <w:r>
        <w:t>mensuel</w:t>
      </w:r>
      <w:proofErr w:type="spellEnd"/>
      <w:r>
        <w:t xml:space="preserve"> ONDE</w:t>
      </w:r>
    </w:p>
    <w:p w:rsidR="00C13901" w:rsidRPr="00863CB8" w:rsidRDefault="00C425AA" w:rsidP="00863CB8">
      <w:pPr>
        <w:pStyle w:val="Author"/>
      </w:pPr>
      <w:r>
        <w:t>OFB, DR Normandie</w:t>
      </w:r>
      <w:bookmarkStart w:id="0" w:name="_GoBack"/>
      <w:bookmarkEnd w:id="0"/>
    </w:p>
    <w:p w:rsidR="00C13901" w:rsidRPr="00863CB8" w:rsidRDefault="00CF10E1" w:rsidP="00863CB8">
      <w:pPr>
        <w:pStyle w:val="Date"/>
      </w:pPr>
      <w:r w:rsidRPr="00863CB8">
        <w:t xml:space="preserve">13 </w:t>
      </w:r>
      <w:proofErr w:type="spellStart"/>
      <w:r w:rsidRPr="00863CB8">
        <w:t>septembre</w:t>
      </w:r>
      <w:proofErr w:type="spellEnd"/>
      <w:r w:rsidRPr="00863CB8">
        <w:t xml:space="preserve"> 2021</w:t>
      </w:r>
    </w:p>
    <w:p w:rsidR="00C13901" w:rsidRDefault="00CF10E1">
      <w:r>
        <w:br w:type="page"/>
      </w:r>
    </w:p>
    <w:p w:rsidR="00C13901" w:rsidRPr="00863CB8" w:rsidRDefault="00A817F7" w:rsidP="00863CB8">
      <w:pPr>
        <w:pStyle w:val="Titre1"/>
      </w:pPr>
      <w:bookmarkStart w:id="1" w:name="X495e290ee69557aaaee7817043e8b5052e94328"/>
      <w:r>
        <w:lastRenderedPageBreak/>
        <w:t>Rappels</w:t>
      </w:r>
    </w:p>
    <w:p w:rsidR="00C13901" w:rsidRDefault="00CF10E1">
      <w:r>
        <w:br w:type="page"/>
      </w:r>
    </w:p>
    <w:p w:rsidR="00C13901" w:rsidRDefault="00CF10E1" w:rsidP="00863CB8">
      <w:pPr>
        <w:pStyle w:val="Titre1"/>
      </w:pPr>
      <w:bookmarkStart w:id="2" w:name="Xe1435fc4fb299a8aee231d7a13a0426e3060344"/>
      <w:bookmarkEnd w:id="1"/>
      <w:r>
        <w:lastRenderedPageBreak/>
        <w:t xml:space="preserve">Situation </w:t>
      </w:r>
    </w:p>
    <w:p w:rsidR="00C13901" w:rsidRDefault="00CF10E1">
      <w:pPr>
        <w:pStyle w:val="FirstParagraph"/>
      </w:pPr>
      <w:r>
        <w:t xml:space="preserve">La carte ci-dessous </w:t>
      </w:r>
      <w:proofErr w:type="spellStart"/>
      <w:r>
        <w:t>présente</w:t>
      </w:r>
      <w:proofErr w:type="spellEnd"/>
      <w:r>
        <w:t xml:space="preserve"> la situation </w:t>
      </w:r>
      <w:proofErr w:type="spellStart"/>
      <w:r>
        <w:t>d’écoulement</w:t>
      </w:r>
      <w:proofErr w:type="spellEnd"/>
      <w:r>
        <w:t xml:space="preserve"> du mois pour les stations du département. Les modalités d’écoulement correspondent à la typologie nationale, et peuvent prendre les valeurs suivantes: </w:t>
      </w:r>
      <w:r>
        <w:rPr>
          <w:rStyle w:val="Ecoulementstyle"/>
          <w:i/>
          <w:iCs/>
        </w:rPr>
        <w:t>écoulement visible</w:t>
      </w:r>
      <w:r>
        <w:t xml:space="preserve">, </w:t>
      </w:r>
      <w:r>
        <w:rPr>
          <w:rStyle w:val="Assecstyle"/>
          <w:i/>
          <w:iCs/>
        </w:rPr>
        <w:t>assec</w:t>
      </w:r>
      <w:r>
        <w:t xml:space="preserve">, </w:t>
      </w:r>
      <w:r>
        <w:rPr>
          <w:rStyle w:val="Ecoulementnonvisiblestyle"/>
          <w:i/>
          <w:iCs/>
        </w:rPr>
        <w:t>écoulement non visible</w:t>
      </w:r>
      <w:r>
        <w:t xml:space="preserve">, ou </w:t>
      </w:r>
      <w:r>
        <w:rPr>
          <w:i/>
          <w:iCs/>
        </w:rPr>
        <w:t>observation impossible</w:t>
      </w:r>
      <w:r>
        <w:t>.</w:t>
      </w:r>
    </w:p>
    <w:p w:rsidR="00C13901" w:rsidRDefault="00CF10E1">
      <w:pPr>
        <w:pStyle w:val="Titre2"/>
      </w:pPr>
      <w:bookmarkStart w:id="3" w:name="commentaires"/>
      <w:r>
        <w:t>Commentaires</w:t>
      </w:r>
    </w:p>
    <w:p w:rsidR="00C13901" w:rsidRDefault="00CF10E1" w:rsidP="00863CB8">
      <w:pPr>
        <w:pStyle w:val="Style1"/>
      </w:pPr>
      <w:r>
        <w:t>Commentaires spécifiques</w:t>
      </w:r>
      <w:bookmarkEnd w:id="2"/>
      <w:bookmarkEnd w:id="3"/>
    </w:p>
    <w:sectPr w:rsidR="00C13901" w:rsidSect="00E916D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57" w:rsidRDefault="00BD2F57">
      <w:pPr>
        <w:spacing w:after="0"/>
      </w:pPr>
      <w:r>
        <w:separator/>
      </w:r>
    </w:p>
  </w:endnote>
  <w:endnote w:type="continuationSeparator" w:id="0">
    <w:p w:rsidR="00BD2F57" w:rsidRDefault="00BD2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altName w:val="Calibri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  <w:lang w:val="fr-FR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  <w:lang w:val="fr-FR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BD2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BD2F57">
    <w:pPr>
      <w:pStyle w:val="Pieddepage"/>
      <w:jc w:val="right"/>
    </w:pPr>
    <w:r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left:0;text-align:left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BD2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57" w:rsidRDefault="00BD2F57">
      <w:r>
        <w:separator/>
      </w:r>
    </w:p>
  </w:footnote>
  <w:footnote w:type="continuationSeparator" w:id="0">
    <w:p w:rsidR="00BD2F57" w:rsidRDefault="00BD2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73A4"/>
    <w:rsid w:val="004466CF"/>
    <w:rsid w:val="004E29B3"/>
    <w:rsid w:val="00553EB0"/>
    <w:rsid w:val="00590D07"/>
    <w:rsid w:val="006E2840"/>
    <w:rsid w:val="00784D58"/>
    <w:rsid w:val="00863CB8"/>
    <w:rsid w:val="008D6863"/>
    <w:rsid w:val="00A56365"/>
    <w:rsid w:val="00A817F7"/>
    <w:rsid w:val="00B86B75"/>
    <w:rsid w:val="00BC48D5"/>
    <w:rsid w:val="00BD2F57"/>
    <w:rsid w:val="00C13901"/>
    <w:rsid w:val="00C36279"/>
    <w:rsid w:val="00C425AA"/>
    <w:rsid w:val="00CF10E1"/>
    <w:rsid w:val="00DC292A"/>
    <w:rsid w:val="00E315A3"/>
    <w:rsid w:val="00E916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4:docId w14:val="44DB1B96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5B7D"/>
    <w:pPr>
      <w:jc w:val="both"/>
    </w:pPr>
    <w:rPr>
      <w:rFonts w:ascii="Marianne" w:hAnsi="Marianne"/>
      <w:sz w:val="22"/>
    </w:rPr>
  </w:style>
  <w:style w:type="paragraph" w:styleId="Titre1">
    <w:name w:val="heading 1"/>
    <w:next w:val="Titre2"/>
    <w:uiPriority w:val="9"/>
    <w:qFormat/>
    <w:rsid w:val="00863CB8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A661D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9844E8"/>
    <w:pPr>
      <w:spacing w:before="180" w:after="180"/>
    </w:pPr>
    <w:rPr>
      <w:sz w:val="21"/>
    </w:rPr>
  </w:style>
  <w:style w:type="paragraph" w:customStyle="1" w:styleId="FirstParagraph">
    <w:name w:val="First Paragraph"/>
    <w:basedOn w:val="Corpsdetexte"/>
    <w:next w:val="Corpsdetexte"/>
    <w:qFormat/>
    <w:rsid w:val="009844E8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4466CF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0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  <w:sz w:val="28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4466CF"/>
    <w:rPr>
      <w:rFonts w:ascii="Marianne" w:eastAsiaTheme="majorEastAsia" w:hAnsi="Marianne" w:cstheme="majorBidi"/>
      <w:b/>
      <w:bCs/>
      <w:color w:val="345A8A" w:themeColor="accent1" w:themeShade="B5"/>
      <w:sz w:val="40"/>
      <w:szCs w:val="48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91468E"/>
    <w:rPr>
      <w:rFonts w:ascii="Marianne" w:hAnsi="Marianne"/>
      <w:sz w:val="21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RICHARD Benoît</cp:lastModifiedBy>
  <cp:revision>7</cp:revision>
  <dcterms:created xsi:type="dcterms:W3CDTF">2021-09-13T13:39:00Z</dcterms:created>
  <dcterms:modified xsi:type="dcterms:W3CDTF">2022-01-21T17:05:00Z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